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38" w:rsidRPr="00201A5A" w:rsidRDefault="00533E38" w:rsidP="00201A5A">
      <w:pPr>
        <w:spacing w:before="240"/>
        <w:jc w:val="center"/>
        <w:rPr>
          <w:rFonts w:ascii="Times New Roman" w:hAnsi="Times New Roman"/>
          <w:sz w:val="16"/>
          <w:szCs w:val="16"/>
        </w:rPr>
      </w:pPr>
      <w:bookmarkStart w:id="0" w:name="_GoBack"/>
      <w:r w:rsidRPr="00201A5A">
        <w:rPr>
          <w:rFonts w:ascii="Times New Roman" w:hAnsi="Times New Roman"/>
          <w:bCs/>
          <w:sz w:val="16"/>
          <w:szCs w:val="16"/>
        </w:rPr>
        <w:t>KARTA ZGŁOSZENIA KANDYDATA NA ŁAWNIKA</w:t>
      </w:r>
    </w:p>
    <w:p w:rsidR="00533E38" w:rsidRPr="00201A5A" w:rsidRDefault="00533E38" w:rsidP="00533E38">
      <w:pPr>
        <w:spacing w:before="240"/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>UWAGA - KARTĘ ZGŁOSZENIA NALEŻY WYPEŁNIĆ DUŻYMI DRUKOWANYMI LITERAMI, CZARNYM LUB NIEBIESKIM KOLOREM.</w:t>
      </w:r>
    </w:p>
    <w:p w:rsidR="00533E38" w:rsidRPr="00201A5A" w:rsidRDefault="00533E38" w:rsidP="00533E38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533E38" w:rsidRPr="00201A5A" w:rsidRDefault="00533E38" w:rsidP="00533E38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 xml:space="preserve">*Zgodnie z art. 158 § 1 pkt 4 ustawy z dnia 27 lipca 2001 r. </w:t>
      </w:r>
      <w:r w:rsidRPr="00201A5A">
        <w:rPr>
          <w:rFonts w:ascii="Courier New" w:hAnsi="Courier New" w:cs="Courier New"/>
          <w:sz w:val="16"/>
          <w:szCs w:val="16"/>
        </w:rPr>
        <w:t>–</w:t>
      </w:r>
      <w:r w:rsidRPr="00201A5A">
        <w:rPr>
          <w:rFonts w:ascii="Times New Roman" w:hAnsi="Times New Roman"/>
          <w:sz w:val="16"/>
          <w:szCs w:val="16"/>
        </w:rPr>
        <w:t xml:space="preserve"> Prawo o ustroju sądów powszechnych (Dz. U. Nr 98, poz. 1070, z </w:t>
      </w:r>
      <w:proofErr w:type="spellStart"/>
      <w:r w:rsidRPr="00201A5A">
        <w:rPr>
          <w:rFonts w:ascii="Times New Roman" w:hAnsi="Times New Roman"/>
          <w:sz w:val="16"/>
          <w:szCs w:val="16"/>
        </w:rPr>
        <w:t>późn</w:t>
      </w:r>
      <w:proofErr w:type="spellEnd"/>
      <w:r w:rsidRPr="00201A5A">
        <w:rPr>
          <w:rFonts w:ascii="Times New Roman" w:hAnsi="Times New Roman"/>
          <w:sz w:val="16"/>
          <w:szCs w:val="16"/>
        </w:rPr>
        <w:t>. zm.).</w:t>
      </w:r>
    </w:p>
    <w:p w:rsidR="00533E38" w:rsidRPr="00201A5A" w:rsidRDefault="00533E38" w:rsidP="00533E38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>B.</w:t>
      </w:r>
      <w:r w:rsidRPr="00201A5A">
        <w:rPr>
          <w:rFonts w:ascii="Times New Roman" w:hAnsi="Times New Roman"/>
          <w:sz w:val="16"/>
          <w:szCs w:val="16"/>
        </w:rPr>
        <w:tab/>
        <w:t>Dane kandydata na ławnika /wypełnia kandydat/:</w:t>
      </w: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Imię (imiona) i nazwisko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Nazwiska poprzednio używane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Imiona rodziców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Data i miejsce urodzenia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Obywatelstwo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Numer PESEL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NIP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Miejsce zamieszkania, ze wskazaniem, od ilu lat kandydat mieszka na terenie gminy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Adres do korespondencji i dane kontaktowe (numer telefonu domowego, numer telefonu w miejscu pracy i ewentualnie adres e-mail)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Wykształcenie i kierunek (np. wyższe ekonomiczne, średnie zawodowe </w:t>
            </w:r>
            <w:r w:rsidRPr="00201A5A">
              <w:rPr>
                <w:rFonts w:ascii="Courier New" w:hAnsi="Courier New" w:cs="Courier New"/>
                <w:sz w:val="16"/>
                <w:szCs w:val="16"/>
              </w:rPr>
              <w:t>–</w:t>
            </w: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technik budowlany)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Status zawodowy (np. pracownik, przedsiębiorca, emeryt, bezrobotny) oraz wskazanie, od ilu lat (miesięcy) w nim pozostaje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Miejsce pracy lub prowadzonej działalności, ze wskazaniem, od ilu lat kandydat jest zatrudniony lub prowadzi działalność gospodarczą na terenie gminy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Doświadczenie w pracy społecznej (np. członkostwo w organizacjach społecznych)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Motywy kandydowania na ławnika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Informacja o pełnieniu funkcji ławnika w poprzednich kadencjach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Informacja, do orzekania w którym sądzie (w sądzie okręgowym albo rejonowym) proponowany jest kandydat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17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(</w:t>
            </w:r>
            <w:r w:rsidRPr="00201A5A">
              <w:rPr>
                <w:rFonts w:ascii="Times New Roman" w:hAnsi="Times New Roman"/>
                <w:i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>C.       Dane podmiotu zgłaszającego kandydata na ławnika (wypełnia podmiot zgłaszający):</w:t>
      </w: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Nazwa podmiotu i oznaczenie siedziby</w:t>
            </w:r>
            <w:r w:rsidRPr="00201A5A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Imię i nazwisko osoby zgłaszającej kandydata, uprawnionej do reprezentacji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Podpis osoby zgłaszającej kandydata, uprawnionej do reprezentacji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Nazwa i numer rejestru lub ewidencji, do których podmiot jest wpisany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3E38" w:rsidRPr="00201A5A" w:rsidTr="00533E38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Dane teleadresowe do korespondencji: adres (jeżeli jest inny niż adres siedziby), telefon kontaktowy i adres e-mail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33E38" w:rsidRPr="00201A5A" w:rsidRDefault="00533E38" w:rsidP="00533E38">
      <w:pPr>
        <w:tabs>
          <w:tab w:val="left" w:pos="284"/>
        </w:tabs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>*</w:t>
      </w:r>
      <w:r w:rsidRPr="00201A5A">
        <w:rPr>
          <w:rFonts w:ascii="Times New Roman" w:hAnsi="Times New Roman"/>
          <w:sz w:val="16"/>
          <w:szCs w:val="16"/>
        </w:rPr>
        <w:tab/>
        <w:t>Prezes sądu wypełnia w części C wyłącznie rubrykę 1.</w:t>
      </w:r>
    </w:p>
    <w:p w:rsidR="00533E38" w:rsidRPr="00201A5A" w:rsidRDefault="00533E38" w:rsidP="00533E38">
      <w:pPr>
        <w:spacing w:before="240"/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 xml:space="preserve">      Stosownie do art. 7 pkt 5 ustawy z dnia 29 sierpnia 1997 r. o ochronie danych osobowych (Dz. U. z 2002 r. Nr 101, poz. 926, z </w:t>
      </w:r>
      <w:proofErr w:type="spellStart"/>
      <w:r w:rsidRPr="00201A5A">
        <w:rPr>
          <w:rFonts w:ascii="Times New Roman" w:hAnsi="Times New Roman"/>
          <w:sz w:val="16"/>
          <w:szCs w:val="16"/>
        </w:rPr>
        <w:t>późn</w:t>
      </w:r>
      <w:proofErr w:type="spellEnd"/>
      <w:r w:rsidRPr="00201A5A">
        <w:rPr>
          <w:rFonts w:ascii="Times New Roman" w:hAnsi="Times New Roman"/>
          <w:sz w:val="16"/>
          <w:szCs w:val="16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533E38" w:rsidRPr="00201A5A" w:rsidRDefault="00533E38" w:rsidP="00533E38">
      <w:pPr>
        <w:jc w:val="both"/>
        <w:rPr>
          <w:rFonts w:ascii="Times New Roman" w:hAnsi="Times New Roman"/>
          <w:b/>
          <w:sz w:val="16"/>
          <w:szCs w:val="16"/>
        </w:rPr>
      </w:pPr>
      <w:r w:rsidRPr="00201A5A">
        <w:rPr>
          <w:rFonts w:ascii="Times New Roman" w:hAnsi="Times New Roman"/>
          <w:b/>
          <w:sz w:val="16"/>
          <w:szCs w:val="16"/>
        </w:rPr>
        <w:t xml:space="preserve">      Wyrażam zgodę na kandydowanie i potwierdzam prawdziwość danych zawartych w karcie zgłoszenia własnoręcznym podpisem.</w:t>
      </w: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533E38" w:rsidRPr="00201A5A" w:rsidTr="00533E38">
        <w:tc>
          <w:tcPr>
            <w:tcW w:w="3584" w:type="dxa"/>
            <w:hideMark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453" w:type="dxa"/>
            <w:hideMark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..............................................................</w:t>
            </w:r>
          </w:p>
        </w:tc>
      </w:tr>
      <w:tr w:rsidR="00533E38" w:rsidRPr="00201A5A" w:rsidTr="00533E38">
        <w:tc>
          <w:tcPr>
            <w:tcW w:w="3584" w:type="dxa"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czytelny podpis kandydata na ławnika</w:t>
            </w:r>
          </w:p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b/>
          <w:sz w:val="16"/>
          <w:szCs w:val="16"/>
        </w:rPr>
      </w:pPr>
      <w:r w:rsidRPr="00201A5A">
        <w:rPr>
          <w:rFonts w:ascii="Times New Roman" w:hAnsi="Times New Roman"/>
          <w:b/>
          <w:sz w:val="16"/>
          <w:szCs w:val="16"/>
        </w:rPr>
        <w:t>Potwierdzam prawdziwość danych zawartych w karcie zgłoszenia własnoręcznym podpisem.</w:t>
      </w:r>
    </w:p>
    <w:p w:rsidR="00533E38" w:rsidRPr="00201A5A" w:rsidRDefault="00533E38" w:rsidP="00533E38">
      <w:pPr>
        <w:jc w:val="both"/>
        <w:rPr>
          <w:rFonts w:ascii="Times New Roman" w:hAnsi="Times New Roman"/>
          <w:b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b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 xml:space="preserve">                           </w:t>
      </w: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sz w:val="16"/>
          <w:szCs w:val="16"/>
        </w:rPr>
        <w:tab/>
      </w:r>
    </w:p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693"/>
        <w:gridCol w:w="3826"/>
      </w:tblGrid>
      <w:tr w:rsidR="00533E38" w:rsidRPr="00201A5A" w:rsidTr="00533E38">
        <w:tc>
          <w:tcPr>
            <w:tcW w:w="3584" w:type="dxa"/>
            <w:hideMark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706" w:type="dxa"/>
            <w:hideMark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hideMark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533E38" w:rsidRPr="00201A5A" w:rsidTr="00533E38">
        <w:tc>
          <w:tcPr>
            <w:tcW w:w="3584" w:type="dxa"/>
          </w:tcPr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>(miejscowość i data wypełnienia)</w:t>
            </w:r>
          </w:p>
          <w:p w:rsidR="00533E38" w:rsidRPr="00201A5A" w:rsidRDefault="00533E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33E38" w:rsidRPr="00201A5A" w:rsidRDefault="00533E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  <w:hideMark/>
          </w:tcPr>
          <w:p w:rsidR="00533E38" w:rsidRPr="00201A5A" w:rsidRDefault="00533E38">
            <w:pPr>
              <w:ind w:lef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1A5A">
              <w:rPr>
                <w:rFonts w:ascii="Times New Roman" w:hAnsi="Times New Roman"/>
                <w:sz w:val="16"/>
                <w:szCs w:val="16"/>
              </w:rPr>
              <w:t xml:space="preserve">(czytelny podpis prezesa sądu albo osoby reprezentującej podmiot określony w art. 162 § 1 ustawy z dnia 27 lipca 2001 r. – Prawo o ustroju sądów powszechnych, uprawnionej do zgłoszenia kandydata bądź jednego </w:t>
            </w:r>
            <w:r w:rsidRPr="00201A5A">
              <w:rPr>
                <w:rFonts w:ascii="Times New Roman" w:hAnsi="Times New Roman"/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533E38" w:rsidRPr="00201A5A" w:rsidRDefault="00533E38" w:rsidP="00533E38">
      <w:pPr>
        <w:jc w:val="both"/>
        <w:rPr>
          <w:rFonts w:ascii="Times New Roman" w:hAnsi="Times New Roman"/>
          <w:sz w:val="16"/>
          <w:szCs w:val="16"/>
        </w:rPr>
      </w:pPr>
    </w:p>
    <w:p w:rsidR="00533E38" w:rsidRPr="00201A5A" w:rsidRDefault="00533E38" w:rsidP="00533E38">
      <w:pPr>
        <w:jc w:val="both"/>
        <w:rPr>
          <w:rFonts w:ascii="Times New Roman" w:hAnsi="Times New Roman"/>
          <w:b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ab/>
      </w:r>
      <w:r w:rsidRPr="00201A5A">
        <w:rPr>
          <w:rFonts w:ascii="Times New Roman" w:hAnsi="Times New Roman"/>
          <w:b/>
          <w:sz w:val="16"/>
          <w:szCs w:val="16"/>
          <w:u w:val="single"/>
        </w:rPr>
        <w:t>POUCZENIE:</w:t>
      </w:r>
    </w:p>
    <w:p w:rsidR="00533E38" w:rsidRPr="00201A5A" w:rsidRDefault="00533E38" w:rsidP="00533E3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  <w:r w:rsidRPr="00201A5A">
        <w:rPr>
          <w:rFonts w:ascii="Times New Roman" w:hAnsi="Times New Roman"/>
          <w:sz w:val="16"/>
          <w:szCs w:val="16"/>
        </w:rPr>
        <w:t xml:space="preserve">Zgłoszenie, które wpłynęło do rady gminy po upływie terminu określonego w art. 162 § 1 ustawy z dnia </w:t>
      </w:r>
      <w:r w:rsidRPr="00201A5A">
        <w:rPr>
          <w:rFonts w:ascii="Times New Roman" w:hAnsi="Times New Roman"/>
          <w:sz w:val="16"/>
          <w:szCs w:val="16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zgłoszenia, pozostawia się bez dalszego</w:t>
      </w:r>
      <w:r w:rsidRPr="00201A5A">
        <w:rPr>
          <w:rFonts w:ascii="Times New Roman" w:hAnsi="Times New Roman"/>
          <w:b/>
          <w:sz w:val="16"/>
          <w:szCs w:val="16"/>
        </w:rPr>
        <w:t xml:space="preserve"> </w:t>
      </w:r>
      <w:r w:rsidRPr="00201A5A">
        <w:rPr>
          <w:rFonts w:ascii="Times New Roman" w:hAnsi="Times New Roman"/>
          <w:sz w:val="16"/>
          <w:szCs w:val="16"/>
        </w:rPr>
        <w:t xml:space="preserve">biegu. Termin do zgłoszenia kandydata nie podlega przywróceniu. </w:t>
      </w:r>
      <w:r w:rsidRPr="00201A5A">
        <w:rPr>
          <w:rFonts w:ascii="Times New Roman" w:hAnsi="Times New Roman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201A5A">
        <w:rPr>
          <w:rFonts w:ascii="Times New Roman" w:hAnsi="Times New Roman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201A5A">
        <w:rPr>
          <w:rFonts w:ascii="Times New Roman" w:hAnsi="Times New Roman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533E38" w:rsidRPr="00201A5A" w:rsidRDefault="00533E38" w:rsidP="00533E3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  <w:r w:rsidRPr="00201A5A">
        <w:rPr>
          <w:rFonts w:ascii="Times New Roman" w:hAnsi="Times New Roman"/>
          <w:color w:val="000000"/>
          <w:sz w:val="16"/>
          <w:szCs w:val="16"/>
        </w:rPr>
        <w:t>Informacje zawarte w karcie zgłoszenia są jednocześnie wykorzystywane przez administrację sądu.</w:t>
      </w:r>
    </w:p>
    <w:p w:rsidR="00533E38" w:rsidRPr="00201A5A" w:rsidRDefault="00533E38" w:rsidP="00533E38">
      <w:pPr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201A5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01A5A">
        <w:rPr>
          <w:rFonts w:ascii="Times New Roman" w:hAnsi="Times New Roman"/>
          <w:color w:val="000000"/>
          <w:sz w:val="16"/>
          <w:szCs w:val="16"/>
        </w:rPr>
        <w:tab/>
        <w:t>W razie zaistnienia jakichkolwiek zmian ławnik powinien je zgłosić do oddziału administracyjnego właściwego sądu.</w:t>
      </w:r>
    </w:p>
    <w:bookmarkEnd w:id="0"/>
    <w:p w:rsidR="00692F77" w:rsidRDefault="00692F77"/>
    <w:sectPr w:rsidR="0069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38"/>
    <w:rsid w:val="00201A5A"/>
    <w:rsid w:val="00533E38"/>
    <w:rsid w:val="006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E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E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2</cp:revision>
  <dcterms:created xsi:type="dcterms:W3CDTF">2015-06-05T11:35:00Z</dcterms:created>
  <dcterms:modified xsi:type="dcterms:W3CDTF">2015-06-05T11:35:00Z</dcterms:modified>
</cp:coreProperties>
</file>