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40" w:rsidRPr="00E73D23" w:rsidRDefault="00667D40" w:rsidP="00667D40">
      <w:pPr>
        <w:pStyle w:val="NormalnyWeb"/>
        <w:shd w:val="clear" w:color="auto" w:fill="FFFFFF"/>
        <w:spacing w:after="0" w:line="360" w:lineRule="auto"/>
        <w:jc w:val="center"/>
        <w:rPr>
          <w:rFonts w:ascii="Verdana" w:hAnsi="Verdana"/>
        </w:rPr>
      </w:pPr>
      <w:r w:rsidRPr="00E73D23">
        <w:rPr>
          <w:rFonts w:ascii="Verdana" w:hAnsi="Verdana"/>
          <w:b/>
          <w:bCs/>
        </w:rPr>
        <w:t>WYBÓRŁAWNIKÓW  kadencja 2016 – 2019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jc w:val="both"/>
        <w:rPr>
          <w:rFonts w:ascii="Verdana" w:hAnsi="Verdana"/>
        </w:rPr>
      </w:pPr>
      <w:r w:rsidRPr="00E73D23">
        <w:rPr>
          <w:rFonts w:ascii="Verdana" w:hAnsi="Verdana"/>
        </w:rPr>
        <w:t xml:space="preserve">W bieżącym roku Rada Gminy Kluczewsko wybierze </w:t>
      </w:r>
      <w:r w:rsidR="00FD1937" w:rsidRPr="00FD1937">
        <w:rPr>
          <w:rFonts w:ascii="Verdana" w:hAnsi="Verdana"/>
          <w:b/>
        </w:rPr>
        <w:t xml:space="preserve">2 </w:t>
      </w:r>
      <w:r w:rsidRPr="00FD1937">
        <w:rPr>
          <w:rFonts w:ascii="Verdana" w:hAnsi="Verdana"/>
          <w:b/>
        </w:rPr>
        <w:t>ławników</w:t>
      </w:r>
      <w:r w:rsidRPr="00E73D23">
        <w:rPr>
          <w:rFonts w:ascii="Verdana" w:hAnsi="Verdana"/>
        </w:rPr>
        <w:t xml:space="preserve"> do </w:t>
      </w:r>
      <w:r w:rsidRPr="00E73D23">
        <w:rPr>
          <w:rFonts w:ascii="Verdana" w:hAnsi="Verdana"/>
          <w:b/>
        </w:rPr>
        <w:t>Sądu Rejonowego w</w:t>
      </w:r>
      <w:r w:rsidR="005B0BB1" w:rsidRPr="00E73D23">
        <w:rPr>
          <w:rFonts w:ascii="Verdana" w:hAnsi="Verdana"/>
          <w:b/>
        </w:rPr>
        <w:t>e Włoszczowie</w:t>
      </w:r>
      <w:r w:rsidRPr="00E73D23">
        <w:rPr>
          <w:rFonts w:ascii="Verdana" w:hAnsi="Verdana"/>
        </w:rPr>
        <w:t>: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jc w:val="both"/>
        <w:rPr>
          <w:rFonts w:ascii="Verdana" w:hAnsi="Verdana"/>
        </w:rPr>
      </w:pPr>
      <w:r w:rsidRPr="00E73D23">
        <w:rPr>
          <w:rFonts w:ascii="Verdana" w:hAnsi="Verdana"/>
        </w:rPr>
        <w:t> 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rPr>
          <w:rFonts w:ascii="Verdana" w:hAnsi="Verdana"/>
        </w:rPr>
      </w:pPr>
      <w:bookmarkStart w:id="0" w:name="_GoBack"/>
      <w:bookmarkEnd w:id="0"/>
      <w:r w:rsidRPr="00E73D23">
        <w:rPr>
          <w:rFonts w:ascii="Verdana" w:hAnsi="Verdana"/>
        </w:rPr>
        <w:t> 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jc w:val="both"/>
        <w:rPr>
          <w:rFonts w:ascii="Verdana" w:hAnsi="Verdana"/>
        </w:rPr>
      </w:pPr>
      <w:r w:rsidRPr="00E73D23">
        <w:rPr>
          <w:rFonts w:ascii="Verdana" w:hAnsi="Verdana"/>
          <w:b/>
          <w:bCs/>
        </w:rPr>
        <w:t xml:space="preserve">Ławnikiem </w:t>
      </w:r>
      <w:r w:rsidRPr="00E73D23">
        <w:rPr>
          <w:rFonts w:ascii="Verdana" w:hAnsi="Verdana"/>
        </w:rPr>
        <w:t>może być wybranyten, kto:</w:t>
      </w:r>
    </w:p>
    <w:p w:rsidR="00667D40" w:rsidRPr="00E73D23" w:rsidRDefault="005B0BB1" w:rsidP="0014547B">
      <w:pPr>
        <w:pStyle w:val="NormalnyWeb"/>
        <w:numPr>
          <w:ilvl w:val="0"/>
          <w:numId w:val="13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P</w:t>
      </w:r>
      <w:r w:rsidR="00667D40" w:rsidRPr="00E73D23">
        <w:rPr>
          <w:rFonts w:ascii="Verdana" w:hAnsi="Verdana"/>
          <w:color w:val="000000"/>
        </w:rPr>
        <w:t xml:space="preserve">osiadaobywatelstwo polskie i korzysta </w:t>
      </w:r>
      <w:r w:rsidRPr="00E73D23">
        <w:rPr>
          <w:rFonts w:ascii="Verdana" w:hAnsi="Verdana"/>
          <w:color w:val="000000"/>
        </w:rPr>
        <w:t>z</w:t>
      </w:r>
      <w:r w:rsidR="00667D40" w:rsidRPr="00E73D23">
        <w:rPr>
          <w:rFonts w:ascii="Verdana" w:hAnsi="Verdana"/>
          <w:color w:val="000000"/>
        </w:rPr>
        <w:t xml:space="preserve"> pełni praw cywilnych i obywatelskich,</w:t>
      </w:r>
    </w:p>
    <w:p w:rsidR="00667D40" w:rsidRPr="00E73D23" w:rsidRDefault="0076450D" w:rsidP="0014547B">
      <w:pPr>
        <w:pStyle w:val="NormalnyWeb"/>
        <w:numPr>
          <w:ilvl w:val="0"/>
          <w:numId w:val="13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J</w:t>
      </w:r>
      <w:r w:rsidR="00667D40" w:rsidRPr="00E73D23">
        <w:rPr>
          <w:rFonts w:ascii="Verdana" w:hAnsi="Verdana"/>
          <w:color w:val="000000"/>
        </w:rPr>
        <w:t>est</w:t>
      </w:r>
      <w:r>
        <w:rPr>
          <w:rFonts w:ascii="Verdana" w:hAnsi="Verdana"/>
          <w:color w:val="000000"/>
        </w:rPr>
        <w:t xml:space="preserve"> </w:t>
      </w:r>
      <w:r w:rsidR="00667D40" w:rsidRPr="00E73D23">
        <w:rPr>
          <w:rFonts w:ascii="Verdana" w:hAnsi="Verdana"/>
          <w:color w:val="000000"/>
        </w:rPr>
        <w:t>nieskazitelnego charakteru,</w:t>
      </w:r>
    </w:p>
    <w:p w:rsidR="00667D40" w:rsidRPr="00E73D23" w:rsidRDefault="00667D40" w:rsidP="0014547B">
      <w:pPr>
        <w:pStyle w:val="NormalnyWeb"/>
        <w:numPr>
          <w:ilvl w:val="0"/>
          <w:numId w:val="13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ukończył 30lat,</w:t>
      </w:r>
    </w:p>
    <w:p w:rsidR="00667D40" w:rsidRPr="00E73D23" w:rsidRDefault="00667D40" w:rsidP="0014547B">
      <w:pPr>
        <w:pStyle w:val="NormalnyWeb"/>
        <w:numPr>
          <w:ilvl w:val="0"/>
          <w:numId w:val="13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jest</w:t>
      </w:r>
      <w:r w:rsidR="0076450D">
        <w:rPr>
          <w:rFonts w:ascii="Verdana" w:hAnsi="Verdana"/>
          <w:color w:val="000000"/>
        </w:rPr>
        <w:t xml:space="preserve"> </w:t>
      </w:r>
      <w:r w:rsidRPr="00E73D23">
        <w:rPr>
          <w:rFonts w:ascii="Verdana" w:hAnsi="Verdana"/>
          <w:color w:val="000000"/>
        </w:rPr>
        <w:t>zatrudniony, prowadzi działalność gospodarczą lub mieszka w miejscu</w:t>
      </w:r>
      <w:r w:rsidR="0076450D">
        <w:rPr>
          <w:rFonts w:ascii="Verdana" w:hAnsi="Verdana"/>
          <w:color w:val="000000"/>
        </w:rPr>
        <w:t xml:space="preserve"> </w:t>
      </w:r>
      <w:r w:rsidRPr="00E73D23">
        <w:rPr>
          <w:rFonts w:ascii="Verdana" w:hAnsi="Verdana"/>
          <w:color w:val="000000"/>
        </w:rPr>
        <w:t>kandydowania co najmniej od roku,</w:t>
      </w:r>
    </w:p>
    <w:p w:rsidR="00667D40" w:rsidRPr="00E73D23" w:rsidRDefault="00667D40" w:rsidP="0014547B">
      <w:pPr>
        <w:pStyle w:val="NormalnyWeb"/>
        <w:numPr>
          <w:ilvl w:val="0"/>
          <w:numId w:val="13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nie</w:t>
      </w:r>
      <w:r w:rsidR="0076450D">
        <w:rPr>
          <w:rFonts w:ascii="Verdana" w:hAnsi="Verdana"/>
          <w:color w:val="000000"/>
        </w:rPr>
        <w:t xml:space="preserve"> </w:t>
      </w:r>
      <w:r w:rsidRPr="00E73D23">
        <w:rPr>
          <w:rFonts w:ascii="Verdana" w:hAnsi="Verdana"/>
          <w:color w:val="000000"/>
        </w:rPr>
        <w:t>przekroczył 70 lat,</w:t>
      </w:r>
    </w:p>
    <w:p w:rsidR="00667D40" w:rsidRPr="00E73D23" w:rsidRDefault="00667D40" w:rsidP="0014547B">
      <w:pPr>
        <w:pStyle w:val="NormalnyWeb"/>
        <w:numPr>
          <w:ilvl w:val="0"/>
          <w:numId w:val="13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jest zdolny,ze względu na stan zdrowia, do pełnienia obowiązków ławnika,</w:t>
      </w:r>
    </w:p>
    <w:p w:rsidR="00667D40" w:rsidRPr="00E73D23" w:rsidRDefault="00667D40" w:rsidP="0014547B">
      <w:pPr>
        <w:pStyle w:val="NormalnyWeb"/>
        <w:numPr>
          <w:ilvl w:val="0"/>
          <w:numId w:val="13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posiada conajmniej wykształcenie średnie.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93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 </w:t>
      </w:r>
    </w:p>
    <w:p w:rsidR="00E65D07" w:rsidRDefault="00667D40" w:rsidP="002F617B">
      <w:pPr>
        <w:pStyle w:val="NormalnyWeb"/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b/>
          <w:iCs/>
          <w:color w:val="000000"/>
        </w:rPr>
        <w:t>Ławnikaminie mogą być</w:t>
      </w:r>
      <w:r w:rsidRPr="00E73D23">
        <w:rPr>
          <w:rFonts w:ascii="Verdana" w:hAnsi="Verdana"/>
          <w:b/>
          <w:color w:val="000000"/>
        </w:rPr>
        <w:t>:</w:t>
      </w:r>
    </w:p>
    <w:p w:rsidR="002F617B" w:rsidRPr="00E73D23" w:rsidRDefault="002F617B" w:rsidP="002F617B">
      <w:pPr>
        <w:pStyle w:val="NormalnyWeb"/>
        <w:shd w:val="clear" w:color="auto" w:fill="FFFFFF"/>
        <w:spacing w:after="0"/>
        <w:jc w:val="both"/>
        <w:rPr>
          <w:rFonts w:ascii="Verdana" w:hAnsi="Verdana"/>
          <w:color w:val="000000"/>
        </w:rPr>
      </w:pPr>
    </w:p>
    <w:p w:rsidR="00132767" w:rsidRPr="00E73D23" w:rsidRDefault="0014547B" w:rsidP="0014547B">
      <w:pPr>
        <w:pStyle w:val="NormalnyWeb"/>
        <w:numPr>
          <w:ilvl w:val="0"/>
          <w:numId w:val="12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O</w:t>
      </w:r>
      <w:r w:rsidR="00667D40" w:rsidRPr="00E73D23">
        <w:rPr>
          <w:rFonts w:ascii="Verdana" w:hAnsi="Verdana"/>
          <w:color w:val="000000"/>
        </w:rPr>
        <w:t>sobyzatrudnione w sądach powszechnych i innych sądach oraz w prokuraturze;</w:t>
      </w:r>
    </w:p>
    <w:p w:rsidR="00132767" w:rsidRPr="00E73D23" w:rsidRDefault="00667D40" w:rsidP="0014547B">
      <w:pPr>
        <w:pStyle w:val="NormalnyWeb"/>
        <w:numPr>
          <w:ilvl w:val="0"/>
          <w:numId w:val="12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 xml:space="preserve">osobywchodzące w skład organów, od których orzeczenia można żądać skierowania sprawyna drogę postępowania sądowego; </w:t>
      </w:r>
    </w:p>
    <w:p w:rsidR="00132767" w:rsidRPr="00E73D23" w:rsidRDefault="00667D40" w:rsidP="0014547B">
      <w:pPr>
        <w:pStyle w:val="NormalnyWeb"/>
        <w:numPr>
          <w:ilvl w:val="0"/>
          <w:numId w:val="12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funkcjonariusze Policji oraz inne osobyzajmujące stanowiska zwi</w:t>
      </w:r>
      <w:r w:rsidR="0076450D">
        <w:rPr>
          <w:rFonts w:ascii="Verdana" w:hAnsi="Verdana"/>
          <w:color w:val="000000"/>
        </w:rPr>
        <w:t xml:space="preserve">ązane ze ściganiem przestępstw </w:t>
      </w:r>
      <w:r w:rsidRPr="00E73D23">
        <w:rPr>
          <w:rFonts w:ascii="Verdana" w:hAnsi="Verdana"/>
          <w:color w:val="000000"/>
        </w:rPr>
        <w:t xml:space="preserve">i wykroczeń; </w:t>
      </w:r>
    </w:p>
    <w:p w:rsidR="00132767" w:rsidRPr="00E73D23" w:rsidRDefault="00667D40" w:rsidP="0014547B">
      <w:pPr>
        <w:pStyle w:val="NormalnyWeb"/>
        <w:numPr>
          <w:ilvl w:val="0"/>
          <w:numId w:val="12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adwokaci i aplikanci adwokaccy;</w:t>
      </w:r>
    </w:p>
    <w:p w:rsidR="00132767" w:rsidRPr="00E73D23" w:rsidRDefault="00667D40" w:rsidP="0014547B">
      <w:pPr>
        <w:pStyle w:val="NormalnyWeb"/>
        <w:numPr>
          <w:ilvl w:val="0"/>
          <w:numId w:val="12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 xml:space="preserve">radcy prawni i aplikanciradcowscy; </w:t>
      </w:r>
    </w:p>
    <w:p w:rsidR="00132767" w:rsidRPr="00E73D23" w:rsidRDefault="00667D40" w:rsidP="0014547B">
      <w:pPr>
        <w:pStyle w:val="NormalnyWeb"/>
        <w:numPr>
          <w:ilvl w:val="0"/>
          <w:numId w:val="12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 xml:space="preserve">duchowni; </w:t>
      </w:r>
    </w:p>
    <w:p w:rsidR="00132767" w:rsidRPr="00E73D23" w:rsidRDefault="00667D40" w:rsidP="0014547B">
      <w:pPr>
        <w:pStyle w:val="NormalnyWeb"/>
        <w:numPr>
          <w:ilvl w:val="0"/>
          <w:numId w:val="12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żołnierze w czynnej służbie wojskowej;</w:t>
      </w:r>
    </w:p>
    <w:p w:rsidR="00132767" w:rsidRPr="00E73D23" w:rsidRDefault="00667D40" w:rsidP="0014547B">
      <w:pPr>
        <w:pStyle w:val="NormalnyWeb"/>
        <w:numPr>
          <w:ilvl w:val="0"/>
          <w:numId w:val="12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 xml:space="preserve">funkcjonariuszeSłużby Więziennej; </w:t>
      </w:r>
    </w:p>
    <w:p w:rsidR="00667D40" w:rsidRPr="00E73D23" w:rsidRDefault="00667D40" w:rsidP="0014547B">
      <w:pPr>
        <w:pStyle w:val="NormalnyWeb"/>
        <w:numPr>
          <w:ilvl w:val="0"/>
          <w:numId w:val="12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radni gminy, powiatu i województwa.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93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 </w:t>
      </w:r>
    </w:p>
    <w:p w:rsidR="00667D40" w:rsidRDefault="00667D40" w:rsidP="00132767">
      <w:pPr>
        <w:pStyle w:val="NormalnyWeb"/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b/>
          <w:bCs/>
          <w:color w:val="000000"/>
        </w:rPr>
        <w:t>Kandydatów na ławników mogązgłaszać radom gmin</w:t>
      </w:r>
      <w:r w:rsidRPr="00E73D23">
        <w:rPr>
          <w:rFonts w:ascii="Verdana" w:hAnsi="Verdana"/>
          <w:color w:val="000000"/>
        </w:rPr>
        <w:t>:</w:t>
      </w:r>
    </w:p>
    <w:p w:rsidR="002F617B" w:rsidRPr="00E73D23" w:rsidRDefault="002F617B" w:rsidP="00132767">
      <w:pPr>
        <w:pStyle w:val="NormalnyWeb"/>
        <w:shd w:val="clear" w:color="auto" w:fill="FFFFFF"/>
        <w:spacing w:after="0"/>
        <w:jc w:val="both"/>
        <w:rPr>
          <w:rFonts w:ascii="Verdana" w:hAnsi="Verdana"/>
          <w:color w:val="000000"/>
        </w:rPr>
      </w:pPr>
    </w:p>
    <w:p w:rsidR="00667D40" w:rsidRPr="00E73D23" w:rsidRDefault="00667D40" w:rsidP="0014547B">
      <w:pPr>
        <w:pStyle w:val="NormalnyWeb"/>
        <w:numPr>
          <w:ilvl w:val="0"/>
          <w:numId w:val="14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prezesi właściwych sądów,</w:t>
      </w:r>
    </w:p>
    <w:p w:rsidR="00667D40" w:rsidRPr="00E73D23" w:rsidRDefault="00667D40" w:rsidP="0014547B">
      <w:pPr>
        <w:pStyle w:val="NormalnyWeb"/>
        <w:numPr>
          <w:ilvl w:val="0"/>
          <w:numId w:val="14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stowarzyszenia,</w:t>
      </w:r>
    </w:p>
    <w:p w:rsidR="00667D40" w:rsidRPr="00E73D23" w:rsidRDefault="00667D40" w:rsidP="0014547B">
      <w:pPr>
        <w:pStyle w:val="NormalnyWeb"/>
        <w:numPr>
          <w:ilvl w:val="0"/>
          <w:numId w:val="14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inne organizacje społeczne izawodowe, zarejestrowane na podstawie przepisów prawa, z wyłączeniem partiipolitycznych,</w:t>
      </w:r>
    </w:p>
    <w:p w:rsidR="00667D40" w:rsidRPr="00E73D23" w:rsidRDefault="00667D40" w:rsidP="0014547B">
      <w:pPr>
        <w:pStyle w:val="NormalnyWeb"/>
        <w:numPr>
          <w:ilvl w:val="0"/>
          <w:numId w:val="14"/>
        </w:numPr>
        <w:shd w:val="clear" w:color="auto" w:fill="FFFFFF"/>
        <w:spacing w:after="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co najmniej 50 obywateli mającychczynne prawo wyborcze, zamieszkujących stale na terenie gminy dokonującejwyboru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b/>
          <w:bCs/>
          <w:color w:val="000000"/>
        </w:rPr>
        <w:t> 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b/>
          <w:bCs/>
          <w:color w:val="000000"/>
          <w:u w:val="single"/>
        </w:rPr>
        <w:t xml:space="preserve">w terminie do dnia 30 czerwca 2015 r. 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b/>
          <w:bCs/>
          <w:color w:val="000000"/>
        </w:rPr>
        <w:t> 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ab/>
        <w:t xml:space="preserve">Zgłoszenia kandydatów na ławnikówdokonuje się na karcie zgłoszenia – wzór karty można uzyskać w Urzędzie Gminy </w:t>
      </w:r>
      <w:r w:rsidR="0014547B" w:rsidRPr="00E73D23">
        <w:rPr>
          <w:rFonts w:ascii="Verdana" w:hAnsi="Verdana"/>
          <w:color w:val="000000"/>
        </w:rPr>
        <w:t>Kluczewsko</w:t>
      </w:r>
      <w:r w:rsidRPr="00E73D23">
        <w:rPr>
          <w:rFonts w:ascii="Verdana" w:hAnsi="Verdana"/>
          <w:color w:val="000000"/>
        </w:rPr>
        <w:t xml:space="preserve"> lub na stronie </w:t>
      </w:r>
      <w:hyperlink r:id="rId5" w:history="1">
        <w:r w:rsidRPr="00E73D23">
          <w:rPr>
            <w:rFonts w:ascii="Verdana" w:hAnsi="Verdana"/>
            <w:color w:val="0000FF"/>
          </w:rPr>
          <w:t>www.ms.gov.pl</w:t>
        </w:r>
      </w:hyperlink>
      <w:r w:rsidRPr="00E73D23">
        <w:rPr>
          <w:rFonts w:ascii="Verdana" w:hAnsi="Verdana"/>
          <w:color w:val="000000"/>
        </w:rPr>
        <w:t>.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 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lastRenderedPageBreak/>
        <w:t>Dozgłoszenia kandydata na ławnika dokonanego na karcie zgłoszenia dołącza sięnastępujące dokumenty: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1)informację z Krajowego Rejestru Karnego dotyczącą zgłaszanej osoby,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 xml:space="preserve">2)oświadczenie kandydata, że nie jest prowadzone przeciwko niemu postępowania </w:t>
      </w:r>
      <w:r w:rsidRPr="00E73D23">
        <w:rPr>
          <w:rFonts w:ascii="Verdana" w:hAnsi="Verdana"/>
          <w:color w:val="000000"/>
        </w:rPr>
        <w:br/>
        <w:t>o przestępstwo ścigane z oskarżenia publicznego lub przestępstwo skarbowe,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3)oświadczenie kandydata, że nie jest lub nie był po</w:t>
      </w:r>
      <w:r w:rsidR="0014547B" w:rsidRPr="00E73D23">
        <w:rPr>
          <w:rFonts w:ascii="Verdana" w:hAnsi="Verdana"/>
          <w:color w:val="000000"/>
        </w:rPr>
        <w:t xml:space="preserve">zbawiony władzy rodzicielskiej, </w:t>
      </w:r>
      <w:r w:rsidRPr="00E73D23">
        <w:rPr>
          <w:rFonts w:ascii="Verdana" w:hAnsi="Verdana"/>
          <w:color w:val="000000"/>
        </w:rPr>
        <w:t>a także, że władza rodzicielska nie została mu ograniczona ani zawieszona,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4)zaświadczenie lekarskie o stanie zdrowia, wystawione przez lekarza, o którymmowa w art. 55 ust. 2a ustawy z dnia 27 sierpnia 2004 r. o świadczenia opiekizdrowotnej finansowanych ze środków publicznych (Dz. U. z 2008 r. Nr 164, poz.1027 ze zm.), stwierdzające brak przeciwwskazań do wykonywania funkcji ławnika,</w:t>
      </w:r>
    </w:p>
    <w:p w:rsidR="00C65853" w:rsidRPr="00E73D23" w:rsidRDefault="00C65853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 xml:space="preserve">Wszystkie </w:t>
      </w:r>
      <w:proofErr w:type="spellStart"/>
      <w:r w:rsidRPr="00E73D23">
        <w:rPr>
          <w:rFonts w:ascii="Verdana" w:hAnsi="Verdana"/>
          <w:color w:val="000000"/>
        </w:rPr>
        <w:t>w.w</w:t>
      </w:r>
      <w:proofErr w:type="spellEnd"/>
      <w:r w:rsidRPr="00E73D23">
        <w:rPr>
          <w:rFonts w:ascii="Verdana" w:hAnsi="Verdana"/>
          <w:color w:val="000000"/>
        </w:rPr>
        <w:t>. dokumenty powinny być opatrzone datą nie wcześniejszą niż 30 dni przed dniem zgłoszenia.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5) dwazdjęcia zgodne z wymogami stosowanymi przy składaniu wniosku o wydanie dowoduosobistego.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 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Dozgłoszenia kandydata na ławnika dokonanego na karcie zgłoszenia przezstowarzyszenia,  inną organizacjęspołeczną lub zawodową, zarejestrowaną na podstawie przepisów prawa, dołącza</w:t>
      </w:r>
      <w:r w:rsidR="00C65853" w:rsidRPr="00E73D23">
        <w:rPr>
          <w:rFonts w:ascii="Verdana" w:hAnsi="Verdana"/>
          <w:color w:val="000000"/>
        </w:rPr>
        <w:t xml:space="preserve"> się</w:t>
      </w:r>
      <w:r w:rsidRPr="00E73D23">
        <w:rPr>
          <w:rFonts w:ascii="Verdana" w:hAnsi="Verdana"/>
          <w:color w:val="000000"/>
        </w:rPr>
        <w:t xml:space="preserve"> również aktualny odpis z Krajowego Rejestru Sądowego albo odpis lubzaświadczenie potwierdzające wpis do innego właściwego rejestru lub ewidencji</w:t>
      </w:r>
      <w:r w:rsidR="00C65853" w:rsidRPr="00E73D23">
        <w:rPr>
          <w:rFonts w:ascii="Verdana" w:hAnsi="Verdana"/>
          <w:color w:val="000000"/>
        </w:rPr>
        <w:t xml:space="preserve"> dotyczące tej organizacji, które to dokumenty powinny być opatrzone datą nie wcześniejszą niż 3 miesiące przed dniem zgłoszenia.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 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Dozgłoszenia kandydata na ławnika dokonanego na karcie zgłoszenia przez obywatelidołącza się również listę osób zawierającą imię (imiona), nazwisko, numerewidencyjny PESEL, miejsce stałego zamieszkania i własnoręczny podpis każdej zpięćdziesięciu osób zgłaszających kandydata.</w:t>
      </w:r>
    </w:p>
    <w:p w:rsidR="00154862" w:rsidRPr="00E73D23" w:rsidRDefault="00154862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</w:p>
    <w:p w:rsidR="00154862" w:rsidRDefault="00154862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b/>
          <w:color w:val="000000"/>
        </w:rPr>
      </w:pPr>
      <w:r w:rsidRPr="00E73D23">
        <w:rPr>
          <w:rFonts w:ascii="Verdana" w:hAnsi="Verdana"/>
          <w:b/>
          <w:color w:val="000000"/>
        </w:rPr>
        <w:t>GDZIE SKŁADAĆ DOKUMENTY</w:t>
      </w:r>
    </w:p>
    <w:p w:rsidR="002F617B" w:rsidRPr="00E73D23" w:rsidRDefault="002F617B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b/>
          <w:color w:val="000000"/>
        </w:rPr>
      </w:pPr>
    </w:p>
    <w:p w:rsidR="00154862" w:rsidRPr="00E73D23" w:rsidRDefault="00154862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Karty zgłoszenia kandydata na ławnika  sądowego wraz ze wszystkimi niezbędnymi dokumentami przyjmowane są w godzinach pracy Urzędu tj. od poniedziałku do piątku w godzinach od 7.00 do 15.00 w Urzędzie Gminy Kluczewsko ul. Spółdzielcza 12 w Biurze Obsługi Mieszkańca pok. Nr 1.</w:t>
      </w:r>
    </w:p>
    <w:p w:rsidR="00154862" w:rsidRDefault="00154862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Zgłoszenia kandydatów które wpłyną do Rady Gminy po 30 czerwca 2015 roku a także zgłoszenia które nie spełniają ww. wymagań formalnych pozostawia się bez dalszego biegu. Przywrócenie terminu do zgł</w:t>
      </w:r>
      <w:r w:rsidR="00E73D23" w:rsidRPr="00E73D23">
        <w:rPr>
          <w:rFonts w:ascii="Verdana" w:hAnsi="Verdana"/>
          <w:color w:val="000000"/>
        </w:rPr>
        <w:t>oszenia kandydatów jest niedopuszczalne.</w:t>
      </w:r>
    </w:p>
    <w:p w:rsidR="002F617B" w:rsidRPr="00E73D23" w:rsidRDefault="002F617B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</w:p>
    <w:p w:rsidR="00E73D23" w:rsidRDefault="00E73D23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b/>
          <w:color w:val="000000"/>
        </w:rPr>
      </w:pPr>
      <w:r w:rsidRPr="00E73D23">
        <w:rPr>
          <w:rFonts w:ascii="Verdana" w:hAnsi="Verdana"/>
          <w:b/>
          <w:color w:val="000000"/>
        </w:rPr>
        <w:lastRenderedPageBreak/>
        <w:t>OPŁATY</w:t>
      </w:r>
    </w:p>
    <w:p w:rsidR="002F617B" w:rsidRPr="00E73D23" w:rsidRDefault="002F617B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b/>
          <w:color w:val="000000"/>
        </w:rPr>
      </w:pPr>
    </w:p>
    <w:p w:rsidR="00E73D23" w:rsidRPr="00E73D23" w:rsidRDefault="00E73D23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Koszt opłaty za wydanie informacji z Krajowego Rejestru Karnego oraz opłaty za wystawienie zaświadczenia lekarskiego ponosi kandydat na ławnika. Koszty opłaty za wydanie aktualnego odpisu z Krajowego Rejestru Sądowego albo odpisu lub zaświadczenia z innego właściwego rejestru lub ewidencji ponosi podmiot, którego dotyczy odpis lub zaświadczenie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 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 </w:t>
      </w:r>
    </w:p>
    <w:p w:rsidR="00667D40" w:rsidRPr="00E73D23" w:rsidRDefault="00667D40" w:rsidP="00667D40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color w:val="000000"/>
        </w:rPr>
        <w:t> </w:t>
      </w:r>
    </w:p>
    <w:p w:rsidR="00667D40" w:rsidRPr="00E73D23" w:rsidRDefault="00667D40" w:rsidP="00E73D23">
      <w:pPr>
        <w:pStyle w:val="NormalnyWeb"/>
        <w:shd w:val="clear" w:color="auto" w:fill="FFFFFF"/>
        <w:spacing w:after="0"/>
        <w:ind w:left="480"/>
        <w:jc w:val="both"/>
        <w:rPr>
          <w:rFonts w:ascii="Verdana" w:hAnsi="Verdana"/>
          <w:color w:val="000000"/>
        </w:rPr>
      </w:pPr>
      <w:r w:rsidRPr="00E73D23">
        <w:rPr>
          <w:rFonts w:ascii="Verdana" w:hAnsi="Verdana"/>
          <w:i/>
          <w:iCs/>
          <w:color w:val="000000"/>
        </w:rPr>
        <w:t>Szczegółowych informacji udziela A</w:t>
      </w:r>
      <w:r w:rsidR="00C65853" w:rsidRPr="00E73D23">
        <w:rPr>
          <w:rFonts w:ascii="Verdana" w:hAnsi="Verdana"/>
          <w:i/>
          <w:iCs/>
          <w:color w:val="000000"/>
        </w:rPr>
        <w:t>ndrzej Jaśkiewicz</w:t>
      </w:r>
      <w:r w:rsidRPr="00E73D23">
        <w:rPr>
          <w:rFonts w:ascii="Verdana" w:hAnsi="Verdana"/>
          <w:i/>
          <w:iCs/>
          <w:color w:val="000000"/>
        </w:rPr>
        <w:t xml:space="preserve"> – </w:t>
      </w:r>
      <w:r w:rsidR="00E73D23" w:rsidRPr="00E73D23">
        <w:rPr>
          <w:rFonts w:ascii="Verdana" w:hAnsi="Verdana"/>
          <w:i/>
          <w:iCs/>
          <w:color w:val="000000"/>
        </w:rPr>
        <w:t>Sekretarz Gminy</w:t>
      </w:r>
      <w:r w:rsidR="0076450D">
        <w:rPr>
          <w:rFonts w:ascii="Verdana" w:hAnsi="Verdana"/>
          <w:i/>
          <w:iCs/>
          <w:color w:val="000000"/>
        </w:rPr>
        <w:t xml:space="preserve"> </w:t>
      </w:r>
      <w:r w:rsidR="00E73D23" w:rsidRPr="00E73D23">
        <w:rPr>
          <w:rFonts w:ascii="Verdana" w:hAnsi="Verdana"/>
          <w:i/>
          <w:iCs/>
          <w:color w:val="000000"/>
        </w:rPr>
        <w:t>tel. 447814244</w:t>
      </w:r>
    </w:p>
    <w:p w:rsidR="007B7D11" w:rsidRDefault="007B7D11"/>
    <w:p w:rsidR="001A780E" w:rsidRDefault="001A780E"/>
    <w:p w:rsidR="001A780E" w:rsidRDefault="001A780E">
      <w:pPr>
        <w:rPr>
          <w:b/>
          <w:i/>
          <w:u w:val="single"/>
        </w:rPr>
      </w:pPr>
      <w:r w:rsidRPr="001A780E">
        <w:rPr>
          <w:b/>
          <w:i/>
          <w:u w:val="single"/>
        </w:rPr>
        <w:t>Pliki do pobrania</w:t>
      </w:r>
    </w:p>
    <w:p w:rsidR="001A780E" w:rsidRDefault="001A780E">
      <w:r>
        <w:t xml:space="preserve">         1. Druk karty zgłoszenia</w:t>
      </w:r>
    </w:p>
    <w:p w:rsidR="001A780E" w:rsidRDefault="001A780E">
      <w:r>
        <w:t xml:space="preserve">         2. Oświadczenia składane przez kandydata</w:t>
      </w:r>
    </w:p>
    <w:p w:rsidR="001A780E" w:rsidRPr="001A780E" w:rsidRDefault="001A780E">
      <w:r>
        <w:t xml:space="preserve">         3. Lista osób udzielających poparcia</w:t>
      </w:r>
    </w:p>
    <w:sectPr w:rsidR="001A780E" w:rsidRPr="001A780E" w:rsidSect="00623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5EF"/>
    <w:multiLevelType w:val="multilevel"/>
    <w:tmpl w:val="67A0D5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08253162"/>
    <w:multiLevelType w:val="hybridMultilevel"/>
    <w:tmpl w:val="4D784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86CD1"/>
    <w:multiLevelType w:val="hybridMultilevel"/>
    <w:tmpl w:val="3D461892"/>
    <w:lvl w:ilvl="0" w:tplc="F9CA7C54">
      <w:start w:val="1"/>
      <w:numFmt w:val="decimal"/>
      <w:lvlText w:val="%1)"/>
      <w:lvlJc w:val="left"/>
      <w:pPr>
        <w:ind w:left="885" w:hanging="525"/>
      </w:pPr>
      <w:rPr>
        <w:rFonts w:hint="default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A33D6"/>
    <w:multiLevelType w:val="hybridMultilevel"/>
    <w:tmpl w:val="AEC69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43FD2"/>
    <w:multiLevelType w:val="hybridMultilevel"/>
    <w:tmpl w:val="5B3689C8"/>
    <w:lvl w:ilvl="0" w:tplc="04150011">
      <w:start w:val="1"/>
      <w:numFmt w:val="decimal"/>
      <w:lvlText w:val="%1)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2E7D394F"/>
    <w:multiLevelType w:val="hybridMultilevel"/>
    <w:tmpl w:val="7C123A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579B8"/>
    <w:multiLevelType w:val="hybridMultilevel"/>
    <w:tmpl w:val="D45EC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A4F61"/>
    <w:multiLevelType w:val="hybridMultilevel"/>
    <w:tmpl w:val="0F4C15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35122"/>
    <w:multiLevelType w:val="hybridMultilevel"/>
    <w:tmpl w:val="881E4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E6215"/>
    <w:multiLevelType w:val="hybridMultilevel"/>
    <w:tmpl w:val="1D5816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95F8C"/>
    <w:multiLevelType w:val="hybridMultilevel"/>
    <w:tmpl w:val="86166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011AF"/>
    <w:multiLevelType w:val="multilevel"/>
    <w:tmpl w:val="26FCDE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B140A72"/>
    <w:multiLevelType w:val="multilevel"/>
    <w:tmpl w:val="C6FE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D462C58"/>
    <w:multiLevelType w:val="hybridMultilevel"/>
    <w:tmpl w:val="AE5EE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13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67D40"/>
    <w:rsid w:val="00132767"/>
    <w:rsid w:val="0014547B"/>
    <w:rsid w:val="00154862"/>
    <w:rsid w:val="001A780E"/>
    <w:rsid w:val="001F1C96"/>
    <w:rsid w:val="002F617B"/>
    <w:rsid w:val="003B67E9"/>
    <w:rsid w:val="005B0BB1"/>
    <w:rsid w:val="00623197"/>
    <w:rsid w:val="00667D40"/>
    <w:rsid w:val="0076450D"/>
    <w:rsid w:val="007B7D11"/>
    <w:rsid w:val="00C65853"/>
    <w:rsid w:val="00E65D07"/>
    <w:rsid w:val="00E73D23"/>
    <w:rsid w:val="00E91B62"/>
    <w:rsid w:val="00FD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7D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7D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59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RenataJachna</cp:lastModifiedBy>
  <cp:revision>7</cp:revision>
  <cp:lastPrinted>2015-06-05T10:30:00Z</cp:lastPrinted>
  <dcterms:created xsi:type="dcterms:W3CDTF">2015-06-05T10:40:00Z</dcterms:created>
  <dcterms:modified xsi:type="dcterms:W3CDTF">2015-06-08T07:11:00Z</dcterms:modified>
</cp:coreProperties>
</file>