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50A4" w14:textId="764A9333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                                    </w:t>
      </w:r>
      <w:r w:rsidR="003624E0">
        <w:rPr>
          <w:rFonts w:ascii="Times New Roman" w:hAnsi="Times New Roman" w:cs="Arial"/>
          <w:sz w:val="24"/>
          <w:szCs w:val="26"/>
        </w:rPr>
        <w:t xml:space="preserve">             </w:t>
      </w: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UCHWAŁA Nr </w:t>
      </w:r>
      <w:r w:rsidR="00B14A85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PROJEKT</w:t>
      </w:r>
    </w:p>
    <w:p w14:paraId="114174F4" w14:textId="3D5F8083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RADY GMINY  KLUCZEWSKO</w:t>
      </w:r>
    </w:p>
    <w:p w14:paraId="17307229" w14:textId="3E6C8CE7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z dnia ....</w:t>
      </w:r>
    </w:p>
    <w:p w14:paraId="3898473E" w14:textId="750E9536" w:rsidR="00DC3FB1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w sprawie wskazania wstępnych miejsc lokalizacji nowych przystanków </w:t>
      </w:r>
      <w:r w:rsidR="003624E0">
        <w:rPr>
          <w:rFonts w:ascii="Times New Roman" w:hAnsi="Times New Roman" w:cs="Arial"/>
          <w:b/>
          <w:bCs/>
          <w:sz w:val="24"/>
          <w:szCs w:val="26"/>
        </w:rPr>
        <w:t>k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>omunikacyjnych przy dro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gach </w:t>
      </w:r>
      <w:r w:rsidR="00044AE4">
        <w:rPr>
          <w:rFonts w:ascii="Times New Roman" w:hAnsi="Times New Roman" w:cs="Arial"/>
          <w:b/>
          <w:bCs/>
          <w:sz w:val="24"/>
          <w:szCs w:val="26"/>
        </w:rPr>
        <w:t>gminnych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>.</w:t>
      </w:r>
    </w:p>
    <w:p w14:paraId="62FA0D3F" w14:textId="77777777" w:rsidR="003906BC" w:rsidRPr="003624E0" w:rsidRDefault="003906BC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</w:p>
    <w:p w14:paraId="44F1DFC7" w14:textId="261283FB" w:rsidR="00DC3FB1" w:rsidRPr="003906BC" w:rsidRDefault="003906BC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3906BC">
        <w:rPr>
          <w:rFonts w:ascii="Times New Roman" w:hAnsi="Times New Roman" w:cs="Arial"/>
          <w:sz w:val="24"/>
          <w:szCs w:val="26"/>
        </w:rPr>
        <w:t>Na podstawie art. 18 ust. 2 pkt 15ustawy z dnia 08.03.1990 r. o samorządzie gminnym (Dz. U. z 202</w:t>
      </w:r>
      <w:r w:rsidR="003624E0" w:rsidRPr="003906BC">
        <w:rPr>
          <w:rFonts w:ascii="Times New Roman" w:hAnsi="Times New Roman" w:cs="Arial"/>
          <w:sz w:val="24"/>
          <w:szCs w:val="26"/>
        </w:rPr>
        <w:t>1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r. poz. </w:t>
      </w:r>
      <w:r w:rsidR="003624E0" w:rsidRPr="003906BC">
        <w:rPr>
          <w:rFonts w:ascii="Times New Roman" w:hAnsi="Times New Roman" w:cs="Arial"/>
          <w:sz w:val="24"/>
          <w:szCs w:val="26"/>
        </w:rPr>
        <w:t>1372</w:t>
      </w:r>
      <w:r w:rsidR="00DC3FB1" w:rsidRPr="003906BC">
        <w:rPr>
          <w:rFonts w:ascii="Times New Roman" w:hAnsi="Times New Roman" w:cs="Arial"/>
          <w:sz w:val="24"/>
          <w:szCs w:val="26"/>
        </w:rPr>
        <w:t>) oraz art. 20f</w:t>
      </w:r>
      <w:r w:rsidR="001470D6">
        <w:rPr>
          <w:rFonts w:ascii="Times New Roman" w:hAnsi="Times New Roman" w:cs="Arial"/>
          <w:sz w:val="24"/>
          <w:szCs w:val="26"/>
        </w:rPr>
        <w:t xml:space="preserve"> </w:t>
      </w:r>
      <w:r w:rsidR="00DC3FB1" w:rsidRPr="003906BC">
        <w:rPr>
          <w:rFonts w:ascii="Times New Roman" w:hAnsi="Times New Roman" w:cs="Arial"/>
          <w:sz w:val="24"/>
          <w:szCs w:val="26"/>
        </w:rPr>
        <w:t>pkt1ustawy z dnia 21.03.1985 r. o drogach publicznych</w:t>
      </w:r>
      <w:r w:rsidR="003624E0" w:rsidRPr="003906BC">
        <w:rPr>
          <w:rFonts w:ascii="Times New Roman" w:hAnsi="Times New Roman" w:cs="Arial"/>
          <w:sz w:val="24"/>
          <w:szCs w:val="26"/>
        </w:rPr>
        <w:t xml:space="preserve">  </w:t>
      </w:r>
      <w:r w:rsidR="00DC3FB1" w:rsidRPr="003906BC">
        <w:rPr>
          <w:rFonts w:ascii="Times New Roman" w:hAnsi="Times New Roman" w:cs="Arial"/>
          <w:sz w:val="24"/>
          <w:szCs w:val="26"/>
        </w:rPr>
        <w:t>(</w:t>
      </w:r>
      <w:proofErr w:type="spellStart"/>
      <w:r w:rsidRPr="003906BC">
        <w:rPr>
          <w:rFonts w:ascii="Times New Roman" w:hAnsi="Times New Roman"/>
          <w:sz w:val="24"/>
        </w:rPr>
        <w:t>t.j</w:t>
      </w:r>
      <w:proofErr w:type="spellEnd"/>
      <w:r w:rsidRPr="003906BC">
        <w:rPr>
          <w:rFonts w:ascii="Times New Roman" w:hAnsi="Times New Roman"/>
          <w:sz w:val="24"/>
        </w:rPr>
        <w:t>. Dz. U. z 2021 r. poz. 1376; zm.: Dz. U. z 2021 r. poz. 1005 i poz. 1595)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uchwala się, co następuje:</w:t>
      </w:r>
    </w:p>
    <w:p w14:paraId="7EB0D10F" w14:textId="77777777" w:rsidR="00924645" w:rsidRPr="003906BC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</w:p>
    <w:p w14:paraId="63AE1CA2" w14:textId="0D62289A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§ 1.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Dla zaspokajania potrzeb mieszkańców Gminy </w:t>
      </w:r>
      <w:r w:rsidR="00DC3FB1">
        <w:rPr>
          <w:rFonts w:ascii="Times New Roman" w:hAnsi="Times New Roman" w:cs="Arial"/>
          <w:sz w:val="24"/>
          <w:szCs w:val="26"/>
        </w:rPr>
        <w:t xml:space="preserve">Kluczewsko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wskazuje się wstępne miejsca lokalizacji nowych przystanków </w:t>
      </w:r>
      <w:r w:rsidR="003624E0">
        <w:rPr>
          <w:rFonts w:ascii="Times New Roman" w:hAnsi="Times New Roman" w:cs="Arial"/>
          <w:sz w:val="24"/>
          <w:szCs w:val="26"/>
        </w:rPr>
        <w:t>autobusowych /szkolnych/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przy dro</w:t>
      </w:r>
      <w:r w:rsidR="003624E0">
        <w:rPr>
          <w:rFonts w:ascii="Times New Roman" w:hAnsi="Times New Roman" w:cs="Arial"/>
          <w:sz w:val="24"/>
          <w:szCs w:val="26"/>
        </w:rPr>
        <w:t xml:space="preserve">gach </w:t>
      </w:r>
      <w:r w:rsidR="00044AE4">
        <w:rPr>
          <w:rFonts w:ascii="Times New Roman" w:hAnsi="Times New Roman" w:cs="Arial"/>
          <w:sz w:val="24"/>
          <w:szCs w:val="26"/>
        </w:rPr>
        <w:t xml:space="preserve"> </w:t>
      </w:r>
      <w:r w:rsidR="00661DBC">
        <w:rPr>
          <w:rFonts w:ascii="Times New Roman" w:hAnsi="Times New Roman" w:cs="Arial"/>
          <w:sz w:val="24"/>
          <w:szCs w:val="26"/>
        </w:rPr>
        <w:t xml:space="preserve"> przy drogach gminnych nr 332008T, 332017T, 332024T </w:t>
      </w:r>
      <w:r w:rsidR="003624E0">
        <w:rPr>
          <w:rFonts w:ascii="Times New Roman" w:hAnsi="Times New Roman" w:cs="Arial"/>
          <w:sz w:val="24"/>
          <w:szCs w:val="26"/>
        </w:rPr>
        <w:t xml:space="preserve">zgodnie z załącznikiem do niniejszej uchwały. </w:t>
      </w:r>
    </w:p>
    <w:p w14:paraId="309827E0" w14:textId="2DC9E091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2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podlega przekazaniu do zarządcy drogi </w:t>
      </w:r>
      <w:r w:rsidR="00044AE4">
        <w:rPr>
          <w:rFonts w:ascii="Times New Roman" w:hAnsi="Times New Roman" w:cs="Arial"/>
          <w:sz w:val="24"/>
          <w:szCs w:val="26"/>
        </w:rPr>
        <w:t>– Wójtowi Gminy Kluczewsko,</w:t>
      </w:r>
      <w:r w:rsidR="003624E0">
        <w:rPr>
          <w:rFonts w:ascii="Times New Roman" w:hAnsi="Times New Roman" w:cs="Arial"/>
          <w:sz w:val="24"/>
          <w:szCs w:val="26"/>
        </w:rPr>
        <w:t xml:space="preserve">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celem uwzględnienia przy ostatecznej lokalizacji przystanków.</w:t>
      </w:r>
    </w:p>
    <w:p w14:paraId="583E7D90" w14:textId="2219EA80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3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Wykonanie uchwały powierza się Wójtowi Gminy </w:t>
      </w:r>
      <w:r w:rsidR="003624E0">
        <w:rPr>
          <w:rFonts w:ascii="Times New Roman" w:hAnsi="Times New Roman" w:cs="Arial"/>
          <w:sz w:val="24"/>
          <w:szCs w:val="26"/>
        </w:rPr>
        <w:t>Kluczewsko.</w:t>
      </w:r>
    </w:p>
    <w:p w14:paraId="7063D833" w14:textId="7E81E81E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 w:rsidRPr="00924645">
        <w:rPr>
          <w:rFonts w:ascii="Times New Roman" w:hAnsi="Times New Roman" w:cs="Arial"/>
          <w:b/>
          <w:bCs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4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wchodzi w życie z dniem podjęcia.</w:t>
      </w:r>
    </w:p>
    <w:p w14:paraId="416A0308" w14:textId="77777777" w:rsidR="00DC3FB1" w:rsidRPr="00DC3FB1" w:rsidRDefault="00DC3FB1" w:rsidP="00DC3FB1">
      <w:pPr>
        <w:tabs>
          <w:tab w:val="left" w:pos="2550"/>
        </w:tabs>
        <w:rPr>
          <w:rFonts w:ascii="Times New Roman" w:hAnsi="Times New Roman"/>
          <w:sz w:val="24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DC3FB1">
        <w:rPr>
          <w:rFonts w:ascii="Times New Roman" w:hAnsi="Times New Roman"/>
          <w:sz w:val="24"/>
        </w:rPr>
        <w:tab/>
      </w:r>
    </w:p>
    <w:p w14:paraId="1B030FF7" w14:textId="0C3649C3" w:rsidR="00334655" w:rsidRDefault="00334655">
      <w:pPr>
        <w:rPr>
          <w:rFonts w:ascii="Times New Roman" w:hAnsi="Times New Roman"/>
          <w:sz w:val="24"/>
        </w:rPr>
      </w:pPr>
    </w:p>
    <w:p w14:paraId="19B86AE0" w14:textId="52E8CD38" w:rsidR="00D96309" w:rsidRDefault="00D96309">
      <w:pPr>
        <w:rPr>
          <w:rFonts w:ascii="Times New Roman" w:hAnsi="Times New Roman"/>
          <w:sz w:val="24"/>
        </w:rPr>
      </w:pPr>
    </w:p>
    <w:p w14:paraId="4815BFE0" w14:textId="056EC8C0" w:rsidR="00D96309" w:rsidRDefault="00D96309">
      <w:pPr>
        <w:rPr>
          <w:rFonts w:ascii="Times New Roman" w:hAnsi="Times New Roman"/>
          <w:sz w:val="24"/>
        </w:rPr>
      </w:pPr>
    </w:p>
    <w:p w14:paraId="06180F19" w14:textId="6407DF0A" w:rsidR="00D96309" w:rsidRDefault="00D96309">
      <w:pPr>
        <w:rPr>
          <w:rFonts w:ascii="Times New Roman" w:hAnsi="Times New Roman"/>
          <w:sz w:val="24"/>
        </w:rPr>
      </w:pPr>
    </w:p>
    <w:p w14:paraId="1D045BE0" w14:textId="4B4560AA" w:rsidR="00D96309" w:rsidRDefault="00D96309">
      <w:pPr>
        <w:rPr>
          <w:rFonts w:ascii="Times New Roman" w:hAnsi="Times New Roman"/>
          <w:sz w:val="24"/>
        </w:rPr>
      </w:pPr>
    </w:p>
    <w:p w14:paraId="3F9A2DC1" w14:textId="18DA1058" w:rsidR="00D96309" w:rsidRDefault="00D96309">
      <w:pPr>
        <w:rPr>
          <w:rFonts w:ascii="Times New Roman" w:hAnsi="Times New Roman"/>
          <w:sz w:val="24"/>
        </w:rPr>
      </w:pPr>
    </w:p>
    <w:p w14:paraId="00B1C189" w14:textId="3E5A55C6" w:rsidR="00D96309" w:rsidRDefault="00D96309">
      <w:pPr>
        <w:rPr>
          <w:rFonts w:ascii="Times New Roman" w:hAnsi="Times New Roman"/>
          <w:sz w:val="24"/>
        </w:rPr>
      </w:pPr>
    </w:p>
    <w:p w14:paraId="2A995ED4" w14:textId="03D3599C" w:rsidR="00D96309" w:rsidRDefault="00D96309">
      <w:pPr>
        <w:rPr>
          <w:rFonts w:ascii="Times New Roman" w:hAnsi="Times New Roman"/>
          <w:sz w:val="24"/>
        </w:rPr>
      </w:pPr>
    </w:p>
    <w:p w14:paraId="5E21750F" w14:textId="4494B3EA" w:rsidR="00D96309" w:rsidRDefault="00D96309">
      <w:pPr>
        <w:rPr>
          <w:rFonts w:ascii="Times New Roman" w:hAnsi="Times New Roman"/>
          <w:sz w:val="24"/>
        </w:rPr>
      </w:pPr>
    </w:p>
    <w:p w14:paraId="17C6EE54" w14:textId="45B1C995" w:rsidR="00D96309" w:rsidRDefault="00D96309">
      <w:pPr>
        <w:rPr>
          <w:rFonts w:ascii="Times New Roman" w:hAnsi="Times New Roman"/>
          <w:sz w:val="24"/>
        </w:rPr>
      </w:pPr>
    </w:p>
    <w:p w14:paraId="508F3464" w14:textId="20D9C350" w:rsidR="00D96309" w:rsidRDefault="00D96309">
      <w:pPr>
        <w:rPr>
          <w:rFonts w:ascii="Times New Roman" w:hAnsi="Times New Roman"/>
          <w:sz w:val="24"/>
        </w:rPr>
      </w:pPr>
    </w:p>
    <w:p w14:paraId="5D268584" w14:textId="29DCEE4C" w:rsidR="00D96309" w:rsidRDefault="00D96309">
      <w:pPr>
        <w:rPr>
          <w:rFonts w:ascii="Times New Roman" w:hAnsi="Times New Roman"/>
          <w:sz w:val="24"/>
        </w:rPr>
      </w:pPr>
    </w:p>
    <w:p w14:paraId="1BAEAF2E" w14:textId="77777777" w:rsidR="00D96309" w:rsidRDefault="00D96309">
      <w:pPr>
        <w:rPr>
          <w:rFonts w:ascii="Times New Roman" w:hAnsi="Times New Roman"/>
          <w:sz w:val="24"/>
        </w:rPr>
      </w:pPr>
    </w:p>
    <w:p w14:paraId="67B0A25A" w14:textId="7E513939" w:rsidR="00D96309" w:rsidRDefault="00D96309">
      <w:pPr>
        <w:rPr>
          <w:rFonts w:ascii="Times New Roman" w:hAnsi="Times New Roman"/>
          <w:sz w:val="24"/>
        </w:rPr>
      </w:pPr>
    </w:p>
    <w:p w14:paraId="1083A5E7" w14:textId="1B03FC3A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>Uzasadnienie</w:t>
      </w:r>
    </w:p>
    <w:p w14:paraId="02F00B4D" w14:textId="77777777" w:rsidR="00BD62E4" w:rsidRDefault="00BD62E4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1F92A28" w14:textId="4B37036B" w:rsidR="00D96309" w:rsidRDefault="00D96309" w:rsidP="00BD62E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 związku z wyznaczeniem na terenie naszej gminy dodatkowych przystanków autobusowych  </w:t>
      </w:r>
      <w:r w:rsidR="009873DB">
        <w:rPr>
          <w:rFonts w:ascii="TimesNewRoman" w:hAnsi="TimesNewRoman" w:cs="TimesNewRoman"/>
        </w:rPr>
        <w:t xml:space="preserve">przy drogach gminnych </w:t>
      </w:r>
      <w:r>
        <w:rPr>
          <w:rFonts w:ascii="TimesNewRoman" w:hAnsi="TimesNewRoman" w:cs="TimesNewRoman"/>
        </w:rPr>
        <w:t>niezbędnych do zatrzymywania się autobusów szkolnych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 przewozu dzieci szkolnych</w:t>
      </w:r>
      <w:r w:rsidR="009873DB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 </w:t>
      </w:r>
      <w:r w:rsidR="00BD62E4">
        <w:rPr>
          <w:rFonts w:ascii="TimesNewRoman,Italic" w:hAnsi="TimesNewRoman,Italic" w:cs="TimesNewRoman,Italic"/>
          <w:i/>
          <w:iCs/>
        </w:rPr>
        <w:t xml:space="preserve"> zgodnie z załącznikiem do uchwały </w:t>
      </w:r>
      <w:r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" w:hAnsi="TimesNewRoman" w:cs="TimesNewRoman"/>
        </w:rPr>
        <w:t>niezbędne jest wyznaczenie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nowych przystanków autobusowych. Podjęcie niniejszej uchwały jest niezbędne w celu wszczęcia procedury</w:t>
      </w:r>
    </w:p>
    <w:p w14:paraId="219F3798" w14:textId="061ECFE5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ich lokalizacji. W oparciu o art. 20 f ustawy z dnia 21 marca 1985 roku o drogach publicznych</w:t>
      </w:r>
      <w:r w:rsidR="00BD62E4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Rada Gminy dla zaspokojenia potrzeb mieszkańców wskazuje w formie uchwały</w:t>
      </w:r>
    </w:p>
    <w:p w14:paraId="74248640" w14:textId="77777777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wstępne miejsca lokalizacji nowych przystanków komunikacyjnych. O ostatecznej lokalizacji takiego</w:t>
      </w:r>
    </w:p>
    <w:p w14:paraId="6DF0C98A" w14:textId="72F916C0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przystanku decyduje zarządca drogi, uwzględniając charakter drogi oraz warunki bezpieczeństwa ruchu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drogowego.</w:t>
      </w:r>
    </w:p>
    <w:p w14:paraId="0D0D3A71" w14:textId="3D2ACA54" w:rsidR="00D96309" w:rsidRPr="00DC3FB1" w:rsidRDefault="00BD62E4" w:rsidP="00D96309">
      <w:pPr>
        <w:rPr>
          <w:rFonts w:ascii="Times New Roman" w:hAnsi="Times New Roman"/>
          <w:sz w:val="24"/>
        </w:rPr>
      </w:pPr>
      <w:r>
        <w:rPr>
          <w:rFonts w:ascii="TimesNewRomanPSMT" w:hAnsi="TimesNewRoman,Bold" w:cs="TimesNewRomanPSMT"/>
          <w:sz w:val="18"/>
          <w:szCs w:val="18"/>
        </w:rPr>
        <w:t xml:space="preserve"> </w:t>
      </w:r>
    </w:p>
    <w:sectPr w:rsidR="00D96309" w:rsidRPr="00DC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1"/>
    <w:rsid w:val="00044AE4"/>
    <w:rsid w:val="000B4EB1"/>
    <w:rsid w:val="001470D6"/>
    <w:rsid w:val="00334655"/>
    <w:rsid w:val="003456F4"/>
    <w:rsid w:val="003624E0"/>
    <w:rsid w:val="003906BC"/>
    <w:rsid w:val="00661DBC"/>
    <w:rsid w:val="00924645"/>
    <w:rsid w:val="009873DB"/>
    <w:rsid w:val="00A348CA"/>
    <w:rsid w:val="00A85C3D"/>
    <w:rsid w:val="00B14A85"/>
    <w:rsid w:val="00BD62E4"/>
    <w:rsid w:val="00D96309"/>
    <w:rsid w:val="00D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4527"/>
  <w15:chartTrackingRefBased/>
  <w15:docId w15:val="{A9498A45-8254-402B-847F-E89EEE6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1851-90F2-4719-A8A8-16FE24A4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6</cp:revision>
  <cp:lastPrinted>2021-09-29T06:48:00Z</cp:lastPrinted>
  <dcterms:created xsi:type="dcterms:W3CDTF">2021-09-29T06:29:00Z</dcterms:created>
  <dcterms:modified xsi:type="dcterms:W3CDTF">2021-09-29T06:48:00Z</dcterms:modified>
</cp:coreProperties>
</file>