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0C" w:rsidRDefault="00DB150C" w:rsidP="00DB150C">
      <w:pPr>
        <w:rPr>
          <w:bCs/>
        </w:rPr>
      </w:pPr>
    </w:p>
    <w:p w:rsidR="00DB150C" w:rsidRDefault="00DB150C" w:rsidP="00DB150C">
      <w:pPr>
        <w:suppressAutoHyphens w:val="0"/>
        <w:spacing w:line="276" w:lineRule="auto"/>
        <w:jc w:val="right"/>
        <w:rPr>
          <w:noProof/>
          <w:lang w:eastAsia="pl-PL"/>
        </w:rPr>
      </w:pPr>
    </w:p>
    <w:p w:rsidR="00DB150C" w:rsidRDefault="00DB150C" w:rsidP="00DB150C">
      <w:pPr>
        <w:suppressAutoHyphens w:val="0"/>
        <w:spacing w:line="276" w:lineRule="auto"/>
        <w:jc w:val="right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Kluczewsko</w:t>
      </w:r>
      <w:r w:rsidRPr="004E0C4E">
        <w:rPr>
          <w:rFonts w:eastAsia="Calibri"/>
          <w:bCs/>
          <w:lang w:eastAsia="en-US"/>
        </w:rPr>
        <w:t xml:space="preserve">, dn. </w:t>
      </w:r>
      <w:r>
        <w:rPr>
          <w:rFonts w:eastAsia="Calibri"/>
          <w:bCs/>
          <w:lang w:eastAsia="en-US"/>
        </w:rPr>
        <w:t>10.12.2020</w:t>
      </w:r>
      <w:r w:rsidRPr="004E0C4E">
        <w:rPr>
          <w:rFonts w:eastAsia="Calibri"/>
          <w:bCs/>
          <w:lang w:eastAsia="en-US"/>
        </w:rPr>
        <w:t>r.</w:t>
      </w:r>
    </w:p>
    <w:p w:rsidR="00DB150C" w:rsidRPr="008E7F00" w:rsidRDefault="00DB150C" w:rsidP="00DB150C">
      <w:pPr>
        <w:suppressAutoHyphens w:val="0"/>
        <w:spacing w:line="276" w:lineRule="auto"/>
        <w:jc w:val="right"/>
        <w:rPr>
          <w:rFonts w:eastAsia="Calibri"/>
          <w:bCs/>
          <w:lang w:eastAsia="en-US"/>
        </w:rPr>
      </w:pPr>
    </w:p>
    <w:p w:rsidR="00DB150C" w:rsidRPr="00BC72EB" w:rsidRDefault="00DB150C" w:rsidP="00DB150C">
      <w:pPr>
        <w:suppressAutoHyphens w:val="0"/>
        <w:spacing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Znak sprawy: </w:t>
      </w:r>
      <w:r w:rsidRPr="0003711C">
        <w:rPr>
          <w:rFonts w:eastAsia="Calibri"/>
          <w:b/>
          <w:lang w:eastAsia="en-US"/>
        </w:rPr>
        <w:t>B.</w:t>
      </w:r>
      <w:r>
        <w:rPr>
          <w:rFonts w:eastAsia="Calibri"/>
          <w:b/>
          <w:lang w:eastAsia="en-US"/>
        </w:rPr>
        <w:t>271.5.2020</w:t>
      </w:r>
    </w:p>
    <w:p w:rsidR="00DB150C" w:rsidRPr="00F81CD6" w:rsidRDefault="00DB150C" w:rsidP="00DB150C">
      <w:pPr>
        <w:widowControl/>
        <w:suppressAutoHyphens w:val="0"/>
        <w:spacing w:line="240" w:lineRule="auto"/>
        <w:jc w:val="right"/>
        <w:rPr>
          <w:rFonts w:eastAsia="Times New Roman" w:cs="Times New Roman"/>
          <w:b/>
          <w:i/>
          <w:kern w:val="0"/>
          <w:sz w:val="28"/>
          <w:szCs w:val="28"/>
          <w:lang w:eastAsia="pl-PL" w:bidi="ar-SA"/>
        </w:rPr>
      </w:pPr>
      <w:r w:rsidRPr="00F81CD6">
        <w:rPr>
          <w:rFonts w:eastAsia="Times New Roman" w:cs="Times New Roman"/>
          <w:b/>
          <w:i/>
          <w:kern w:val="0"/>
          <w:sz w:val="28"/>
          <w:szCs w:val="28"/>
          <w:lang w:eastAsia="pl-PL" w:bidi="ar-SA"/>
        </w:rPr>
        <w:t>Do:</w:t>
      </w:r>
    </w:p>
    <w:p w:rsidR="00DB150C" w:rsidRPr="00F81CD6" w:rsidRDefault="00DB150C" w:rsidP="00DB150C">
      <w:pPr>
        <w:widowControl/>
        <w:suppressAutoHyphens w:val="0"/>
        <w:spacing w:line="240" w:lineRule="auto"/>
        <w:jc w:val="right"/>
        <w:rPr>
          <w:rFonts w:eastAsia="Times New Roman" w:cs="Times New Roman"/>
          <w:b/>
          <w:i/>
          <w:kern w:val="0"/>
          <w:sz w:val="28"/>
          <w:szCs w:val="28"/>
          <w:lang w:eastAsia="pl-PL" w:bidi="ar-SA"/>
        </w:rPr>
      </w:pPr>
      <w:r w:rsidRPr="00F81CD6">
        <w:rPr>
          <w:rFonts w:eastAsia="Times New Roman" w:cs="Times New Roman"/>
          <w:b/>
          <w:i/>
          <w:kern w:val="0"/>
          <w:sz w:val="28"/>
          <w:szCs w:val="28"/>
          <w:lang w:eastAsia="pl-PL" w:bidi="ar-SA"/>
        </w:rPr>
        <w:t>Wszyscy uczestnicy postępowania</w:t>
      </w:r>
    </w:p>
    <w:p w:rsidR="00DB150C" w:rsidRPr="004E0C4E" w:rsidRDefault="00DB150C" w:rsidP="00DB150C">
      <w:pPr>
        <w:suppressAutoHyphens w:val="0"/>
        <w:spacing w:after="60"/>
        <w:jc w:val="both"/>
        <w:rPr>
          <w:rFonts w:eastAsia="Calibri"/>
          <w:b/>
          <w:bCs/>
          <w:lang w:eastAsia="en-US"/>
        </w:rPr>
      </w:pPr>
    </w:p>
    <w:p w:rsidR="00DB150C" w:rsidRPr="00FC4B9E" w:rsidRDefault="00DB150C" w:rsidP="00DB150C">
      <w:pPr>
        <w:jc w:val="both"/>
        <w:rPr>
          <w:b/>
          <w:i/>
        </w:rPr>
      </w:pPr>
      <w:r w:rsidRPr="007203DC">
        <w:rPr>
          <w:b/>
          <w:bCs/>
        </w:rPr>
        <w:t xml:space="preserve">Dotyczy: </w:t>
      </w:r>
      <w:r w:rsidRPr="007203DC">
        <w:rPr>
          <w:color w:val="000000"/>
        </w:rPr>
        <w:t>postępowania o udzielenie zamówienia publicznego, prowadzonego w trybie przetargu nieograniczonego pn.:</w:t>
      </w:r>
      <w:r>
        <w:rPr>
          <w:lang w:eastAsia="pl-PL"/>
        </w:rPr>
        <w:t xml:space="preserve"> </w:t>
      </w:r>
      <w:r w:rsidRPr="001E4D6F">
        <w:rPr>
          <w:b/>
          <w:lang w:eastAsia="pl-PL"/>
        </w:rPr>
        <w:t>„</w:t>
      </w:r>
      <w:r>
        <w:rPr>
          <w:b/>
          <w:i/>
        </w:rPr>
        <w:t>Dostawa energii elektrycznej i świadczenie usług dystrybucji energii elektrycznej dla Gminy Kluczewsko oraz jej jednostek organizacyjnych”.</w:t>
      </w:r>
    </w:p>
    <w:p w:rsidR="00DB150C" w:rsidRDefault="00DB150C" w:rsidP="00DB150C">
      <w:pPr>
        <w:widowControl/>
        <w:suppressAutoHyphens w:val="0"/>
        <w:spacing w:line="240" w:lineRule="auto"/>
        <w:rPr>
          <w:rFonts w:eastAsia="Times New Roman" w:cs="Times New Roman"/>
          <w:b/>
          <w:kern w:val="0"/>
          <w:u w:val="single"/>
          <w:lang w:eastAsia="pl-PL" w:bidi="ar-SA"/>
        </w:rPr>
      </w:pPr>
    </w:p>
    <w:p w:rsidR="00DB150C" w:rsidRPr="00F81CD6" w:rsidRDefault="00DB150C" w:rsidP="00DB150C">
      <w:pPr>
        <w:widowControl/>
        <w:suppressAutoHyphens w:val="0"/>
        <w:spacing w:line="240" w:lineRule="auto"/>
        <w:jc w:val="center"/>
        <w:rPr>
          <w:rFonts w:eastAsia="Times New Roman" w:cs="Times New Roman"/>
          <w:b/>
          <w:kern w:val="0"/>
          <w:u w:val="single"/>
          <w:lang w:eastAsia="pl-PL" w:bidi="ar-SA"/>
        </w:rPr>
      </w:pPr>
      <w:r w:rsidRPr="00F81CD6">
        <w:rPr>
          <w:rFonts w:eastAsia="Times New Roman" w:cs="Times New Roman"/>
          <w:b/>
          <w:kern w:val="0"/>
          <w:u w:val="single"/>
          <w:lang w:eastAsia="pl-PL" w:bidi="ar-SA"/>
        </w:rPr>
        <w:t>PYTANIA, ODPOWIEDZI</w:t>
      </w:r>
      <w:r>
        <w:rPr>
          <w:rFonts w:eastAsia="Times New Roman" w:cs="Times New Roman"/>
          <w:b/>
          <w:kern w:val="0"/>
          <w:u w:val="single"/>
          <w:lang w:eastAsia="pl-PL" w:bidi="ar-SA"/>
        </w:rPr>
        <w:t>, WYJAŚ</w:t>
      </w:r>
      <w:r w:rsidRPr="00F81CD6">
        <w:rPr>
          <w:rFonts w:eastAsia="Times New Roman" w:cs="Times New Roman"/>
          <w:b/>
          <w:kern w:val="0"/>
          <w:u w:val="single"/>
          <w:lang w:eastAsia="pl-PL" w:bidi="ar-SA"/>
        </w:rPr>
        <w:t xml:space="preserve">NIENIA </w:t>
      </w:r>
      <w:r>
        <w:rPr>
          <w:rFonts w:eastAsia="Times New Roman" w:cs="Times New Roman"/>
          <w:b/>
          <w:kern w:val="0"/>
          <w:u w:val="single"/>
          <w:lang w:eastAsia="pl-PL" w:bidi="ar-SA"/>
        </w:rPr>
        <w:t>I MODYFIKACJA</w:t>
      </w:r>
    </w:p>
    <w:p w:rsidR="00DB150C" w:rsidRPr="00F81CD6" w:rsidRDefault="00DB150C" w:rsidP="00DB150C">
      <w:pPr>
        <w:widowControl/>
        <w:suppressAutoHyphens w:val="0"/>
        <w:spacing w:line="240" w:lineRule="auto"/>
        <w:jc w:val="center"/>
        <w:rPr>
          <w:rFonts w:eastAsia="Times New Roman" w:cs="Times New Roman"/>
          <w:b/>
          <w:kern w:val="0"/>
          <w:u w:val="single"/>
          <w:lang w:eastAsia="pl-PL" w:bidi="ar-SA"/>
        </w:rPr>
      </w:pPr>
      <w:r w:rsidRPr="00F81CD6">
        <w:rPr>
          <w:rFonts w:eastAsia="Times New Roman" w:cs="Times New Roman"/>
          <w:b/>
          <w:kern w:val="0"/>
          <w:u w:val="single"/>
          <w:lang w:eastAsia="pl-PL" w:bidi="ar-SA"/>
        </w:rPr>
        <w:t>DO SPECYFIKACJI ISTOTNYCH WARUNKÓW ZAMÓWIENIA</w:t>
      </w:r>
    </w:p>
    <w:p w:rsidR="00DB150C" w:rsidRDefault="00DB150C" w:rsidP="00DB150C">
      <w:pPr>
        <w:widowControl/>
        <w:suppressAutoHyphens w:val="0"/>
        <w:spacing w:line="240" w:lineRule="auto"/>
        <w:rPr>
          <w:rFonts w:eastAsia="Times New Roman" w:cs="Times New Roman"/>
          <w:kern w:val="0"/>
          <w:lang w:eastAsia="pl-PL" w:bidi="ar-SA"/>
        </w:rPr>
      </w:pPr>
    </w:p>
    <w:p w:rsidR="00DB150C" w:rsidRPr="00F81CD6" w:rsidRDefault="00DB150C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kern w:val="0"/>
          <w:lang w:eastAsia="pl-PL" w:bidi="ar-SA"/>
        </w:rPr>
      </w:pPr>
      <w:r w:rsidRPr="00F81CD6">
        <w:rPr>
          <w:rFonts w:eastAsia="Times New Roman" w:cs="Times New Roman"/>
          <w:kern w:val="0"/>
          <w:lang w:eastAsia="pl-PL" w:bidi="ar-SA"/>
        </w:rPr>
        <w:t>Działając na</w:t>
      </w:r>
      <w:r>
        <w:rPr>
          <w:rFonts w:eastAsia="Times New Roman" w:cs="Times New Roman"/>
          <w:kern w:val="0"/>
          <w:lang w:eastAsia="pl-PL" w:bidi="ar-SA"/>
        </w:rPr>
        <w:t xml:space="preserve"> podstawie art. 38 ust. 1, 2 i 4 </w:t>
      </w:r>
      <w:r w:rsidRPr="00F81CD6">
        <w:rPr>
          <w:rFonts w:eastAsia="Times New Roman" w:cs="Times New Roman"/>
          <w:kern w:val="0"/>
          <w:lang w:eastAsia="pl-PL" w:bidi="ar-SA"/>
        </w:rPr>
        <w:t>ustawy z dnia 29 stycznia 2004 roku Prawo zamówień publicznych (t. j. Dz. U. z</w:t>
      </w:r>
      <w:r>
        <w:rPr>
          <w:rFonts w:eastAsia="Times New Roman" w:cs="Times New Roman"/>
          <w:kern w:val="0"/>
          <w:lang w:eastAsia="pl-PL" w:bidi="ar-SA"/>
        </w:rPr>
        <w:t xml:space="preserve"> 2019r., poz. 1843 ze zm.</w:t>
      </w:r>
      <w:r w:rsidRPr="00F81CD6">
        <w:rPr>
          <w:rFonts w:eastAsia="Times New Roman" w:cs="Times New Roman"/>
          <w:kern w:val="0"/>
          <w:lang w:eastAsia="pl-PL" w:bidi="ar-SA"/>
        </w:rPr>
        <w:t>), dalej zwaną „ustawą”,</w:t>
      </w:r>
      <w:r>
        <w:rPr>
          <w:rFonts w:eastAsia="Times New Roman" w:cs="Times New Roman"/>
          <w:kern w:val="0"/>
          <w:lang w:eastAsia="pl-PL" w:bidi="ar-SA"/>
        </w:rPr>
        <w:t xml:space="preserve"> </w:t>
      </w:r>
      <w:r w:rsidRPr="00F81CD6">
        <w:rPr>
          <w:rFonts w:eastAsia="Times New Roman" w:cs="Times New Roman"/>
          <w:kern w:val="0"/>
          <w:lang w:eastAsia="pl-PL" w:bidi="ar-SA"/>
        </w:rPr>
        <w:t xml:space="preserve">Zamawiający przedstawia poniżej treść pytań i udzielonych odpowiedzi </w:t>
      </w:r>
      <w:r>
        <w:rPr>
          <w:rFonts w:eastAsia="Times New Roman" w:cs="Times New Roman"/>
          <w:kern w:val="0"/>
          <w:lang w:eastAsia="pl-PL" w:bidi="ar-SA"/>
        </w:rPr>
        <w:t xml:space="preserve">oraz modyfikację </w:t>
      </w:r>
      <w:r w:rsidRPr="00F81CD6">
        <w:rPr>
          <w:rFonts w:eastAsia="Times New Roman" w:cs="Times New Roman"/>
          <w:kern w:val="0"/>
          <w:lang w:eastAsia="pl-PL" w:bidi="ar-SA"/>
        </w:rPr>
        <w:t>do treści Specyfikacji Istotnych Warunków Zamówienia (SIWZ):</w:t>
      </w:r>
    </w:p>
    <w:p w:rsidR="00DB150C" w:rsidRDefault="00DB150C" w:rsidP="00DB150C">
      <w:pPr>
        <w:widowControl/>
        <w:suppressAutoHyphens w:val="0"/>
        <w:spacing w:line="240" w:lineRule="auto"/>
        <w:rPr>
          <w:rFonts w:eastAsia="Times New Roman" w:cs="Times New Roman"/>
          <w:kern w:val="0"/>
          <w:lang w:eastAsia="pl-PL" w:bidi="ar-SA"/>
        </w:rPr>
      </w:pPr>
    </w:p>
    <w:p w:rsidR="00DB150C" w:rsidRPr="00F81CD6" w:rsidRDefault="00DB150C" w:rsidP="00DB150C">
      <w:pPr>
        <w:widowControl/>
        <w:numPr>
          <w:ilvl w:val="0"/>
          <w:numId w:val="3"/>
        </w:numPr>
        <w:suppressAutoHyphens w:val="0"/>
        <w:spacing w:line="240" w:lineRule="auto"/>
        <w:ind w:left="284" w:hanging="284"/>
        <w:rPr>
          <w:rFonts w:eastAsia="Times New Roman" w:cs="Times New Roman"/>
          <w:b/>
          <w:kern w:val="0"/>
          <w:u w:val="single"/>
          <w:lang w:eastAsia="pl-PL" w:bidi="ar-SA"/>
        </w:rPr>
      </w:pPr>
      <w:r w:rsidRPr="0041656E">
        <w:rPr>
          <w:rFonts w:eastAsia="Times New Roman" w:cs="Times New Roman"/>
          <w:b/>
          <w:kern w:val="0"/>
          <w:u w:val="single"/>
          <w:lang w:eastAsia="pl-PL" w:bidi="ar-SA"/>
        </w:rPr>
        <w:t>TRE</w:t>
      </w:r>
      <w:r w:rsidRPr="00F81CD6">
        <w:rPr>
          <w:rFonts w:eastAsia="Times New Roman" w:cs="Times New Roman"/>
          <w:b/>
          <w:kern w:val="0"/>
          <w:u w:val="single"/>
          <w:lang w:eastAsia="pl-PL" w:bidi="ar-SA"/>
        </w:rPr>
        <w:t>ŚĆ PYTAŃ I UDZIELONYCH ODPOWIEDZI:</w:t>
      </w:r>
    </w:p>
    <w:p w:rsidR="00DB150C" w:rsidRDefault="00DB150C" w:rsidP="00DB150C">
      <w:pPr>
        <w:widowControl/>
        <w:suppressAutoHyphens w:val="0"/>
        <w:spacing w:line="240" w:lineRule="auto"/>
        <w:rPr>
          <w:rFonts w:eastAsia="Times New Roman" w:cs="Times New Roman"/>
          <w:b/>
          <w:kern w:val="0"/>
          <w:lang w:eastAsia="pl-PL" w:bidi="ar-SA"/>
        </w:rPr>
      </w:pPr>
    </w:p>
    <w:p w:rsidR="00DB150C" w:rsidRDefault="00DB150C" w:rsidP="00DB150C">
      <w:pPr>
        <w:widowControl/>
        <w:suppressAutoHyphens w:val="0"/>
        <w:spacing w:line="240" w:lineRule="auto"/>
        <w:rPr>
          <w:rFonts w:eastAsia="Times New Roman" w:cs="Times New Roman"/>
          <w:b/>
          <w:kern w:val="0"/>
          <w:lang w:eastAsia="pl-PL" w:bidi="ar-SA"/>
        </w:rPr>
      </w:pPr>
      <w:r w:rsidRPr="00F81CD6">
        <w:rPr>
          <w:rFonts w:eastAsia="Times New Roman" w:cs="Times New Roman"/>
          <w:b/>
          <w:kern w:val="0"/>
          <w:lang w:eastAsia="pl-PL" w:bidi="ar-SA"/>
        </w:rPr>
        <w:t>Pytanie Nr 1:</w:t>
      </w:r>
    </w:p>
    <w:p w:rsidR="00DB150C" w:rsidRPr="0003711C" w:rsidRDefault="00DB150C" w:rsidP="00DB150C">
      <w:pPr>
        <w:spacing w:line="240" w:lineRule="auto"/>
        <w:ind w:left="851" w:hanging="851"/>
        <w:jc w:val="both"/>
        <w:rPr>
          <w:rFonts w:eastAsia="Times New Roman" w:cs="Times New Roman"/>
          <w:color w:val="000000"/>
          <w:u w:val="single"/>
        </w:rPr>
      </w:pPr>
      <w:r w:rsidRPr="0003711C">
        <w:rPr>
          <w:rFonts w:eastAsia="Times New Roman" w:cs="Times New Roman"/>
          <w:color w:val="000000"/>
          <w:u w:val="single"/>
        </w:rPr>
        <w:t>SIWZ  rozdz. 3 pkt 3.11</w:t>
      </w:r>
    </w:p>
    <w:p w:rsidR="00DB150C" w:rsidRPr="0003711C" w:rsidRDefault="00DB150C" w:rsidP="00DB150C">
      <w:pPr>
        <w:spacing w:line="240" w:lineRule="auto"/>
        <w:jc w:val="both"/>
        <w:rPr>
          <w:rFonts w:eastAsia="Times New Roman" w:cs="Times New Roman"/>
          <w:color w:val="000000"/>
        </w:rPr>
      </w:pPr>
      <w:r w:rsidRPr="0003711C">
        <w:rPr>
          <w:rFonts w:eastAsia="Times New Roman" w:cs="Times New Roman"/>
          <w:color w:val="000000"/>
        </w:rPr>
        <w:t>Wykonawca zwraca się z proś</w:t>
      </w:r>
      <w:r>
        <w:rPr>
          <w:rFonts w:eastAsia="Times New Roman" w:cs="Times New Roman"/>
          <w:color w:val="000000"/>
        </w:rPr>
        <w:t>bą</w:t>
      </w:r>
      <w:r w:rsidRPr="0003711C">
        <w:rPr>
          <w:rFonts w:eastAsia="Times New Roman" w:cs="Times New Roman"/>
          <w:color w:val="000000"/>
        </w:rPr>
        <w:t xml:space="preserve"> o wyjaśnienie zapisu dotyczącego wypowiedzenia wszystkich dotychczasowych umów sprzedaży i o świadczenie usług dystrybucyjnych bądź umów kompleksowych dla poszczególnych punktów poboru energii elektrycznej, które są </w:t>
      </w:r>
      <w:r w:rsidRPr="0003711C">
        <w:rPr>
          <w:rFonts w:cs="Times New Roman"/>
        </w:rPr>
        <w:t xml:space="preserve">zawarte w trybie przepisów </w:t>
      </w:r>
      <w:r w:rsidRPr="0003711C">
        <w:rPr>
          <w:rFonts w:cs="Times New Roman"/>
          <w:bCs/>
        </w:rPr>
        <w:t>Pzp</w:t>
      </w:r>
      <w:r w:rsidRPr="0003711C">
        <w:rPr>
          <w:rFonts w:eastAsia="Times New Roman" w:cs="Times New Roman"/>
        </w:rPr>
        <w:t xml:space="preserve">. </w:t>
      </w:r>
      <w:r w:rsidRPr="0003711C">
        <w:rPr>
          <w:rFonts w:eastAsia="Times New Roman" w:cs="Times New Roman"/>
          <w:color w:val="000000"/>
        </w:rPr>
        <w:t xml:space="preserve">Umowy kompleksowe  w sprawie </w:t>
      </w:r>
      <w:r>
        <w:rPr>
          <w:rFonts w:eastAsia="Times New Roman" w:cs="Times New Roman"/>
          <w:color w:val="000000"/>
        </w:rPr>
        <w:t xml:space="preserve">zamówienia publicznego zawarte </w:t>
      </w:r>
      <w:r w:rsidRPr="0003711C">
        <w:rPr>
          <w:rFonts w:eastAsia="Times New Roman" w:cs="Times New Roman"/>
          <w:color w:val="000000"/>
        </w:rPr>
        <w:t>na czas oznaczony nie wymagają</w:t>
      </w:r>
      <w:r>
        <w:rPr>
          <w:rFonts w:eastAsia="Times New Roman" w:cs="Times New Roman"/>
          <w:color w:val="000000"/>
        </w:rPr>
        <w:t xml:space="preserve"> wypowiedzenia, </w:t>
      </w:r>
      <w:r w:rsidRPr="0003711C">
        <w:rPr>
          <w:rFonts w:eastAsia="Times New Roman" w:cs="Times New Roman"/>
          <w:color w:val="000000"/>
        </w:rPr>
        <w:t xml:space="preserve">zwracamy się z prośbą </w:t>
      </w:r>
      <w:r>
        <w:rPr>
          <w:rFonts w:eastAsia="Times New Roman" w:cs="Times New Roman"/>
          <w:color w:val="000000"/>
        </w:rPr>
        <w:t xml:space="preserve">                             </w:t>
      </w:r>
      <w:r w:rsidRPr="0003711C">
        <w:rPr>
          <w:rFonts w:eastAsia="Times New Roman" w:cs="Times New Roman"/>
          <w:color w:val="000000"/>
        </w:rPr>
        <w:t>o doszczegółowienie przedmiotowego zapisu.</w:t>
      </w:r>
    </w:p>
    <w:p w:rsidR="00DB150C" w:rsidRPr="00F13724" w:rsidRDefault="00DB150C" w:rsidP="00DB150C">
      <w:pPr>
        <w:widowControl/>
        <w:suppressAutoHyphens w:val="0"/>
        <w:spacing w:line="240" w:lineRule="auto"/>
        <w:rPr>
          <w:rFonts w:eastAsia="Times New Roman" w:cs="Times New Roman"/>
          <w:b/>
          <w:kern w:val="0"/>
          <w:lang w:eastAsia="pl-PL" w:bidi="ar-SA"/>
        </w:rPr>
      </w:pPr>
      <w:r w:rsidRPr="00F13724">
        <w:rPr>
          <w:rFonts w:eastAsia="Times New Roman" w:cs="Times New Roman"/>
          <w:b/>
          <w:kern w:val="0"/>
          <w:lang w:eastAsia="pl-PL" w:bidi="ar-SA"/>
        </w:rPr>
        <w:t>Odpowiedź:</w:t>
      </w:r>
    </w:p>
    <w:p w:rsidR="00DB150C" w:rsidRPr="00F13724" w:rsidRDefault="00DB150C" w:rsidP="00DB150C">
      <w:pPr>
        <w:pStyle w:val="Akapitzlist"/>
        <w:tabs>
          <w:tab w:val="left" w:pos="426"/>
          <w:tab w:val="left" w:pos="567"/>
        </w:tabs>
        <w:autoSpaceDE w:val="0"/>
        <w:ind w:left="0"/>
        <w:contextualSpacing w:val="0"/>
        <w:jc w:val="both"/>
        <w:rPr>
          <w:rFonts w:ascii="Times New Roman" w:hAnsi="Times New Roman"/>
          <w:b/>
          <w:color w:val="000000"/>
          <w:lang w:eastAsia="ar-SA"/>
        </w:rPr>
      </w:pPr>
      <w:r w:rsidRPr="00F13724">
        <w:rPr>
          <w:rFonts w:ascii="Times New Roman" w:eastAsia="Times New Roman" w:hAnsi="Times New Roman"/>
          <w:b/>
        </w:rPr>
        <w:t>Zamawiający modyfikuje zapis rozdz. 3 pkt 3.11. SIWZ nadają</w:t>
      </w:r>
      <w:r w:rsidR="00820334">
        <w:rPr>
          <w:rFonts w:ascii="Times New Roman" w:eastAsia="Times New Roman" w:hAnsi="Times New Roman"/>
          <w:b/>
        </w:rPr>
        <w:t>c</w:t>
      </w:r>
      <w:r w:rsidRPr="00F13724">
        <w:rPr>
          <w:rFonts w:ascii="Times New Roman" w:eastAsia="Times New Roman" w:hAnsi="Times New Roman"/>
          <w:b/>
        </w:rPr>
        <w:t xml:space="preserve"> mu brzmienie: „3.11. </w:t>
      </w:r>
      <w:r w:rsidRPr="00F13724">
        <w:rPr>
          <w:rFonts w:ascii="Times New Roman" w:hAnsi="Times New Roman"/>
          <w:b/>
        </w:rPr>
        <w:t>Wykonawcy zostanie udzielone stosowne pełnomocnictwo</w:t>
      </w:r>
      <w:r w:rsidR="00B3394E" w:rsidRPr="00F13724">
        <w:rPr>
          <w:rFonts w:ascii="Times New Roman" w:hAnsi="Times New Roman"/>
          <w:b/>
        </w:rPr>
        <w:t xml:space="preserve"> (o ile będzie wymagane) </w:t>
      </w:r>
      <w:r w:rsidRPr="00F13724">
        <w:rPr>
          <w:rFonts w:ascii="Times New Roman" w:hAnsi="Times New Roman"/>
          <w:b/>
        </w:rPr>
        <w:t xml:space="preserve"> i </w:t>
      </w:r>
      <w:r w:rsidR="00B3394E" w:rsidRPr="00F13724">
        <w:rPr>
          <w:rFonts w:ascii="Times New Roman" w:hAnsi="Times New Roman"/>
          <w:b/>
        </w:rPr>
        <w:t xml:space="preserve">przekazne zostaną </w:t>
      </w:r>
      <w:r w:rsidRPr="00F13724">
        <w:rPr>
          <w:rFonts w:ascii="Times New Roman" w:hAnsi="Times New Roman"/>
          <w:b/>
        </w:rPr>
        <w:t>pozostałe dokumenty oraz dane informacyjne niezbędne do realizacji  przedmitou zamówienia.“</w:t>
      </w:r>
    </w:p>
    <w:p w:rsidR="00DB150C" w:rsidRPr="006D7020" w:rsidRDefault="00DB150C" w:rsidP="00DB150C">
      <w:pPr>
        <w:widowControl/>
        <w:suppressAutoHyphens w:val="0"/>
        <w:spacing w:line="240" w:lineRule="auto"/>
        <w:rPr>
          <w:rFonts w:eastAsia="Times New Roman" w:cs="Times New Roman"/>
          <w:kern w:val="0"/>
          <w:lang w:val="cs-CZ" w:eastAsia="pl-PL" w:bidi="ar-SA"/>
        </w:rPr>
      </w:pPr>
    </w:p>
    <w:p w:rsidR="00DB150C" w:rsidRDefault="00DB150C" w:rsidP="00DB150C">
      <w:pPr>
        <w:widowControl/>
        <w:suppressAutoHyphens w:val="0"/>
        <w:spacing w:line="240" w:lineRule="auto"/>
        <w:rPr>
          <w:rFonts w:eastAsia="Times New Roman" w:cs="Times New Roman"/>
          <w:b/>
          <w:kern w:val="0"/>
          <w:lang w:eastAsia="pl-PL" w:bidi="ar-SA"/>
        </w:rPr>
      </w:pPr>
      <w:r>
        <w:rPr>
          <w:rFonts w:eastAsia="Times New Roman" w:cs="Times New Roman"/>
          <w:b/>
          <w:kern w:val="0"/>
          <w:lang w:eastAsia="pl-PL" w:bidi="ar-SA"/>
        </w:rPr>
        <w:t>Pytanie Nr 2</w:t>
      </w:r>
      <w:r w:rsidRPr="00F81CD6">
        <w:rPr>
          <w:rFonts w:eastAsia="Times New Roman" w:cs="Times New Roman"/>
          <w:b/>
          <w:kern w:val="0"/>
          <w:lang w:eastAsia="pl-PL" w:bidi="ar-SA"/>
        </w:rPr>
        <w:t>:</w:t>
      </w:r>
    </w:p>
    <w:p w:rsidR="00DB150C" w:rsidRPr="0003711C" w:rsidRDefault="00DB150C" w:rsidP="00DB150C">
      <w:pPr>
        <w:spacing w:line="240" w:lineRule="auto"/>
        <w:ind w:left="851" w:hanging="851"/>
        <w:jc w:val="both"/>
        <w:rPr>
          <w:rFonts w:eastAsia="Times New Roman" w:cs="Times New Roman"/>
          <w:color w:val="000000"/>
          <w:u w:val="single"/>
        </w:rPr>
      </w:pPr>
      <w:r w:rsidRPr="0003711C">
        <w:rPr>
          <w:rFonts w:eastAsia="Times New Roman" w:cs="Times New Roman"/>
          <w:color w:val="000000"/>
          <w:u w:val="single"/>
        </w:rPr>
        <w:t>SIWZ  rozdz. 3 pkt 3.14</w:t>
      </w:r>
    </w:p>
    <w:p w:rsidR="00DB150C" w:rsidRPr="0003711C" w:rsidRDefault="00DB150C" w:rsidP="00DB150C">
      <w:pPr>
        <w:spacing w:line="240" w:lineRule="auto"/>
        <w:jc w:val="both"/>
        <w:rPr>
          <w:rFonts w:cs="Times New Roman"/>
        </w:rPr>
      </w:pPr>
      <w:r w:rsidRPr="0003711C">
        <w:rPr>
          <w:rFonts w:eastAsia="Times New Roman" w:cs="Times New Roman"/>
          <w:color w:val="000000"/>
        </w:rPr>
        <w:t xml:space="preserve">Zamawiający zobowiązuje Wykonawcę  </w:t>
      </w:r>
      <w:r w:rsidRPr="0003711C">
        <w:rPr>
          <w:rFonts w:cs="Times New Roman"/>
        </w:rPr>
        <w:t>do przesła</w:t>
      </w:r>
      <w:r>
        <w:rPr>
          <w:rFonts w:cs="Times New Roman"/>
        </w:rPr>
        <w:t xml:space="preserve">nia Zamawiającemu w ciągu 7 dni </w:t>
      </w:r>
      <w:r w:rsidRPr="0003711C">
        <w:rPr>
          <w:rFonts w:cs="Times New Roman"/>
        </w:rPr>
        <w:t>kalendarzowych od dokonania zgłoszenia na PWI, pisemnego potwierdzenia dokonanych zgłoszeń do OSD.</w:t>
      </w:r>
      <w:r>
        <w:rPr>
          <w:rFonts w:cs="Times New Roman"/>
        </w:rPr>
        <w:t xml:space="preserve"> </w:t>
      </w:r>
      <w:r w:rsidRPr="0003711C">
        <w:rPr>
          <w:rFonts w:cs="Times New Roman"/>
        </w:rPr>
        <w:t>Informujemy, że punkty poboru energii  dla umowy kompleksowej nie są zgłasz</w:t>
      </w:r>
      <w:r>
        <w:rPr>
          <w:rFonts w:cs="Times New Roman"/>
        </w:rPr>
        <w:t>a</w:t>
      </w:r>
      <w:r w:rsidRPr="0003711C">
        <w:rPr>
          <w:rFonts w:cs="Times New Roman"/>
        </w:rPr>
        <w:t xml:space="preserve">ne na platformie wymiany informacji (PWI). </w:t>
      </w:r>
    </w:p>
    <w:p w:rsidR="00DB150C" w:rsidRPr="0003711C" w:rsidRDefault="00DB150C" w:rsidP="00DB150C">
      <w:pPr>
        <w:spacing w:line="240" w:lineRule="auto"/>
        <w:ind w:left="851" w:hanging="851"/>
        <w:jc w:val="both"/>
        <w:rPr>
          <w:rFonts w:eastAsia="Times New Roman" w:cs="Times New Roman"/>
          <w:color w:val="000000"/>
          <w:u w:val="single"/>
        </w:rPr>
      </w:pPr>
      <w:r w:rsidRPr="0003711C">
        <w:rPr>
          <w:rFonts w:cs="Times New Roman"/>
        </w:rPr>
        <w:t xml:space="preserve">Prosimy o usunięcie zapisu </w:t>
      </w:r>
      <w:r w:rsidRPr="0003711C">
        <w:rPr>
          <w:rFonts w:eastAsia="Times New Roman" w:cs="Times New Roman"/>
          <w:color w:val="000000"/>
        </w:rPr>
        <w:t>SIWZ  rozdz. 3 pkt 3.14 w całości.</w:t>
      </w:r>
    </w:p>
    <w:p w:rsidR="00DB150C" w:rsidRDefault="00DB150C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  <w:r w:rsidRPr="00F81CD6">
        <w:rPr>
          <w:rFonts w:eastAsia="Times New Roman" w:cs="Times New Roman"/>
          <w:b/>
          <w:kern w:val="0"/>
          <w:lang w:eastAsia="pl-PL" w:bidi="ar-SA"/>
        </w:rPr>
        <w:t>Odpowiedź:</w:t>
      </w:r>
    </w:p>
    <w:p w:rsidR="00DB150C" w:rsidRDefault="00DB150C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  <w:r>
        <w:rPr>
          <w:rFonts w:eastAsia="Times New Roman" w:cs="Times New Roman"/>
          <w:b/>
          <w:kern w:val="0"/>
          <w:lang w:eastAsia="pl-PL" w:bidi="ar-SA"/>
        </w:rPr>
        <w:t>Zamawiający modyfikuje SIWZ w ten sposób, iż dokonuje wykreślenia w rozdz. 3 pkt 3.14.</w:t>
      </w:r>
    </w:p>
    <w:p w:rsidR="00DB150C" w:rsidRDefault="00DB150C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</w:p>
    <w:p w:rsidR="00DB150C" w:rsidRDefault="00DB150C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  <w:r>
        <w:rPr>
          <w:rFonts w:eastAsia="Times New Roman" w:cs="Times New Roman"/>
          <w:b/>
          <w:kern w:val="0"/>
          <w:lang w:eastAsia="pl-PL" w:bidi="ar-SA"/>
        </w:rPr>
        <w:t>Pytanie Nr 3</w:t>
      </w:r>
      <w:r w:rsidRPr="00F81CD6">
        <w:rPr>
          <w:rFonts w:eastAsia="Times New Roman" w:cs="Times New Roman"/>
          <w:b/>
          <w:kern w:val="0"/>
          <w:lang w:eastAsia="pl-PL" w:bidi="ar-SA"/>
        </w:rPr>
        <w:t>:</w:t>
      </w:r>
    </w:p>
    <w:p w:rsidR="00DB150C" w:rsidRPr="0003711C" w:rsidRDefault="00DB150C" w:rsidP="00DB150C">
      <w:pPr>
        <w:spacing w:line="240" w:lineRule="auto"/>
        <w:jc w:val="both"/>
        <w:rPr>
          <w:rFonts w:eastAsia="Times New Roman" w:cs="Times New Roman"/>
          <w:color w:val="000000"/>
          <w:u w:val="single"/>
        </w:rPr>
      </w:pPr>
      <w:r w:rsidRPr="0003711C">
        <w:rPr>
          <w:rFonts w:eastAsia="Times New Roman" w:cs="Times New Roman"/>
          <w:color w:val="000000"/>
          <w:u w:val="single"/>
        </w:rPr>
        <w:t xml:space="preserve">SIWZ Rozdział 7 pkt.7.6 lit. b) Wykaz oświadczeń </w:t>
      </w:r>
      <w:r>
        <w:rPr>
          <w:rFonts w:eastAsia="Times New Roman" w:cs="Times New Roman"/>
          <w:color w:val="000000"/>
          <w:u w:val="single"/>
        </w:rPr>
        <w:t xml:space="preserve">lub dokumentów potwierdzających </w:t>
      </w:r>
      <w:r w:rsidRPr="0003711C">
        <w:rPr>
          <w:rFonts w:eastAsia="Times New Roman" w:cs="Times New Roman"/>
          <w:color w:val="000000"/>
          <w:u w:val="single"/>
        </w:rPr>
        <w:t>spełnianie warunków udziału w postępowaniu oraz brak podstaw wykluczenia.</w:t>
      </w:r>
    </w:p>
    <w:p w:rsidR="00DB150C" w:rsidRPr="0003711C" w:rsidRDefault="00DB150C" w:rsidP="00DB150C">
      <w:pPr>
        <w:spacing w:line="240" w:lineRule="auto"/>
        <w:jc w:val="both"/>
        <w:rPr>
          <w:rFonts w:eastAsia="Times New Roman" w:cs="Times New Roman"/>
          <w:color w:val="000000"/>
        </w:rPr>
      </w:pPr>
      <w:r w:rsidRPr="0003711C">
        <w:rPr>
          <w:rFonts w:eastAsia="Times New Roman" w:cs="Times New Roman"/>
          <w:color w:val="000000"/>
        </w:rPr>
        <w:t>Uprzejmie informujemy, że Wykonawcy nie będący właścicielami</w:t>
      </w:r>
      <w:r>
        <w:rPr>
          <w:rFonts w:eastAsia="Times New Roman" w:cs="Times New Roman"/>
          <w:color w:val="000000"/>
        </w:rPr>
        <w:t xml:space="preserve"> sieci dystrybucyjnej posiadają </w:t>
      </w:r>
      <w:r w:rsidRPr="0003711C">
        <w:rPr>
          <w:rFonts w:eastAsia="Times New Roman" w:cs="Times New Roman"/>
          <w:color w:val="000000"/>
        </w:rPr>
        <w:t xml:space="preserve">Generalne Umowy Dystrybucyjne, zawarte z Operatorem Systemu Dystrybucyjnego, które objęte są klauzulą tajności i nie mogą być udostępniane stronom </w:t>
      </w:r>
      <w:r w:rsidRPr="0003711C">
        <w:rPr>
          <w:rFonts w:eastAsia="Times New Roman" w:cs="Times New Roman"/>
          <w:color w:val="000000"/>
        </w:rPr>
        <w:lastRenderedPageBreak/>
        <w:t>trzecim, w tym także Zamawiającemu. Mając powyższe na uwadze zwracamy się z prośbą o wykreślenie wskazanyc</w:t>
      </w:r>
      <w:r>
        <w:rPr>
          <w:rFonts w:eastAsia="Times New Roman" w:cs="Times New Roman"/>
          <w:color w:val="000000"/>
        </w:rPr>
        <w:t xml:space="preserve">h zapisów z treści dokumentacji </w:t>
      </w:r>
      <w:r w:rsidRPr="0003711C">
        <w:rPr>
          <w:rFonts w:eastAsia="Times New Roman" w:cs="Times New Roman"/>
          <w:color w:val="000000"/>
        </w:rPr>
        <w:t>przetargowej. Jednocześnie informujemy, że w ramach przedmiotow</w:t>
      </w:r>
      <w:r>
        <w:rPr>
          <w:rFonts w:eastAsia="Times New Roman" w:cs="Times New Roman"/>
          <w:color w:val="000000"/>
        </w:rPr>
        <w:t xml:space="preserve">ego postępowania w miejsce </w:t>
      </w:r>
      <w:r w:rsidRPr="0003711C">
        <w:rPr>
          <w:rFonts w:eastAsia="Times New Roman" w:cs="Times New Roman"/>
          <w:color w:val="000000"/>
        </w:rPr>
        <w:t xml:space="preserve">Generalnej Umowy Dystrybucyjnej Zamawiający może wymagać od Wykonawcy złożenia </w:t>
      </w:r>
    </w:p>
    <w:p w:rsidR="00DB150C" w:rsidRPr="0003711C" w:rsidRDefault="00DB150C" w:rsidP="00DB150C">
      <w:pPr>
        <w:spacing w:line="240" w:lineRule="auto"/>
        <w:ind w:left="851" w:hanging="851"/>
        <w:jc w:val="both"/>
        <w:rPr>
          <w:rFonts w:eastAsia="Times New Roman" w:cs="Times New Roman"/>
          <w:color w:val="000000"/>
        </w:rPr>
      </w:pPr>
      <w:r w:rsidRPr="0003711C">
        <w:rPr>
          <w:rFonts w:eastAsia="Times New Roman" w:cs="Times New Roman"/>
          <w:color w:val="000000"/>
        </w:rPr>
        <w:t>oświadczenia o posiadaniu GUD, zawartej z Operatorem Systemu Dystrybucyjnego.</w:t>
      </w:r>
    </w:p>
    <w:p w:rsidR="00DB150C" w:rsidRDefault="00DB150C" w:rsidP="00DB150C">
      <w:pPr>
        <w:widowControl/>
        <w:suppressAutoHyphens w:val="0"/>
        <w:spacing w:line="240" w:lineRule="auto"/>
        <w:rPr>
          <w:rFonts w:eastAsia="Times New Roman" w:cs="Times New Roman"/>
          <w:b/>
          <w:kern w:val="0"/>
          <w:lang w:eastAsia="pl-PL" w:bidi="ar-SA"/>
        </w:rPr>
      </w:pPr>
    </w:p>
    <w:p w:rsidR="00DB150C" w:rsidRPr="0092336B" w:rsidRDefault="00DB150C" w:rsidP="00DB150C">
      <w:pPr>
        <w:widowControl/>
        <w:suppressAutoHyphens w:val="0"/>
        <w:spacing w:line="240" w:lineRule="auto"/>
        <w:rPr>
          <w:rFonts w:eastAsia="Times New Roman" w:cs="Times New Roman"/>
          <w:b/>
          <w:kern w:val="0"/>
          <w:lang w:eastAsia="pl-PL" w:bidi="ar-SA"/>
        </w:rPr>
      </w:pPr>
      <w:r w:rsidRPr="0092336B">
        <w:rPr>
          <w:rFonts w:eastAsia="Times New Roman" w:cs="Times New Roman"/>
          <w:b/>
          <w:kern w:val="0"/>
          <w:lang w:eastAsia="pl-PL" w:bidi="ar-SA"/>
        </w:rPr>
        <w:t>Odpowiedź:</w:t>
      </w:r>
    </w:p>
    <w:p w:rsidR="00DB150C" w:rsidRPr="00696AE7" w:rsidRDefault="00DB150C" w:rsidP="00DB150C">
      <w:pPr>
        <w:widowControl/>
        <w:suppressAutoHyphens w:val="0"/>
        <w:spacing w:line="240" w:lineRule="auto"/>
        <w:contextualSpacing/>
        <w:jc w:val="both"/>
        <w:rPr>
          <w:b/>
          <w:lang w:eastAsia="ar-SA"/>
        </w:rPr>
      </w:pPr>
      <w:r w:rsidRPr="00696AE7">
        <w:rPr>
          <w:b/>
          <w:lang w:eastAsia="ar-SA"/>
        </w:rPr>
        <w:t xml:space="preserve">Zamawiający modyfikuje rozdz. 7 pkt 7.6 lit b) nadając mu następujące brzmienie: </w:t>
      </w:r>
    </w:p>
    <w:p w:rsidR="00DB150C" w:rsidRPr="00696AE7" w:rsidRDefault="00DB150C" w:rsidP="00DB150C">
      <w:pPr>
        <w:widowControl/>
        <w:suppressAutoHyphens w:val="0"/>
        <w:spacing w:line="240" w:lineRule="auto"/>
        <w:contextualSpacing/>
        <w:jc w:val="both"/>
        <w:rPr>
          <w:b/>
          <w:lang w:eastAsia="ar-SA"/>
        </w:rPr>
      </w:pPr>
      <w:r w:rsidRPr="00696AE7">
        <w:rPr>
          <w:b/>
          <w:lang w:eastAsia="ar-SA"/>
        </w:rPr>
        <w:t xml:space="preserve">„b) aktualnej koncesji na prowadzenie działalności gospodarczej w zakresie dystrybucji energii elektrycznej wydanej przez Prezesa Urzędu Regulacji Energetyki, potwierdzającej posiadanie uprawnień do prowadzenia działalności w zakresie dystrybucji energii elektrycznej (dotyczy wyłącznie Wykonawców będących właścicielami sieci dystrybucyjnej). W przypadku Wykonawców nie będących właścicielami sieci dystrybucyjnej, Zamawiający wymaga, aby Wykonawca złożył oświadczenie, iż posiada zawartą z Operatorem Systemy Dystrybucyjnego na okres realizacji przedmiotu zamówienia Generalną Umowę Dystrybucyjną na świadczenie usług dystrybucji energii elektrycznej umożliwiającą dostawę energii elektrycznej do punktów poboru Zamawiającego za pośrednictwem sieci </w:t>
      </w:r>
      <w:r w:rsidR="00820334">
        <w:rPr>
          <w:b/>
          <w:lang w:eastAsia="ar-SA"/>
        </w:rPr>
        <w:t>dystrybucyjnej należącej do OSD.</w:t>
      </w:r>
    </w:p>
    <w:p w:rsidR="00DB150C" w:rsidRPr="00696AE7" w:rsidRDefault="00DB150C" w:rsidP="00DB150C">
      <w:pPr>
        <w:widowControl/>
        <w:suppressAutoHyphens w:val="0"/>
        <w:spacing w:line="240" w:lineRule="auto"/>
        <w:rPr>
          <w:rFonts w:eastAsia="Times New Roman" w:cs="Times New Roman"/>
          <w:b/>
          <w:kern w:val="0"/>
          <w:lang w:eastAsia="pl-PL" w:bidi="ar-SA"/>
        </w:rPr>
      </w:pPr>
    </w:p>
    <w:p w:rsidR="00DB150C" w:rsidRDefault="00DB150C" w:rsidP="00DB150C">
      <w:pPr>
        <w:widowControl/>
        <w:suppressAutoHyphens w:val="0"/>
        <w:spacing w:line="240" w:lineRule="auto"/>
        <w:rPr>
          <w:rFonts w:eastAsia="Times New Roman" w:cs="Times New Roman"/>
          <w:b/>
          <w:kern w:val="0"/>
          <w:lang w:eastAsia="pl-PL" w:bidi="ar-SA"/>
        </w:rPr>
      </w:pPr>
    </w:p>
    <w:p w:rsidR="00DB150C" w:rsidRDefault="00DB150C" w:rsidP="00DB150C">
      <w:pPr>
        <w:widowControl/>
        <w:suppressAutoHyphens w:val="0"/>
        <w:spacing w:line="240" w:lineRule="auto"/>
        <w:rPr>
          <w:rFonts w:eastAsia="Times New Roman" w:cs="Times New Roman"/>
          <w:b/>
          <w:kern w:val="0"/>
          <w:lang w:eastAsia="pl-PL" w:bidi="ar-SA"/>
        </w:rPr>
      </w:pPr>
      <w:r>
        <w:rPr>
          <w:rFonts w:eastAsia="Times New Roman" w:cs="Times New Roman"/>
          <w:b/>
          <w:kern w:val="0"/>
          <w:lang w:eastAsia="pl-PL" w:bidi="ar-SA"/>
        </w:rPr>
        <w:t>Pytanie Nr 4</w:t>
      </w:r>
      <w:r w:rsidRPr="00F81CD6">
        <w:rPr>
          <w:rFonts w:eastAsia="Times New Roman" w:cs="Times New Roman"/>
          <w:b/>
          <w:kern w:val="0"/>
          <w:lang w:eastAsia="pl-PL" w:bidi="ar-SA"/>
        </w:rPr>
        <w:t>:</w:t>
      </w:r>
    </w:p>
    <w:p w:rsidR="00DB150C" w:rsidRPr="00A43346" w:rsidRDefault="00DB150C" w:rsidP="00DB150C">
      <w:pPr>
        <w:spacing w:line="240" w:lineRule="auto"/>
        <w:ind w:left="851" w:hanging="851"/>
        <w:jc w:val="both"/>
        <w:rPr>
          <w:rFonts w:eastAsia="Times New Roman" w:cs="Times New Roman"/>
          <w:b/>
          <w:color w:val="000000"/>
        </w:rPr>
      </w:pPr>
      <w:r w:rsidRPr="00A43346">
        <w:rPr>
          <w:rFonts w:eastAsia="Times New Roman" w:cs="Times New Roman"/>
          <w:color w:val="000000"/>
          <w:u w:val="single"/>
        </w:rPr>
        <w:t>Załącznik Nr 2 do SIWZ -  Formularz ofertowy</w:t>
      </w:r>
    </w:p>
    <w:p w:rsidR="00DB150C" w:rsidRPr="00A43346" w:rsidRDefault="00DB150C" w:rsidP="00DB150C">
      <w:pPr>
        <w:spacing w:line="240" w:lineRule="auto"/>
        <w:jc w:val="both"/>
        <w:rPr>
          <w:rFonts w:eastAsia="Times New Roman" w:cs="Times New Roman"/>
          <w:color w:val="000000"/>
        </w:rPr>
      </w:pPr>
      <w:r w:rsidRPr="00A43346">
        <w:rPr>
          <w:rFonts w:eastAsia="Times New Roman" w:cs="Times New Roman"/>
          <w:color w:val="000000"/>
        </w:rPr>
        <w:t xml:space="preserve">W celu prawidłowego wyliczenia wartości zamówienia, Wykonawca zwraca się z prośbą </w:t>
      </w:r>
      <w:r>
        <w:rPr>
          <w:rFonts w:eastAsia="Times New Roman" w:cs="Times New Roman"/>
          <w:color w:val="000000"/>
        </w:rPr>
        <w:t xml:space="preserve">                </w:t>
      </w:r>
      <w:r w:rsidRPr="00A43346">
        <w:rPr>
          <w:rFonts w:eastAsia="Times New Roman" w:cs="Times New Roman"/>
          <w:color w:val="000000"/>
        </w:rPr>
        <w:t>o dos</w:t>
      </w:r>
      <w:r>
        <w:rPr>
          <w:rFonts w:eastAsia="Times New Roman" w:cs="Times New Roman"/>
          <w:color w:val="000000"/>
        </w:rPr>
        <w:t xml:space="preserve">tosowanie formularza ofertowego w </w:t>
      </w:r>
      <w:r w:rsidRPr="00A43346">
        <w:rPr>
          <w:rFonts w:eastAsia="Times New Roman" w:cs="Times New Roman"/>
          <w:color w:val="000000"/>
        </w:rPr>
        <w:t>taki sposób by Wykonawca mógł  oddzielnie wyliczyć</w:t>
      </w:r>
      <w:r>
        <w:rPr>
          <w:rFonts w:eastAsia="Times New Roman" w:cs="Times New Roman"/>
          <w:color w:val="000000"/>
        </w:rPr>
        <w:t xml:space="preserve"> </w:t>
      </w:r>
      <w:r w:rsidRPr="00A43346">
        <w:rPr>
          <w:rFonts w:eastAsia="Times New Roman" w:cs="Times New Roman"/>
          <w:color w:val="000000"/>
        </w:rPr>
        <w:t>usługę na sprzedaż energii elektrycznej oraz na  świadczenie usługi dystrybucji.</w:t>
      </w:r>
      <w:r w:rsidRPr="00A43346">
        <w:rPr>
          <w:rFonts w:eastAsia="Times New Roman" w:cs="Times New Roman"/>
          <w:color w:val="000000"/>
        </w:rPr>
        <w:br/>
        <w:t xml:space="preserve"> W za</w:t>
      </w:r>
      <w:r>
        <w:rPr>
          <w:rFonts w:eastAsia="Times New Roman" w:cs="Times New Roman"/>
          <w:color w:val="000000"/>
        </w:rPr>
        <w:t xml:space="preserve">łączeniu przesyłam przykładowy </w:t>
      </w:r>
      <w:r w:rsidRPr="00A43346">
        <w:rPr>
          <w:rFonts w:eastAsia="Times New Roman" w:cs="Times New Roman"/>
          <w:color w:val="000000"/>
        </w:rPr>
        <w:t>wzór formular</w:t>
      </w:r>
      <w:r>
        <w:rPr>
          <w:rFonts w:eastAsia="Times New Roman" w:cs="Times New Roman"/>
          <w:color w:val="000000"/>
        </w:rPr>
        <w:t xml:space="preserve">za stosowany przy zamówieniach </w:t>
      </w:r>
      <w:r w:rsidRPr="00A43346">
        <w:rPr>
          <w:rFonts w:eastAsia="Times New Roman" w:cs="Times New Roman"/>
          <w:color w:val="000000"/>
        </w:rPr>
        <w:t>na usługę kompleksową.</w:t>
      </w:r>
    </w:p>
    <w:p w:rsidR="00DB150C" w:rsidRDefault="00DB150C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  <w:r w:rsidRPr="002A2F25">
        <w:rPr>
          <w:rFonts w:eastAsia="Times New Roman" w:cs="Times New Roman"/>
          <w:b/>
          <w:kern w:val="0"/>
          <w:lang w:eastAsia="pl-PL" w:bidi="ar-SA"/>
        </w:rPr>
        <w:t>Odpowiedź:</w:t>
      </w:r>
    </w:p>
    <w:p w:rsidR="00DB150C" w:rsidRPr="00696AE7" w:rsidRDefault="00DB150C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  <w:r w:rsidRPr="00696AE7">
        <w:rPr>
          <w:rFonts w:eastAsia="Times New Roman" w:cs="Times New Roman"/>
          <w:b/>
          <w:kern w:val="0"/>
          <w:lang w:eastAsia="pl-PL" w:bidi="ar-SA"/>
        </w:rPr>
        <w:t>Zamawiający modyfikuje załącznik nr 2 do SIWZ – Druk formularza ofertowego nadając mu nowe brzmienie zgodnie z treścią załąc</w:t>
      </w:r>
      <w:r w:rsidR="007F7324">
        <w:rPr>
          <w:rFonts w:eastAsia="Times New Roman" w:cs="Times New Roman"/>
          <w:b/>
          <w:kern w:val="0"/>
          <w:lang w:eastAsia="pl-PL" w:bidi="ar-SA"/>
        </w:rPr>
        <w:t>znika do niniejszej modyfikacji</w:t>
      </w:r>
      <w:r w:rsidRPr="00696AE7">
        <w:rPr>
          <w:rFonts w:eastAsia="Times New Roman" w:cs="Times New Roman"/>
          <w:b/>
          <w:kern w:val="0"/>
          <w:lang w:eastAsia="pl-PL" w:bidi="ar-SA"/>
        </w:rPr>
        <w:t xml:space="preserve">. </w:t>
      </w:r>
    </w:p>
    <w:p w:rsidR="00DB150C" w:rsidRDefault="00DB150C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kern w:val="0"/>
          <w:lang w:eastAsia="pl-PL" w:bidi="ar-SA"/>
        </w:rPr>
      </w:pPr>
    </w:p>
    <w:p w:rsidR="00820334" w:rsidRDefault="00820334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kern w:val="0"/>
          <w:lang w:eastAsia="pl-PL" w:bidi="ar-SA"/>
        </w:rPr>
      </w:pPr>
    </w:p>
    <w:p w:rsidR="00DB150C" w:rsidRDefault="00DB150C" w:rsidP="00DB150C">
      <w:pPr>
        <w:widowControl/>
        <w:suppressAutoHyphens w:val="0"/>
        <w:spacing w:line="240" w:lineRule="auto"/>
        <w:rPr>
          <w:rFonts w:eastAsia="Times New Roman" w:cs="Times New Roman"/>
          <w:b/>
          <w:kern w:val="0"/>
          <w:lang w:eastAsia="pl-PL" w:bidi="ar-SA"/>
        </w:rPr>
      </w:pPr>
      <w:r>
        <w:rPr>
          <w:rFonts w:eastAsia="Times New Roman" w:cs="Times New Roman"/>
          <w:b/>
          <w:kern w:val="0"/>
          <w:lang w:eastAsia="pl-PL" w:bidi="ar-SA"/>
        </w:rPr>
        <w:t>Pytanie Nr 5</w:t>
      </w:r>
      <w:r w:rsidRPr="00F81CD6">
        <w:rPr>
          <w:rFonts w:eastAsia="Times New Roman" w:cs="Times New Roman"/>
          <w:b/>
          <w:kern w:val="0"/>
          <w:lang w:eastAsia="pl-PL" w:bidi="ar-SA"/>
        </w:rPr>
        <w:t>:</w:t>
      </w:r>
    </w:p>
    <w:p w:rsidR="00DB150C" w:rsidRPr="00A43346" w:rsidRDefault="00DB150C" w:rsidP="00DB150C">
      <w:pPr>
        <w:spacing w:line="240" w:lineRule="auto"/>
        <w:jc w:val="both"/>
        <w:rPr>
          <w:rFonts w:eastAsia="Times New Roman" w:cs="Times New Roman"/>
          <w:b/>
          <w:color w:val="000000"/>
        </w:rPr>
      </w:pPr>
      <w:r w:rsidRPr="00A43346">
        <w:rPr>
          <w:rFonts w:eastAsia="Times New Roman" w:cs="Times New Roman"/>
          <w:color w:val="000000"/>
          <w:u w:val="single"/>
        </w:rPr>
        <w:t>Załącznik Nr 6 do SIWZ</w:t>
      </w:r>
    </w:p>
    <w:p w:rsidR="00DB150C" w:rsidRPr="00D77B47" w:rsidRDefault="00DB150C" w:rsidP="00DB150C">
      <w:pPr>
        <w:spacing w:line="240" w:lineRule="auto"/>
        <w:jc w:val="both"/>
        <w:rPr>
          <w:rFonts w:eastAsia="Times New Roman" w:cs="Times New Roman"/>
          <w:color w:val="000000"/>
        </w:rPr>
      </w:pPr>
      <w:r w:rsidRPr="00A43346">
        <w:rPr>
          <w:rFonts w:eastAsia="Times New Roman" w:cs="Times New Roman"/>
          <w:color w:val="000000"/>
        </w:rPr>
        <w:t xml:space="preserve">Informujemy, że w przypadku zawierania umów kompleksowych obejmujących sprzedaż </w:t>
      </w:r>
      <w:r>
        <w:rPr>
          <w:rFonts w:eastAsia="Times New Roman" w:cs="Times New Roman"/>
          <w:color w:val="000000"/>
        </w:rPr>
        <w:t xml:space="preserve">                  </w:t>
      </w:r>
      <w:r w:rsidRPr="00A43346">
        <w:rPr>
          <w:rFonts w:eastAsia="Times New Roman" w:cs="Times New Roman"/>
          <w:color w:val="000000"/>
        </w:rPr>
        <w:t xml:space="preserve">i świadczenie usług dystrybucji energii elektrycznej przedsiębiorstwa energetyczne stosują wzory umów kompleksowych, które zawierają wymagane prawem postanowienia zgodnie </w:t>
      </w:r>
      <w:r>
        <w:rPr>
          <w:rFonts w:eastAsia="Times New Roman" w:cs="Times New Roman"/>
          <w:color w:val="000000"/>
        </w:rPr>
        <w:t xml:space="preserve">                </w:t>
      </w:r>
      <w:r w:rsidRPr="00A43346">
        <w:rPr>
          <w:rFonts w:eastAsia="Times New Roman" w:cs="Times New Roman"/>
          <w:color w:val="000000"/>
        </w:rPr>
        <w:t>z art. 5 ustawy prawo energetyczne. W związku z powyższym zwracamy się z zapytaniem czy Zamawiający dopuści zawarcie umowy z Wybranym Wykonawcą na wzorze umowny</w:t>
      </w:r>
      <w:r>
        <w:rPr>
          <w:rFonts w:eastAsia="Times New Roman" w:cs="Times New Roman"/>
          <w:color w:val="000000"/>
        </w:rPr>
        <w:t xml:space="preserve">m Wykonawcy zatwierdzonym przez </w:t>
      </w:r>
      <w:r w:rsidRPr="00A43346">
        <w:rPr>
          <w:rFonts w:eastAsia="Times New Roman" w:cs="Times New Roman"/>
          <w:color w:val="000000"/>
        </w:rPr>
        <w:t>Zarząd Spółki, który uwzględniał będzie postanowienia Zamawiającego?</w:t>
      </w:r>
    </w:p>
    <w:p w:rsidR="00DB150C" w:rsidRPr="00A86994" w:rsidRDefault="00DB150C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  <w:r w:rsidRPr="00A86994">
        <w:rPr>
          <w:rFonts w:eastAsia="Times New Roman" w:cs="Times New Roman"/>
          <w:b/>
          <w:kern w:val="0"/>
          <w:lang w:eastAsia="pl-PL" w:bidi="ar-SA"/>
        </w:rPr>
        <w:t>Odpowiedź:</w:t>
      </w:r>
    </w:p>
    <w:p w:rsidR="00DB150C" w:rsidRPr="00A86994" w:rsidRDefault="00DB150C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  <w:r w:rsidRPr="00A86994">
        <w:rPr>
          <w:rFonts w:eastAsia="Times New Roman" w:cs="Times New Roman"/>
          <w:b/>
          <w:kern w:val="0"/>
          <w:lang w:eastAsia="pl-PL" w:bidi="ar-SA"/>
        </w:rPr>
        <w:t xml:space="preserve">Zamawiający dopuszcza możliwość zawarcia umowy zgodnie z treścią wzorca umowy Wykonawcy, pod warunkiem iż będzie on uwzględniał postanowienia Zamawiającego zawarte we wzorze umowy stanowiącym załącznik nr 6 do SIWZ. Wykonawcę obciąża obowiązek wykazania, iż w przedłożonym projekcie umowy zostały zawarte wszystkie postanowienia wynikające z załącznika nr 6 do SIWZ. </w:t>
      </w:r>
    </w:p>
    <w:p w:rsidR="00DB150C" w:rsidRPr="00A86994" w:rsidRDefault="00DB150C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  <w:r w:rsidRPr="00A86994">
        <w:rPr>
          <w:rFonts w:eastAsia="Times New Roman" w:cs="Times New Roman"/>
          <w:b/>
          <w:kern w:val="0"/>
          <w:lang w:eastAsia="pl-PL" w:bidi="ar-SA"/>
        </w:rPr>
        <w:t>W związku z udzieloną dopowiedzą Zamawiający modyfikuje pkt 18.2 SIWZ nadając mu następujące brzmienie: „</w:t>
      </w:r>
      <w:r w:rsidRPr="00A86994">
        <w:rPr>
          <w:b/>
        </w:rPr>
        <w:t>18.2. Wykonawca akceptuje treść wzoru umowy na wykonanie przedmiotu zamówienia, oświadczeniem zawartym w treści Formularza ofertowego. Postanowienia umowy ustalone we wzorze, nie podlegają zmianie przez Wykonawcę. Przyjęcie przez Wykonawcę postanowień wzoru umowy stanowi jeden z warunków ważności oferty.</w:t>
      </w:r>
      <w:r w:rsidRPr="00A86994">
        <w:rPr>
          <w:rFonts w:eastAsia="Times New Roman" w:cs="Times New Roman"/>
          <w:b/>
          <w:kern w:val="0"/>
          <w:lang w:eastAsia="pl-PL" w:bidi="ar-SA"/>
        </w:rPr>
        <w:t xml:space="preserve"> Zamawiający dopuszcza możliwość zawarcia umowy </w:t>
      </w:r>
      <w:r w:rsidRPr="00A86994">
        <w:rPr>
          <w:rFonts w:eastAsia="Times New Roman" w:cs="Times New Roman"/>
          <w:b/>
          <w:kern w:val="0"/>
          <w:lang w:eastAsia="pl-PL" w:bidi="ar-SA"/>
        </w:rPr>
        <w:lastRenderedPageBreak/>
        <w:t xml:space="preserve">zgodnie z treścią wzorca umowy Wykonawcy, pod warunkiem iż będzie on uwzględniał postanowienia Zamawiającego zawarte we wzorze umowy stanowiącym załącznik nr 6 do SIWZ. Wykonawcę obciąża obowiązek wykazania, iż w przedłożonym projekcie umowy zostały zawarte wszystkie postanowienia wynikające z załącznika nr 6 do SIWZ. </w:t>
      </w:r>
    </w:p>
    <w:p w:rsidR="00DB150C" w:rsidRDefault="00DB150C" w:rsidP="00DB150C">
      <w:pPr>
        <w:widowControl/>
        <w:suppressAutoHyphens w:val="0"/>
        <w:spacing w:line="240" w:lineRule="auto"/>
        <w:jc w:val="both"/>
        <w:rPr>
          <w:b/>
          <w:bCs/>
        </w:rPr>
      </w:pPr>
    </w:p>
    <w:p w:rsidR="00F13724" w:rsidRDefault="00F13724" w:rsidP="00DB150C">
      <w:pPr>
        <w:widowControl/>
        <w:suppressAutoHyphens w:val="0"/>
        <w:spacing w:line="240" w:lineRule="auto"/>
        <w:jc w:val="both"/>
        <w:rPr>
          <w:b/>
          <w:bCs/>
        </w:rPr>
      </w:pPr>
    </w:p>
    <w:p w:rsidR="00DB150C" w:rsidRDefault="00DB150C" w:rsidP="00DB150C">
      <w:pPr>
        <w:widowControl/>
        <w:suppressAutoHyphens w:val="0"/>
        <w:spacing w:line="240" w:lineRule="auto"/>
        <w:rPr>
          <w:rFonts w:eastAsia="Times New Roman" w:cs="Times New Roman"/>
          <w:b/>
          <w:kern w:val="0"/>
          <w:lang w:eastAsia="pl-PL" w:bidi="ar-SA"/>
        </w:rPr>
      </w:pPr>
      <w:r>
        <w:rPr>
          <w:rFonts w:eastAsia="Times New Roman" w:cs="Times New Roman"/>
          <w:b/>
          <w:kern w:val="0"/>
          <w:lang w:eastAsia="pl-PL" w:bidi="ar-SA"/>
        </w:rPr>
        <w:t>Pytanie Nr 6</w:t>
      </w:r>
      <w:r w:rsidRPr="00F81CD6">
        <w:rPr>
          <w:rFonts w:eastAsia="Times New Roman" w:cs="Times New Roman"/>
          <w:b/>
          <w:kern w:val="0"/>
          <w:lang w:eastAsia="pl-PL" w:bidi="ar-SA"/>
        </w:rPr>
        <w:t>:</w:t>
      </w:r>
    </w:p>
    <w:p w:rsidR="00DB150C" w:rsidRPr="00D77B47" w:rsidRDefault="00DB150C" w:rsidP="00DB150C">
      <w:pPr>
        <w:spacing w:line="240" w:lineRule="auto"/>
        <w:ind w:left="851" w:hanging="851"/>
        <w:jc w:val="both"/>
        <w:rPr>
          <w:rFonts w:eastAsia="Times New Roman" w:cs="Times New Roman"/>
          <w:b/>
          <w:color w:val="000000"/>
        </w:rPr>
      </w:pPr>
      <w:r w:rsidRPr="00D77B47">
        <w:rPr>
          <w:rFonts w:eastAsia="Times New Roman" w:cs="Times New Roman"/>
          <w:color w:val="000000"/>
          <w:u w:val="single"/>
        </w:rPr>
        <w:t>Załącznik Nr 6 do SIWZ § 5 ust.</w:t>
      </w:r>
      <w:r>
        <w:rPr>
          <w:rFonts w:eastAsia="Times New Roman" w:cs="Times New Roman"/>
          <w:color w:val="000000"/>
          <w:u w:val="single"/>
        </w:rPr>
        <w:t xml:space="preserve"> </w:t>
      </w:r>
      <w:r w:rsidRPr="00D77B47">
        <w:rPr>
          <w:rFonts w:eastAsia="Times New Roman" w:cs="Times New Roman"/>
          <w:color w:val="000000"/>
          <w:u w:val="single"/>
        </w:rPr>
        <w:t xml:space="preserve">3 </w:t>
      </w:r>
    </w:p>
    <w:p w:rsidR="00DB150C" w:rsidRPr="00D77B47" w:rsidRDefault="00DB150C" w:rsidP="00DB150C">
      <w:pPr>
        <w:spacing w:line="240" w:lineRule="auto"/>
        <w:jc w:val="both"/>
        <w:rPr>
          <w:rFonts w:eastAsia="Times New Roman" w:cs="Times New Roman"/>
          <w:color w:val="000000"/>
        </w:rPr>
      </w:pPr>
      <w:r w:rsidRPr="00D77B47">
        <w:rPr>
          <w:rFonts w:eastAsia="Times New Roman" w:cs="Times New Roman"/>
          <w:color w:val="000000"/>
        </w:rPr>
        <w:t xml:space="preserve">Mają na uwadze pytanie nr </w:t>
      </w:r>
      <w:r>
        <w:rPr>
          <w:rFonts w:eastAsia="Times New Roman" w:cs="Times New Roman"/>
          <w:color w:val="000000"/>
        </w:rPr>
        <w:t xml:space="preserve">4 Wykonawca zwraca się z prośbą </w:t>
      </w:r>
      <w:r w:rsidRPr="00D77B47">
        <w:rPr>
          <w:rFonts w:eastAsia="Times New Roman" w:cs="Times New Roman"/>
          <w:color w:val="000000"/>
        </w:rPr>
        <w:t>o uwzględnienie przedmiotowej modyfikacji w zapisach Załącznik</w:t>
      </w:r>
      <w:r>
        <w:rPr>
          <w:rFonts w:eastAsia="Times New Roman" w:cs="Times New Roman"/>
          <w:color w:val="000000"/>
        </w:rPr>
        <w:t>a</w:t>
      </w:r>
      <w:r w:rsidRPr="00D77B47">
        <w:rPr>
          <w:rFonts w:eastAsia="Times New Roman" w:cs="Times New Roman"/>
          <w:color w:val="000000"/>
        </w:rPr>
        <w:t xml:space="preserve"> Nr 6 do SIWZ § 5 ust.</w:t>
      </w:r>
      <w:r>
        <w:rPr>
          <w:rFonts w:eastAsia="Times New Roman" w:cs="Times New Roman"/>
          <w:color w:val="000000"/>
        </w:rPr>
        <w:t xml:space="preserve"> </w:t>
      </w:r>
      <w:r w:rsidRPr="00D77B47">
        <w:rPr>
          <w:rFonts w:eastAsia="Times New Roman" w:cs="Times New Roman"/>
          <w:color w:val="000000"/>
        </w:rPr>
        <w:t>3.</w:t>
      </w:r>
    </w:p>
    <w:p w:rsidR="00DB150C" w:rsidRDefault="00DB150C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  <w:r w:rsidRPr="002A2F25">
        <w:rPr>
          <w:rFonts w:eastAsia="Times New Roman" w:cs="Times New Roman"/>
          <w:b/>
          <w:kern w:val="0"/>
          <w:lang w:eastAsia="pl-PL" w:bidi="ar-SA"/>
        </w:rPr>
        <w:t>Odpowiedź:</w:t>
      </w:r>
    </w:p>
    <w:p w:rsidR="00361F11" w:rsidRDefault="00361F11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  <w:r>
        <w:rPr>
          <w:rFonts w:eastAsia="Times New Roman" w:cs="Times New Roman"/>
          <w:b/>
          <w:kern w:val="0"/>
          <w:lang w:eastAsia="pl-PL" w:bidi="ar-SA"/>
        </w:rPr>
        <w:t xml:space="preserve">Zamawiający modyfikuje załącznik nr 6 do SIWZ w ten sposób, iż w § 5 wykreśla ust. 3 </w:t>
      </w:r>
    </w:p>
    <w:p w:rsidR="00361F11" w:rsidRDefault="00361F11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  <w:r>
        <w:rPr>
          <w:rFonts w:eastAsia="Times New Roman" w:cs="Times New Roman"/>
          <w:b/>
          <w:kern w:val="0"/>
          <w:lang w:eastAsia="pl-PL" w:bidi="ar-SA"/>
        </w:rPr>
        <w:t>Ponadto Zamawiający modyfikuje załącznik nr 6 do SIWZ w § 5 ust. 1 w ten sposób, iż nadaje mu następujące brzmienie:</w:t>
      </w:r>
    </w:p>
    <w:p w:rsidR="00361F11" w:rsidRDefault="00361F11" w:rsidP="00361F11">
      <w:pPr>
        <w:widowControl/>
        <w:tabs>
          <w:tab w:val="left" w:pos="567"/>
        </w:tabs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b/>
        </w:rPr>
      </w:pPr>
      <w:r>
        <w:rPr>
          <w:rFonts w:ascii="Arial Narrow" w:hAnsi="Arial Narrow"/>
          <w:b/>
        </w:rPr>
        <w:t xml:space="preserve">„ 1. </w:t>
      </w:r>
      <w:r w:rsidRPr="00361F11">
        <w:rPr>
          <w:b/>
        </w:rPr>
        <w:t xml:space="preserve">Strony ustalają cenę za energię elektryczną w zł/1 kWh dla obiektów Zamawiającego, wymienionych w Załączniku Nr 1 do niniejszej Umowy w okresie od 01.01.2021r. do 31.12.2021r.  w wysokości: </w:t>
      </w:r>
    </w:p>
    <w:tbl>
      <w:tblPr>
        <w:tblW w:w="10702" w:type="dxa"/>
        <w:tblInd w:w="-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633"/>
        <w:gridCol w:w="708"/>
        <w:gridCol w:w="993"/>
        <w:gridCol w:w="1134"/>
        <w:gridCol w:w="850"/>
        <w:gridCol w:w="992"/>
        <w:gridCol w:w="1276"/>
        <w:gridCol w:w="992"/>
        <w:gridCol w:w="851"/>
        <w:gridCol w:w="1134"/>
        <w:gridCol w:w="709"/>
      </w:tblGrid>
      <w:tr w:rsidR="00354435" w:rsidRPr="006D0ED9" w:rsidTr="00354435">
        <w:trPr>
          <w:trHeight w:val="178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  <w:bookmarkStart w:id="0" w:name="_GoBack"/>
            <w:bookmarkEnd w:id="0"/>
            <w:r w:rsidRPr="006D0ED9">
              <w:rPr>
                <w:rFonts w:ascii="Arial Narrow" w:hAnsi="Arial Narrow" w:cs="Arial"/>
                <w:sz w:val="14"/>
                <w:szCs w:val="14"/>
              </w:rPr>
              <w:t>L.p.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sz w:val="14"/>
                <w:szCs w:val="14"/>
              </w:rPr>
              <w:t>Grupa taryfowa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sz w:val="14"/>
                <w:szCs w:val="14"/>
              </w:rPr>
              <w:t>Łączna ilość obiektów w danej grupie taryfowej na dzień złożenia oferty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b/>
                <w:bCs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sz w:val="14"/>
                <w:szCs w:val="14"/>
              </w:rPr>
              <w:t xml:space="preserve">Szacunkowe zużycie energii [kWh] w okresie </w:t>
            </w:r>
            <w:r w:rsidRPr="006D0ED9">
              <w:rPr>
                <w:rFonts w:ascii="Arial Narrow" w:hAnsi="Arial Narrow" w:cs="Arial"/>
                <w:b/>
                <w:sz w:val="14"/>
                <w:szCs w:val="14"/>
              </w:rPr>
              <w:t>od 01.01.2021r. do 31.12.2021r.</w:t>
            </w:r>
          </w:p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/>
                <w:bCs/>
                <w:sz w:val="14"/>
                <w:szCs w:val="14"/>
              </w:rPr>
              <w:t>I strefa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b/>
                <w:bCs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sz w:val="14"/>
                <w:szCs w:val="14"/>
              </w:rPr>
              <w:t xml:space="preserve">Szacunkowe zużycie energii [kWh] w okresie </w:t>
            </w:r>
            <w:r w:rsidRPr="006D0ED9">
              <w:rPr>
                <w:rFonts w:ascii="Arial Narrow" w:hAnsi="Arial Narrow" w:cs="Arial"/>
                <w:b/>
                <w:sz w:val="14"/>
                <w:szCs w:val="14"/>
              </w:rPr>
              <w:t>od 01.01.2021r. do 31.12.2021r.</w:t>
            </w:r>
          </w:p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b/>
                <w:bCs/>
                <w:sz w:val="14"/>
                <w:szCs w:val="14"/>
              </w:rPr>
            </w:pPr>
          </w:p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b/>
                <w:bCs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/>
                <w:bCs/>
                <w:sz w:val="14"/>
                <w:szCs w:val="14"/>
              </w:rPr>
              <w:t>II strefa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Cs/>
                <w:sz w:val="14"/>
                <w:szCs w:val="14"/>
              </w:rPr>
              <w:t>Cena</w:t>
            </w:r>
          </w:p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Cs/>
                <w:sz w:val="14"/>
                <w:szCs w:val="14"/>
              </w:rPr>
              <w:t>jednostkowa netto</w:t>
            </w:r>
          </w:p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b/>
                <w:bCs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/>
                <w:bCs/>
                <w:sz w:val="14"/>
                <w:szCs w:val="14"/>
              </w:rPr>
              <w:t>I strefa</w:t>
            </w:r>
          </w:p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b/>
                <w:bCs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/>
                <w:bCs/>
                <w:sz w:val="14"/>
                <w:szCs w:val="14"/>
              </w:rPr>
              <w:t>[zł/kWh]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Cs/>
                <w:sz w:val="14"/>
                <w:szCs w:val="14"/>
              </w:rPr>
              <w:t>Cena</w:t>
            </w:r>
          </w:p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Cs/>
                <w:sz w:val="14"/>
                <w:szCs w:val="14"/>
              </w:rPr>
              <w:t>jednostkowa netto</w:t>
            </w:r>
          </w:p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b/>
                <w:bCs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/>
                <w:bCs/>
                <w:sz w:val="14"/>
                <w:szCs w:val="14"/>
              </w:rPr>
              <w:t>II strefa</w:t>
            </w:r>
          </w:p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b/>
                <w:bCs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/>
                <w:bCs/>
                <w:sz w:val="14"/>
                <w:szCs w:val="14"/>
              </w:rPr>
              <w:t>[zł/kWh]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b/>
                <w:bCs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Wartość energii </w:t>
            </w:r>
          </w:p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b/>
                <w:bCs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/>
                <w:bCs/>
                <w:sz w:val="14"/>
                <w:szCs w:val="14"/>
              </w:rPr>
              <w:t>netto</w:t>
            </w:r>
          </w:p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b/>
                <w:bCs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/>
                <w:bCs/>
                <w:sz w:val="14"/>
                <w:szCs w:val="14"/>
              </w:rPr>
              <w:t>razem</w:t>
            </w:r>
          </w:p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b/>
                <w:bCs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/>
                <w:bCs/>
                <w:sz w:val="14"/>
                <w:szCs w:val="14"/>
              </w:rPr>
              <w:t>[zł]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Cs/>
                <w:sz w:val="14"/>
                <w:szCs w:val="14"/>
              </w:rPr>
              <w:t>Jednostkowa opłata handlowa netto</w:t>
            </w:r>
          </w:p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b/>
                <w:bCs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/>
                <w:bCs/>
                <w:sz w:val="14"/>
                <w:szCs w:val="14"/>
              </w:rPr>
              <w:t>[zł/obiekt/miesiąc]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435" w:rsidRPr="006D0ED9" w:rsidRDefault="00354435" w:rsidP="00C36E45">
            <w:pPr>
              <w:ind w:left="50"/>
              <w:jc w:val="center"/>
              <w:rPr>
                <w:rFonts w:ascii="Arial Narrow" w:hAnsi="Arial Narrow" w:cs="Arial"/>
                <w:b/>
                <w:bCs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Cs/>
                <w:sz w:val="14"/>
                <w:szCs w:val="14"/>
              </w:rPr>
              <w:t>Łączna oplata handlowe netto w okresie</w:t>
            </w:r>
            <w:r w:rsidRPr="006D0ED9">
              <w:rPr>
                <w:rFonts w:ascii="Arial Narrow" w:hAnsi="Arial Narrow" w:cs="Arial"/>
                <w:b/>
                <w:bCs/>
                <w:sz w:val="14"/>
                <w:szCs w:val="14"/>
              </w:rPr>
              <w:t xml:space="preserve"> od ...... do ........</w:t>
            </w:r>
          </w:p>
          <w:p w:rsidR="00354435" w:rsidRPr="006D0ED9" w:rsidRDefault="00354435" w:rsidP="00C36E45">
            <w:pPr>
              <w:ind w:left="50"/>
              <w:jc w:val="center"/>
              <w:rPr>
                <w:rFonts w:ascii="Arial Narrow" w:hAnsi="Arial Narrow" w:cs="Arial"/>
                <w:b/>
                <w:bCs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/>
                <w:bCs/>
                <w:sz w:val="14"/>
                <w:szCs w:val="14"/>
              </w:rPr>
              <w:t>[zł]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b/>
                <w:bCs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/>
                <w:bCs/>
                <w:sz w:val="14"/>
                <w:szCs w:val="14"/>
              </w:rPr>
              <w:t>Wartość energii + Opłaty handlowe netto</w:t>
            </w:r>
          </w:p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b/>
                <w:bCs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/>
                <w:bCs/>
                <w:sz w:val="14"/>
                <w:szCs w:val="14"/>
              </w:rPr>
              <w:t>Razem</w:t>
            </w:r>
          </w:p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b/>
                <w:bCs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/>
                <w:bCs/>
                <w:sz w:val="14"/>
                <w:szCs w:val="14"/>
              </w:rPr>
              <w:t>[zł]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b/>
                <w:bCs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/>
                <w:bCs/>
                <w:sz w:val="14"/>
                <w:szCs w:val="14"/>
              </w:rPr>
              <w:t>Wartość brutto łącznie: energia i opłaty handlowe łącznie [zł]</w:t>
            </w:r>
          </w:p>
        </w:tc>
      </w:tr>
      <w:tr w:rsidR="00354435" w:rsidRPr="006D0ED9" w:rsidTr="00354435">
        <w:trPr>
          <w:trHeight w:val="4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/>
                <w:sz w:val="14"/>
                <w:szCs w:val="14"/>
              </w:rPr>
              <w:t>[1]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/>
                <w:sz w:val="14"/>
                <w:szCs w:val="14"/>
              </w:rPr>
              <w:t>[2]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/>
                <w:sz w:val="14"/>
                <w:szCs w:val="14"/>
              </w:rPr>
              <w:t>[3]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/>
                <w:sz w:val="14"/>
                <w:szCs w:val="14"/>
              </w:rPr>
              <w:t>[4]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b/>
                <w:bCs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/>
                <w:bCs/>
                <w:sz w:val="14"/>
                <w:szCs w:val="14"/>
              </w:rPr>
              <w:t>[5]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b/>
                <w:bCs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/>
                <w:bCs/>
                <w:sz w:val="14"/>
                <w:szCs w:val="14"/>
              </w:rPr>
              <w:t>[6]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b/>
                <w:bCs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/>
                <w:bCs/>
                <w:sz w:val="14"/>
                <w:szCs w:val="14"/>
              </w:rPr>
              <w:t>[7]=[3]*[5]+[4]*[6]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b/>
                <w:bCs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/>
                <w:bCs/>
                <w:sz w:val="14"/>
                <w:szCs w:val="14"/>
              </w:rPr>
              <w:t>[8]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4435" w:rsidRPr="006D0ED9" w:rsidRDefault="00354435" w:rsidP="00C36E45">
            <w:pPr>
              <w:ind w:left="50"/>
              <w:jc w:val="center"/>
              <w:rPr>
                <w:rFonts w:ascii="Arial Narrow" w:hAnsi="Arial Narrow" w:cs="Arial"/>
                <w:b/>
                <w:bCs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/>
                <w:bCs/>
                <w:sz w:val="14"/>
                <w:szCs w:val="14"/>
              </w:rPr>
              <w:t>[9]=[2]*[8]*</w:t>
            </w:r>
            <w:r w:rsidRPr="006D0ED9">
              <w:rPr>
                <w:rFonts w:ascii="Arial Narrow" w:hAnsi="Arial Narrow" w:cs="Arial"/>
                <w:b/>
                <w:bCs/>
                <w:sz w:val="14"/>
                <w:szCs w:val="14"/>
              </w:rPr>
              <w:br/>
              <w:t>ilość miesięcy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b/>
                <w:bCs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/>
                <w:bCs/>
                <w:sz w:val="14"/>
                <w:szCs w:val="14"/>
              </w:rPr>
              <w:t>[10]=[7]+[9]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b/>
                <w:bCs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/>
                <w:bCs/>
                <w:sz w:val="14"/>
                <w:szCs w:val="14"/>
              </w:rPr>
              <w:t>[11]=[10]*1,23</w:t>
            </w:r>
          </w:p>
        </w:tc>
      </w:tr>
      <w:tr w:rsidR="00354435" w:rsidRPr="006D0ED9" w:rsidTr="00354435">
        <w:trPr>
          <w:trHeight w:val="36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sz w:val="14"/>
                <w:szCs w:val="14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/>
                <w:sz w:val="14"/>
                <w:szCs w:val="14"/>
              </w:rPr>
              <w:t>C12b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sz w:val="14"/>
                <w:szCs w:val="14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sz w:val="14"/>
                <w:szCs w:val="14"/>
              </w:rPr>
              <w:t>297 824,50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sz w:val="14"/>
                <w:szCs w:val="14"/>
              </w:rPr>
              <w:t>345 582,40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354435" w:rsidRPr="006D0ED9" w:rsidTr="00354435">
        <w:trPr>
          <w:trHeight w:val="36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sz w:val="14"/>
                <w:szCs w:val="14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/>
                <w:sz w:val="14"/>
                <w:szCs w:val="14"/>
              </w:rPr>
              <w:t>C11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sz w:val="14"/>
                <w:szCs w:val="14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sz w:val="14"/>
                <w:szCs w:val="14"/>
              </w:rPr>
              <w:t>146 539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354435" w:rsidRPr="006D0ED9" w:rsidTr="00354435">
        <w:trPr>
          <w:trHeight w:val="36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sz w:val="14"/>
                <w:szCs w:val="14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/>
                <w:sz w:val="14"/>
                <w:szCs w:val="14"/>
              </w:rPr>
              <w:t>C12a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sz w:val="14"/>
                <w:szCs w:val="1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sz w:val="14"/>
                <w:szCs w:val="14"/>
              </w:rPr>
              <w:t>170 368,50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sz w:val="14"/>
                <w:szCs w:val="14"/>
              </w:rPr>
              <w:t>467 331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354435" w:rsidRPr="006D0ED9" w:rsidTr="00354435">
        <w:trPr>
          <w:trHeight w:val="36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sz w:val="14"/>
                <w:szCs w:val="14"/>
              </w:rPr>
              <w:t>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/>
                <w:sz w:val="14"/>
                <w:szCs w:val="14"/>
              </w:rPr>
              <w:t>C21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sz w:val="14"/>
                <w:szCs w:val="14"/>
              </w:rPr>
              <w:t>38 919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354435" w:rsidRPr="006D0ED9" w:rsidTr="00354435">
        <w:trPr>
          <w:trHeight w:val="36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sz w:val="14"/>
                <w:szCs w:val="14"/>
              </w:rPr>
              <w:t>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/>
                <w:sz w:val="14"/>
                <w:szCs w:val="14"/>
              </w:rPr>
              <w:t>G12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sz w:val="14"/>
                <w:szCs w:val="14"/>
              </w:rPr>
              <w:t>2 717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sz w:val="14"/>
                <w:szCs w:val="14"/>
              </w:rPr>
              <w:t>810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354435" w:rsidRPr="006D0ED9" w:rsidTr="00354435">
        <w:trPr>
          <w:trHeight w:val="36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sz w:val="14"/>
                <w:szCs w:val="14"/>
              </w:rPr>
              <w:t>6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/>
                <w:sz w:val="14"/>
                <w:szCs w:val="14"/>
              </w:rPr>
              <w:t>G11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sz w:val="14"/>
                <w:szCs w:val="14"/>
              </w:rPr>
              <w:t>6 849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354435" w:rsidRPr="006D0ED9" w:rsidTr="00354435">
        <w:trPr>
          <w:trHeight w:val="36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/>
                <w:sz w:val="14"/>
                <w:szCs w:val="14"/>
              </w:rPr>
              <w:t>RAZEM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/>
                <w:sz w:val="14"/>
                <w:szCs w:val="14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/>
                <w:sz w:val="14"/>
                <w:szCs w:val="14"/>
              </w:rPr>
              <w:t>663 217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6D0ED9">
              <w:rPr>
                <w:rFonts w:ascii="Arial Narrow" w:hAnsi="Arial Narrow" w:cs="Arial"/>
                <w:b/>
                <w:sz w:val="14"/>
                <w:szCs w:val="14"/>
              </w:rPr>
              <w:t>813 723,40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435" w:rsidRPr="006D0ED9" w:rsidRDefault="00354435" w:rsidP="00C36E45">
            <w:pPr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</w:tbl>
    <w:p w:rsidR="00354435" w:rsidRPr="00361F11" w:rsidRDefault="00354435" w:rsidP="00361F11">
      <w:pPr>
        <w:widowControl/>
        <w:tabs>
          <w:tab w:val="left" w:pos="567"/>
        </w:tabs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b/>
        </w:rPr>
      </w:pPr>
    </w:p>
    <w:p w:rsidR="00361F11" w:rsidRPr="00361F11" w:rsidRDefault="00361F11" w:rsidP="00361F11">
      <w:pPr>
        <w:spacing w:line="360" w:lineRule="auto"/>
        <w:rPr>
          <w:rFonts w:ascii="Arial Narrow" w:hAnsi="Arial Narrow"/>
          <w:b/>
          <w:sz w:val="2"/>
          <w:szCs w:val="2"/>
        </w:rPr>
      </w:pPr>
    </w:p>
    <w:p w:rsidR="00361F11" w:rsidRPr="00361F11" w:rsidRDefault="00361F11" w:rsidP="00361F11">
      <w:pPr>
        <w:spacing w:line="360" w:lineRule="auto"/>
        <w:rPr>
          <w:rFonts w:ascii="Arial Narrow" w:hAnsi="Arial Narrow"/>
          <w:b/>
          <w:sz w:val="2"/>
          <w:szCs w:val="2"/>
        </w:rPr>
      </w:pPr>
    </w:p>
    <w:p w:rsidR="00361F11" w:rsidRPr="00361F11" w:rsidRDefault="00361F11" w:rsidP="00361F11">
      <w:pPr>
        <w:jc w:val="both"/>
        <w:rPr>
          <w:rFonts w:ascii="Arial Narrow" w:hAnsi="Arial Narrow" w:cs="Arial"/>
          <w:b/>
        </w:rPr>
      </w:pPr>
      <w:r w:rsidRPr="00361F11">
        <w:rPr>
          <w:rFonts w:ascii="Arial Narrow" w:hAnsi="Arial Narrow" w:cs="Arial"/>
          <w:b/>
        </w:rPr>
        <w:t xml:space="preserve">Wartość usługi dystrybucji wyliczona na podstawie cen i stawek opłat obowiązujących </w:t>
      </w:r>
      <w:r w:rsidRPr="00361F11">
        <w:rPr>
          <w:rFonts w:ascii="Arial Narrow" w:hAnsi="Arial Narrow" w:cs="Arial"/>
          <w:b/>
          <w:u w:val="single"/>
        </w:rPr>
        <w:t>na dzień składania oferty</w:t>
      </w:r>
      <w:r w:rsidRPr="00361F11">
        <w:rPr>
          <w:rFonts w:ascii="Arial Narrow" w:hAnsi="Arial Narrow" w:cs="Arial"/>
          <w:b/>
        </w:rPr>
        <w:t xml:space="preserve">, zgodnych z obowiązującą taryfą OSD zatwierdzoną przez Prezesa Urzędu Regulacji Energetyki: wartość netto </w:t>
      </w:r>
      <w:r w:rsidRPr="00361F11">
        <w:rPr>
          <w:rFonts w:ascii="Arial Narrow" w:hAnsi="Arial Narrow" w:cs="Arial"/>
          <w:b/>
          <w:color w:val="000000"/>
          <w:lang w:eastAsia="pl-PL"/>
        </w:rPr>
        <w:t xml:space="preserve">................ </w:t>
      </w:r>
      <w:r w:rsidRPr="00361F11">
        <w:rPr>
          <w:rFonts w:ascii="Arial Narrow" w:hAnsi="Arial Narrow" w:cs="Arial"/>
          <w:b/>
        </w:rPr>
        <w:t xml:space="preserve">zł; wartość brutto: </w:t>
      </w:r>
      <w:r w:rsidRPr="00361F11">
        <w:rPr>
          <w:rFonts w:ascii="Arial Narrow" w:hAnsi="Arial Narrow" w:cs="Arial"/>
          <w:b/>
          <w:color w:val="000000"/>
          <w:lang w:eastAsia="pl-PL"/>
        </w:rPr>
        <w:t xml:space="preserve">........................... </w:t>
      </w:r>
      <w:r w:rsidRPr="00361F11">
        <w:rPr>
          <w:rFonts w:ascii="Arial Narrow" w:hAnsi="Arial Narrow" w:cs="Arial"/>
          <w:b/>
        </w:rPr>
        <w:t>zł</w:t>
      </w:r>
      <w:r w:rsidR="00570A48">
        <w:rPr>
          <w:rFonts w:ascii="Arial Narrow" w:hAnsi="Arial Narrow" w:cs="Arial"/>
          <w:b/>
        </w:rPr>
        <w:t>”</w:t>
      </w:r>
    </w:p>
    <w:p w:rsidR="00361F11" w:rsidRDefault="00361F11" w:rsidP="00361F11">
      <w:pPr>
        <w:rPr>
          <w:rFonts w:ascii="Arial Narrow" w:hAnsi="Arial Narrow" w:cs="Arial"/>
        </w:rPr>
      </w:pPr>
    </w:p>
    <w:p w:rsidR="00DB150C" w:rsidRDefault="00DB150C" w:rsidP="00DB150C">
      <w:pPr>
        <w:widowControl/>
        <w:suppressAutoHyphens w:val="0"/>
        <w:spacing w:line="240" w:lineRule="auto"/>
        <w:rPr>
          <w:rFonts w:eastAsia="Times New Roman" w:cs="Times New Roman"/>
          <w:b/>
          <w:kern w:val="0"/>
          <w:lang w:eastAsia="pl-PL" w:bidi="ar-SA"/>
        </w:rPr>
      </w:pPr>
      <w:r>
        <w:rPr>
          <w:rFonts w:eastAsia="Times New Roman" w:cs="Times New Roman"/>
          <w:b/>
          <w:kern w:val="0"/>
          <w:lang w:eastAsia="pl-PL" w:bidi="ar-SA"/>
        </w:rPr>
        <w:t>Pytanie Nr 7</w:t>
      </w:r>
      <w:r w:rsidRPr="00F81CD6">
        <w:rPr>
          <w:rFonts w:eastAsia="Times New Roman" w:cs="Times New Roman"/>
          <w:b/>
          <w:kern w:val="0"/>
          <w:lang w:eastAsia="pl-PL" w:bidi="ar-SA"/>
        </w:rPr>
        <w:t>:</w:t>
      </w:r>
    </w:p>
    <w:p w:rsidR="00DB150C" w:rsidRPr="00D77B47" w:rsidRDefault="00DB150C" w:rsidP="00DB150C">
      <w:pPr>
        <w:spacing w:line="240" w:lineRule="auto"/>
        <w:jc w:val="both"/>
        <w:rPr>
          <w:rFonts w:eastAsia="Times New Roman" w:cs="Times New Roman"/>
          <w:b/>
          <w:color w:val="000000"/>
        </w:rPr>
      </w:pPr>
      <w:r w:rsidRPr="00D77B47">
        <w:rPr>
          <w:rFonts w:eastAsia="Times New Roman" w:cs="Times New Roman"/>
          <w:color w:val="000000"/>
          <w:u w:val="single"/>
        </w:rPr>
        <w:t xml:space="preserve">Załącznik Nr 6 do SIWZ § 5 </w:t>
      </w:r>
    </w:p>
    <w:p w:rsidR="00DB150C" w:rsidRPr="00D77B47" w:rsidRDefault="00DB150C" w:rsidP="00DB150C">
      <w:pPr>
        <w:spacing w:line="240" w:lineRule="auto"/>
        <w:jc w:val="both"/>
        <w:rPr>
          <w:rFonts w:eastAsia="Times New Roman" w:cs="Times New Roman"/>
          <w:color w:val="000000"/>
        </w:rPr>
      </w:pPr>
      <w:r w:rsidRPr="00D77B47">
        <w:rPr>
          <w:rFonts w:eastAsia="Times New Roman" w:cs="Times New Roman"/>
          <w:color w:val="000000"/>
        </w:rPr>
        <w:t xml:space="preserve">Z uwagi na brak informacji o mogącej wystąpić, w trakcie realizacji umowy, zmianie Taryfy </w:t>
      </w:r>
    </w:p>
    <w:p w:rsidR="00DB150C" w:rsidRPr="00D77B47" w:rsidRDefault="00DB150C" w:rsidP="00DB150C">
      <w:pPr>
        <w:spacing w:line="240" w:lineRule="auto"/>
        <w:jc w:val="both"/>
        <w:rPr>
          <w:rFonts w:eastAsia="Times New Roman" w:cs="Times New Roman"/>
          <w:color w:val="000000"/>
        </w:rPr>
      </w:pPr>
      <w:r w:rsidRPr="00D77B47">
        <w:rPr>
          <w:rFonts w:eastAsia="Times New Roman" w:cs="Times New Roman"/>
          <w:color w:val="000000"/>
        </w:rPr>
        <w:t xml:space="preserve">sprzedawcy dla grupy taryfowej </w:t>
      </w:r>
      <w:proofErr w:type="spellStart"/>
      <w:r w:rsidRPr="00D77B47">
        <w:rPr>
          <w:rFonts w:eastAsia="Times New Roman" w:cs="Times New Roman"/>
          <w:color w:val="000000"/>
        </w:rPr>
        <w:t>Gxx</w:t>
      </w:r>
      <w:proofErr w:type="spellEnd"/>
      <w:r w:rsidRPr="00D77B47">
        <w:rPr>
          <w:rFonts w:eastAsia="Times New Roman" w:cs="Times New Roman"/>
          <w:color w:val="000000"/>
        </w:rPr>
        <w:t xml:space="preserve"> ,zatwierdzonej przez Prezesa URE, zwracamy się </w:t>
      </w:r>
      <w:r>
        <w:rPr>
          <w:rFonts w:eastAsia="Times New Roman" w:cs="Times New Roman"/>
          <w:color w:val="000000"/>
        </w:rPr>
        <w:t xml:space="preserve">                  </w:t>
      </w:r>
      <w:r w:rsidRPr="00D77B47">
        <w:rPr>
          <w:rFonts w:eastAsia="Times New Roman" w:cs="Times New Roman"/>
          <w:color w:val="000000"/>
        </w:rPr>
        <w:t>z prośbą</w:t>
      </w:r>
      <w:r>
        <w:rPr>
          <w:rFonts w:eastAsia="Times New Roman" w:cs="Times New Roman"/>
          <w:color w:val="000000"/>
        </w:rPr>
        <w:t xml:space="preserve"> </w:t>
      </w:r>
      <w:r w:rsidRPr="00D77B47">
        <w:rPr>
          <w:rFonts w:eastAsia="Times New Roman" w:cs="Times New Roman"/>
          <w:color w:val="000000"/>
        </w:rPr>
        <w:t>o dodanie następującego zapisu: "Ceny i stawki opłat, określone przez Wykonawcę, ulegną zmianie</w:t>
      </w:r>
      <w:r>
        <w:rPr>
          <w:rFonts w:eastAsia="Times New Roman" w:cs="Times New Roman"/>
          <w:color w:val="000000"/>
        </w:rPr>
        <w:t xml:space="preserve"> </w:t>
      </w:r>
      <w:r w:rsidRPr="00D77B47">
        <w:rPr>
          <w:rFonts w:eastAsia="Times New Roman" w:cs="Times New Roman"/>
          <w:color w:val="000000"/>
        </w:rPr>
        <w:t xml:space="preserve">w przypadku zmiany Taryfy Sprzedawcy dla grupy taryfowej </w:t>
      </w:r>
      <w:proofErr w:type="spellStart"/>
      <w:r w:rsidRPr="00D77B47">
        <w:rPr>
          <w:rFonts w:eastAsia="Times New Roman" w:cs="Times New Roman"/>
          <w:color w:val="000000"/>
        </w:rPr>
        <w:t>Gxx</w:t>
      </w:r>
      <w:proofErr w:type="spellEnd"/>
      <w:r w:rsidRPr="00D77B47">
        <w:rPr>
          <w:rFonts w:eastAsia="Times New Roman" w:cs="Times New Roman"/>
          <w:color w:val="000000"/>
        </w:rPr>
        <w:t xml:space="preserve">, zatwierdzanej przez Prezesa URE. </w:t>
      </w:r>
      <w:r>
        <w:rPr>
          <w:rFonts w:eastAsia="Times New Roman" w:cs="Times New Roman"/>
          <w:color w:val="000000"/>
        </w:rPr>
        <w:t>C</w:t>
      </w:r>
      <w:r w:rsidRPr="00D77B47">
        <w:rPr>
          <w:rFonts w:eastAsia="Times New Roman" w:cs="Times New Roman"/>
          <w:color w:val="000000"/>
        </w:rPr>
        <w:t xml:space="preserve">eny i stawki opłat ulegną automatycznej zmianie, od dnia ich wejścia w życie, bez konieczności sporządzania aneksu do umowy." </w:t>
      </w:r>
    </w:p>
    <w:p w:rsidR="00DB150C" w:rsidRPr="00D77B47" w:rsidRDefault="00DB150C" w:rsidP="00DB150C">
      <w:pPr>
        <w:spacing w:line="240" w:lineRule="auto"/>
        <w:jc w:val="both"/>
        <w:rPr>
          <w:rFonts w:eastAsia="Times New Roman" w:cs="Times New Roman"/>
          <w:color w:val="000000"/>
        </w:rPr>
      </w:pPr>
      <w:r w:rsidRPr="00D77B47">
        <w:rPr>
          <w:rFonts w:eastAsia="Times New Roman" w:cs="Times New Roman"/>
          <w:color w:val="000000"/>
        </w:rPr>
        <w:t xml:space="preserve">Ponadto Wykonawca informuje, że w ramach umów kompleksowych, zawieranych </w:t>
      </w:r>
      <w:r>
        <w:rPr>
          <w:rFonts w:eastAsia="Times New Roman" w:cs="Times New Roman"/>
          <w:color w:val="000000"/>
        </w:rPr>
        <w:t xml:space="preserve">                          </w:t>
      </w:r>
      <w:r w:rsidRPr="00D77B47">
        <w:rPr>
          <w:rFonts w:eastAsia="Times New Roman" w:cs="Times New Roman"/>
          <w:color w:val="000000"/>
        </w:rPr>
        <w:t xml:space="preserve">z odbiorcami w zakresie grupy taryfowej </w:t>
      </w:r>
      <w:proofErr w:type="spellStart"/>
      <w:r w:rsidRPr="00D77B47">
        <w:rPr>
          <w:rFonts w:eastAsia="Times New Roman" w:cs="Times New Roman"/>
          <w:color w:val="000000"/>
        </w:rPr>
        <w:t>Gxx</w:t>
      </w:r>
      <w:proofErr w:type="spellEnd"/>
      <w:r w:rsidRPr="00D77B47">
        <w:rPr>
          <w:rFonts w:eastAsia="Times New Roman" w:cs="Times New Roman"/>
          <w:color w:val="000000"/>
        </w:rPr>
        <w:t>, stosuje ceny rynkowe za sprzedaż energii elektrycznej,</w:t>
      </w:r>
      <w:r>
        <w:rPr>
          <w:rFonts w:eastAsia="Times New Roman" w:cs="Times New Roman"/>
          <w:color w:val="000000"/>
        </w:rPr>
        <w:t xml:space="preserve"> </w:t>
      </w:r>
      <w:r w:rsidRPr="00D77B47">
        <w:rPr>
          <w:rFonts w:eastAsia="Times New Roman" w:cs="Times New Roman"/>
          <w:color w:val="000000"/>
        </w:rPr>
        <w:t>w przypadku wybrania takiej oferty przez odbiorcę, po uprzednim poinformowaniu odbiorcy</w:t>
      </w:r>
      <w:r>
        <w:rPr>
          <w:rFonts w:eastAsia="Times New Roman" w:cs="Times New Roman"/>
          <w:color w:val="000000"/>
        </w:rPr>
        <w:t xml:space="preserve"> </w:t>
      </w:r>
      <w:r w:rsidRPr="00D77B47">
        <w:rPr>
          <w:rFonts w:eastAsia="Times New Roman" w:cs="Times New Roman"/>
          <w:color w:val="000000"/>
        </w:rPr>
        <w:t xml:space="preserve">o wysokości cen energii elektrycznej określonych w obowiązującej taryfie Wykonawcy zatwierdzonej przez Prezesa URE, która dostępna jest m.in. na stronie internetowej Wykonawcy. Mając na uwadze powyższe Wykonawca wskazuje, że wysokość </w:t>
      </w:r>
      <w:r w:rsidRPr="00D77B47">
        <w:rPr>
          <w:rFonts w:eastAsia="Times New Roman" w:cs="Times New Roman"/>
          <w:color w:val="000000"/>
        </w:rPr>
        <w:lastRenderedPageBreak/>
        <w:t xml:space="preserve">cen energii elektrycznej w grupie taryfowej </w:t>
      </w:r>
      <w:proofErr w:type="spellStart"/>
      <w:r w:rsidRPr="00D77B47">
        <w:rPr>
          <w:rFonts w:eastAsia="Times New Roman" w:cs="Times New Roman"/>
          <w:color w:val="000000"/>
        </w:rPr>
        <w:t>Gxx</w:t>
      </w:r>
      <w:proofErr w:type="spellEnd"/>
      <w:r w:rsidRPr="00D77B47">
        <w:rPr>
          <w:rFonts w:eastAsia="Times New Roman" w:cs="Times New Roman"/>
          <w:color w:val="000000"/>
        </w:rPr>
        <w:t xml:space="preserve"> określa ww. taryfa.</w:t>
      </w:r>
    </w:p>
    <w:p w:rsidR="00F13724" w:rsidRDefault="00F13724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</w:p>
    <w:p w:rsidR="00F13724" w:rsidRDefault="00F13724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</w:p>
    <w:p w:rsidR="00DB150C" w:rsidRDefault="00DB150C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  <w:r w:rsidRPr="002A2F25">
        <w:rPr>
          <w:rFonts w:eastAsia="Times New Roman" w:cs="Times New Roman"/>
          <w:b/>
          <w:kern w:val="0"/>
          <w:lang w:eastAsia="pl-PL" w:bidi="ar-SA"/>
        </w:rPr>
        <w:t>Odpowiedź:</w:t>
      </w:r>
    </w:p>
    <w:p w:rsidR="00EF0AB2" w:rsidRDefault="005912DB" w:rsidP="005912DB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  <w:r>
        <w:rPr>
          <w:rFonts w:eastAsia="Times New Roman" w:cs="Times New Roman"/>
          <w:b/>
          <w:kern w:val="0"/>
          <w:lang w:eastAsia="pl-PL" w:bidi="ar-SA"/>
        </w:rPr>
        <w:t>Zamawiający modyfikuje załącznik nr 6 do SIWZ w ten sposób, iż w § 5</w:t>
      </w:r>
      <w:r w:rsidR="00EF0AB2">
        <w:rPr>
          <w:rFonts w:eastAsia="Times New Roman" w:cs="Times New Roman"/>
          <w:b/>
          <w:kern w:val="0"/>
          <w:lang w:eastAsia="pl-PL" w:bidi="ar-SA"/>
        </w:rPr>
        <w:t>:</w:t>
      </w:r>
    </w:p>
    <w:p w:rsidR="00EF0AB2" w:rsidRPr="00EF0AB2" w:rsidRDefault="00EF0AB2" w:rsidP="00EF0AB2">
      <w:pPr>
        <w:widowControl/>
        <w:tabs>
          <w:tab w:val="num" w:pos="567"/>
        </w:tabs>
        <w:suppressAutoHyphens w:val="0"/>
        <w:spacing w:line="240" w:lineRule="auto"/>
        <w:jc w:val="both"/>
        <w:rPr>
          <w:b/>
        </w:rPr>
      </w:pPr>
      <w:r w:rsidRPr="00EF0AB2">
        <w:rPr>
          <w:rFonts w:eastAsia="Times New Roman" w:cs="Times New Roman"/>
          <w:b/>
          <w:kern w:val="0"/>
          <w:lang w:eastAsia="pl-PL" w:bidi="ar-SA"/>
        </w:rPr>
        <w:t xml:space="preserve">1) zmienia się w § 5 ust. 2, który otrzymuje brzmienie: „2. </w:t>
      </w:r>
      <w:r w:rsidRPr="00EF0AB2">
        <w:rPr>
          <w:b/>
        </w:rPr>
        <w:t>Cena jednostkowa netto (tj.: cena bez podatku VAT) określona w ust. 1 będzie podlegała zmianie w przypadku ustawowej zmiany opodatkowania energii elektrycznej podatkiem akcyzowym. Cena  brutto ulega zmianie w przypadku ustawowej zmiany stawki podatku VAT o wartość wynikającą z tych zmian. W razie zmiany stawki podatku akcyzowego, ceny o których mowa w ust. 1 ulegną odpowiedniej zmianie w odniesieniu do niewykonanej części zobowiązania.”</w:t>
      </w:r>
    </w:p>
    <w:p w:rsidR="005912DB" w:rsidRPr="00EF0AB2" w:rsidRDefault="00EF0AB2" w:rsidP="005912DB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  <w:r w:rsidRPr="00EF0AB2">
        <w:rPr>
          <w:rFonts w:eastAsia="Times New Roman" w:cs="Times New Roman"/>
          <w:b/>
          <w:kern w:val="0"/>
          <w:lang w:eastAsia="pl-PL" w:bidi="ar-SA"/>
        </w:rPr>
        <w:t>2)</w:t>
      </w:r>
      <w:r w:rsidR="005912DB" w:rsidRPr="00EF0AB2">
        <w:rPr>
          <w:rFonts w:eastAsia="Times New Roman" w:cs="Times New Roman"/>
          <w:b/>
          <w:kern w:val="0"/>
          <w:lang w:eastAsia="pl-PL" w:bidi="ar-SA"/>
        </w:rPr>
        <w:t xml:space="preserve"> dodaje się ust. 2a o brzmieniu: „ 2a. </w:t>
      </w:r>
      <w:r w:rsidR="005912DB" w:rsidRPr="00EF0AB2">
        <w:rPr>
          <w:rFonts w:eastAsia="Times New Roman" w:cs="Times New Roman"/>
          <w:b/>
          <w:color w:val="000000"/>
        </w:rPr>
        <w:t xml:space="preserve">Ceny i stawki opłat, określone przez Wykonawcę, ulegną zmianie w przypadku zmiany Taryfy Sprzedawcy dla grupy taryfowej </w:t>
      </w:r>
      <w:proofErr w:type="spellStart"/>
      <w:r w:rsidR="005912DB" w:rsidRPr="00EF0AB2">
        <w:rPr>
          <w:rFonts w:eastAsia="Times New Roman" w:cs="Times New Roman"/>
          <w:b/>
          <w:color w:val="000000"/>
        </w:rPr>
        <w:t>Gxx</w:t>
      </w:r>
      <w:proofErr w:type="spellEnd"/>
      <w:r w:rsidR="005912DB" w:rsidRPr="00EF0AB2">
        <w:rPr>
          <w:rFonts w:eastAsia="Times New Roman" w:cs="Times New Roman"/>
          <w:b/>
          <w:color w:val="000000"/>
        </w:rPr>
        <w:t>, zatwierdzanej przez Prezesa URE. Ceny i stawki opłat ulegną automatycznej zmianie, od dnia ich wejścia w życie, bez konieczności sporządzania aneksu do umowy”</w:t>
      </w:r>
    </w:p>
    <w:p w:rsidR="00DB150C" w:rsidRDefault="00DB150C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kern w:val="0"/>
          <w:lang w:eastAsia="pl-PL" w:bidi="ar-SA"/>
        </w:rPr>
      </w:pPr>
    </w:p>
    <w:p w:rsidR="00F13724" w:rsidRDefault="00F13724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kern w:val="0"/>
          <w:lang w:eastAsia="pl-PL" w:bidi="ar-SA"/>
        </w:rPr>
      </w:pPr>
    </w:p>
    <w:p w:rsidR="00DB150C" w:rsidRDefault="00DB150C" w:rsidP="00DB150C">
      <w:pPr>
        <w:widowControl/>
        <w:suppressAutoHyphens w:val="0"/>
        <w:spacing w:line="240" w:lineRule="auto"/>
        <w:rPr>
          <w:rFonts w:eastAsia="Times New Roman" w:cs="Times New Roman"/>
          <w:b/>
          <w:kern w:val="0"/>
          <w:lang w:eastAsia="pl-PL" w:bidi="ar-SA"/>
        </w:rPr>
      </w:pPr>
      <w:r>
        <w:rPr>
          <w:rFonts w:eastAsia="Times New Roman" w:cs="Times New Roman"/>
          <w:b/>
          <w:kern w:val="0"/>
          <w:lang w:eastAsia="pl-PL" w:bidi="ar-SA"/>
        </w:rPr>
        <w:t>Pytanie Nr 8</w:t>
      </w:r>
      <w:r w:rsidRPr="00F81CD6">
        <w:rPr>
          <w:rFonts w:eastAsia="Times New Roman" w:cs="Times New Roman"/>
          <w:b/>
          <w:kern w:val="0"/>
          <w:lang w:eastAsia="pl-PL" w:bidi="ar-SA"/>
        </w:rPr>
        <w:t>:</w:t>
      </w:r>
    </w:p>
    <w:p w:rsidR="00DB150C" w:rsidRPr="00D77B47" w:rsidRDefault="00DB150C" w:rsidP="00DB150C">
      <w:pPr>
        <w:spacing w:line="240" w:lineRule="auto"/>
        <w:ind w:left="851" w:hanging="851"/>
        <w:jc w:val="both"/>
        <w:rPr>
          <w:rFonts w:eastAsia="Times New Roman" w:cs="Times New Roman"/>
          <w:b/>
          <w:color w:val="000000"/>
        </w:rPr>
      </w:pPr>
      <w:r w:rsidRPr="00D77B47">
        <w:rPr>
          <w:rFonts w:eastAsia="Times New Roman" w:cs="Times New Roman"/>
          <w:color w:val="000000"/>
          <w:u w:val="single"/>
        </w:rPr>
        <w:t xml:space="preserve">Załącznik Nr 6 do SIWZ § 5 </w:t>
      </w:r>
    </w:p>
    <w:p w:rsidR="00DB150C" w:rsidRDefault="00DB150C" w:rsidP="00DB150C">
      <w:pPr>
        <w:spacing w:line="240" w:lineRule="auto"/>
        <w:jc w:val="both"/>
        <w:rPr>
          <w:rFonts w:eastAsia="Times New Roman" w:cs="Times New Roman"/>
          <w:color w:val="000000"/>
        </w:rPr>
      </w:pPr>
      <w:r w:rsidRPr="00D77B47">
        <w:rPr>
          <w:rFonts w:eastAsia="Times New Roman" w:cs="Times New Roman"/>
          <w:color w:val="000000"/>
        </w:rPr>
        <w:t>Uprzejmie informujemy, iż w zakresie dystrybucji energii elektrycznej, Wykonawca ma obowiązek stosowania cen i stawek opłat zgodnych z obowiązującym w danym okresie Taryfą OSD, zatwierdzaną przez prezesa URE. Taryfa OSD wchodzi w życie w trybie przewidzianym ustawą Prawo energetyczne, w terminie nie krótszym, niż 14 dni od daty opublikowania taryfy w Biuletynie URE.</w:t>
      </w:r>
    </w:p>
    <w:p w:rsidR="00DB150C" w:rsidRPr="00D77B47" w:rsidRDefault="00DB150C" w:rsidP="00DB150C">
      <w:pPr>
        <w:spacing w:line="240" w:lineRule="auto"/>
        <w:jc w:val="both"/>
        <w:rPr>
          <w:rFonts w:eastAsia="Times New Roman" w:cs="Times New Roman"/>
          <w:color w:val="000000"/>
        </w:rPr>
      </w:pPr>
      <w:r w:rsidRPr="00D77B47">
        <w:rPr>
          <w:rFonts w:eastAsia="Times New Roman" w:cs="Times New Roman"/>
          <w:color w:val="000000"/>
        </w:rPr>
        <w:t xml:space="preserve"> W związku z powyższym Wykonawca zwraca się z prośbą o wprowadzenie zapisu o treści: „Ceny i stawki opłat z tytułu dystrybucji energii elektrycznej ulegają zmianie w przypadku zmiany Taryfy OSD, zatwierdzonej przez Prezesa URE. Powyższa zmiana następuje automatycznie od dnia wejścia w życie nowej Taryfy OSD, bez konieczności sporządzania aneksu do umowy.”</w:t>
      </w:r>
    </w:p>
    <w:p w:rsidR="00DB150C" w:rsidRDefault="00DB150C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  <w:r w:rsidRPr="002A2F25">
        <w:rPr>
          <w:rFonts w:eastAsia="Times New Roman" w:cs="Times New Roman"/>
          <w:b/>
          <w:kern w:val="0"/>
          <w:lang w:eastAsia="pl-PL" w:bidi="ar-SA"/>
        </w:rPr>
        <w:t>Odpowiedź:</w:t>
      </w:r>
    </w:p>
    <w:p w:rsidR="00DB150C" w:rsidRPr="00E359FA" w:rsidRDefault="00E359FA" w:rsidP="00E359FA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  <w:r w:rsidRPr="00E359FA">
        <w:rPr>
          <w:rFonts w:eastAsia="Times New Roman" w:cs="Times New Roman"/>
          <w:b/>
          <w:kern w:val="0"/>
          <w:lang w:eastAsia="pl-PL" w:bidi="ar-SA"/>
        </w:rPr>
        <w:t xml:space="preserve">Zamawiający modyfikuje załącznik nr 6 do SIWZ w ten sposób, iż w § 5 dodaje się ust. 2b o brzmieniu: „ 2b. </w:t>
      </w:r>
      <w:r w:rsidRPr="00E359FA">
        <w:rPr>
          <w:rFonts w:eastAsia="Times New Roman" w:cs="Times New Roman"/>
          <w:b/>
          <w:color w:val="000000"/>
        </w:rPr>
        <w:t xml:space="preserve">Ceny i stawki opłat z tytułu dystrybucji energii elektrycznej ulegają zmianie w przypadku zmiany Taryfy OSD, zatwierdzonej przez Prezesa URE. Powyższa zmiana następuje automatycznie od dnia wejścia w życie nowej Taryfy OSD, bez konieczności sporządzania aneksu do umowy”. </w:t>
      </w:r>
    </w:p>
    <w:p w:rsidR="00DB150C" w:rsidRDefault="00DB150C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kern w:val="0"/>
          <w:lang w:eastAsia="pl-PL" w:bidi="ar-SA"/>
        </w:rPr>
      </w:pPr>
    </w:p>
    <w:p w:rsidR="00DB150C" w:rsidRDefault="00DB150C" w:rsidP="00DB150C">
      <w:pPr>
        <w:widowControl/>
        <w:suppressAutoHyphens w:val="0"/>
        <w:spacing w:line="240" w:lineRule="auto"/>
        <w:rPr>
          <w:rFonts w:eastAsia="Times New Roman" w:cs="Times New Roman"/>
          <w:b/>
          <w:kern w:val="0"/>
          <w:lang w:eastAsia="pl-PL" w:bidi="ar-SA"/>
        </w:rPr>
      </w:pPr>
      <w:r>
        <w:rPr>
          <w:rFonts w:eastAsia="Times New Roman" w:cs="Times New Roman"/>
          <w:b/>
          <w:kern w:val="0"/>
          <w:lang w:eastAsia="pl-PL" w:bidi="ar-SA"/>
        </w:rPr>
        <w:t>Pytanie Nr 9</w:t>
      </w:r>
      <w:r w:rsidRPr="00F81CD6">
        <w:rPr>
          <w:rFonts w:eastAsia="Times New Roman" w:cs="Times New Roman"/>
          <w:b/>
          <w:kern w:val="0"/>
          <w:lang w:eastAsia="pl-PL" w:bidi="ar-SA"/>
        </w:rPr>
        <w:t>:</w:t>
      </w:r>
    </w:p>
    <w:p w:rsidR="00DB150C" w:rsidRPr="00D77B47" w:rsidRDefault="00DB150C" w:rsidP="00DB150C">
      <w:pPr>
        <w:spacing w:line="240" w:lineRule="auto"/>
        <w:ind w:left="851" w:hanging="851"/>
        <w:jc w:val="both"/>
        <w:rPr>
          <w:rFonts w:eastAsia="Times New Roman" w:cs="Times New Roman"/>
          <w:b/>
          <w:color w:val="000000"/>
        </w:rPr>
      </w:pPr>
      <w:r w:rsidRPr="00D77B47">
        <w:rPr>
          <w:rFonts w:eastAsia="Times New Roman" w:cs="Times New Roman"/>
          <w:color w:val="000000"/>
          <w:u w:val="single"/>
        </w:rPr>
        <w:t>Załącznik Nr 6 do SIWZ § 6 ust. 3; 4; 5; 6.</w:t>
      </w:r>
    </w:p>
    <w:p w:rsidR="00DB150C" w:rsidRPr="00D77B47" w:rsidRDefault="00DB150C" w:rsidP="00DB150C">
      <w:pPr>
        <w:spacing w:line="240" w:lineRule="auto"/>
        <w:jc w:val="both"/>
        <w:rPr>
          <w:rFonts w:eastAsia="Times New Roman" w:cs="Times New Roman"/>
          <w:color w:val="000000"/>
        </w:rPr>
      </w:pPr>
      <w:r w:rsidRPr="00D77B47">
        <w:rPr>
          <w:rFonts w:eastAsia="Times New Roman" w:cs="Times New Roman"/>
          <w:color w:val="000000"/>
        </w:rPr>
        <w:t>Informujemy, że w przypadku nieprawidłowo dokonanych odczytów, Wykonawca  dokonuje korekty uprzednio wystawionych faktur, na podstawie danych przekazanych przez Operatora Systemu Dystrybucyjnego. Odbiorca jest jednakże zobowiązany do zapłaty pierwotnej faktury, a ewentualne różnice zostaną rozliczone jako nadpłata albo niedopłata. Z uwagi na powyższe</w:t>
      </w:r>
      <w:r w:rsidR="00E359FA">
        <w:rPr>
          <w:rFonts w:eastAsia="Times New Roman" w:cs="Times New Roman"/>
          <w:color w:val="000000"/>
        </w:rPr>
        <w:t xml:space="preserve"> zwracamy się z prośbą  o usunię</w:t>
      </w:r>
      <w:r w:rsidRPr="00D77B47">
        <w:rPr>
          <w:rFonts w:eastAsia="Times New Roman" w:cs="Times New Roman"/>
          <w:color w:val="000000"/>
        </w:rPr>
        <w:t>cie przedmiotowych zapisów.</w:t>
      </w:r>
    </w:p>
    <w:p w:rsidR="00DB150C" w:rsidRDefault="00DB150C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  <w:r w:rsidRPr="002A2F25">
        <w:rPr>
          <w:rFonts w:eastAsia="Times New Roman" w:cs="Times New Roman"/>
          <w:b/>
          <w:kern w:val="0"/>
          <w:lang w:eastAsia="pl-PL" w:bidi="ar-SA"/>
        </w:rPr>
        <w:t>Odpowiedź:</w:t>
      </w:r>
    </w:p>
    <w:p w:rsidR="00DB150C" w:rsidRPr="0015120C" w:rsidRDefault="0015120C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  <w:r w:rsidRPr="0015120C">
        <w:rPr>
          <w:rFonts w:eastAsia="Times New Roman" w:cs="Times New Roman"/>
          <w:b/>
          <w:kern w:val="0"/>
          <w:lang w:eastAsia="pl-PL" w:bidi="ar-SA"/>
        </w:rPr>
        <w:t>Jak wynika z zapisów § 6 ust. 7 Wykonawca dokona zapłaty pierwotnej faktury</w:t>
      </w:r>
      <w:r w:rsidRPr="0015120C">
        <w:rPr>
          <w:rFonts w:eastAsia="Times New Roman" w:cs="Times New Roman"/>
          <w:b/>
          <w:color w:val="000000"/>
        </w:rPr>
        <w:t>, a ewentualne różnice zostaną rozliczone jako nadpłata albo niedopłata</w:t>
      </w:r>
      <w:r>
        <w:rPr>
          <w:rFonts w:eastAsia="Times New Roman" w:cs="Times New Roman"/>
          <w:b/>
          <w:color w:val="000000"/>
        </w:rPr>
        <w:t>. Brak więc uzasadnienia do wykreślenia § 6 ust. 3,</w:t>
      </w:r>
      <w:r w:rsidR="00F13724">
        <w:rPr>
          <w:rFonts w:eastAsia="Times New Roman" w:cs="Times New Roman"/>
          <w:b/>
          <w:color w:val="000000"/>
        </w:rPr>
        <w:t xml:space="preserve"> </w:t>
      </w:r>
      <w:r>
        <w:rPr>
          <w:rFonts w:eastAsia="Times New Roman" w:cs="Times New Roman"/>
          <w:b/>
          <w:color w:val="000000"/>
        </w:rPr>
        <w:t>4,</w:t>
      </w:r>
      <w:r w:rsidR="00F13724">
        <w:rPr>
          <w:rFonts w:eastAsia="Times New Roman" w:cs="Times New Roman"/>
          <w:b/>
          <w:color w:val="000000"/>
        </w:rPr>
        <w:t xml:space="preserve"> </w:t>
      </w:r>
      <w:r>
        <w:rPr>
          <w:rFonts w:eastAsia="Times New Roman" w:cs="Times New Roman"/>
          <w:b/>
          <w:color w:val="000000"/>
        </w:rPr>
        <w:t xml:space="preserve">5 i 6 projektu umowy, który pozostają bez zmian. </w:t>
      </w:r>
    </w:p>
    <w:p w:rsidR="00DB150C" w:rsidRDefault="00DB150C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</w:p>
    <w:p w:rsidR="00DB150C" w:rsidRDefault="00DB150C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</w:p>
    <w:p w:rsidR="00DB150C" w:rsidRDefault="00DB150C" w:rsidP="00DB150C">
      <w:pPr>
        <w:widowControl/>
        <w:suppressAutoHyphens w:val="0"/>
        <w:spacing w:line="240" w:lineRule="auto"/>
        <w:rPr>
          <w:rFonts w:eastAsia="Times New Roman" w:cs="Times New Roman"/>
          <w:b/>
          <w:kern w:val="0"/>
          <w:lang w:eastAsia="pl-PL" w:bidi="ar-SA"/>
        </w:rPr>
      </w:pPr>
      <w:r>
        <w:rPr>
          <w:rFonts w:eastAsia="Times New Roman" w:cs="Times New Roman"/>
          <w:b/>
          <w:kern w:val="0"/>
          <w:lang w:eastAsia="pl-PL" w:bidi="ar-SA"/>
        </w:rPr>
        <w:t>Pytanie Nr 10</w:t>
      </w:r>
      <w:r w:rsidRPr="00F81CD6">
        <w:rPr>
          <w:rFonts w:eastAsia="Times New Roman" w:cs="Times New Roman"/>
          <w:b/>
          <w:kern w:val="0"/>
          <w:lang w:eastAsia="pl-PL" w:bidi="ar-SA"/>
        </w:rPr>
        <w:t>:</w:t>
      </w:r>
    </w:p>
    <w:p w:rsidR="00DB150C" w:rsidRPr="00D77B47" w:rsidRDefault="00DB150C" w:rsidP="00DB150C">
      <w:pPr>
        <w:spacing w:line="240" w:lineRule="auto"/>
        <w:ind w:left="851" w:hanging="851"/>
        <w:jc w:val="both"/>
        <w:rPr>
          <w:rFonts w:eastAsia="Times New Roman" w:cs="Times New Roman"/>
          <w:b/>
          <w:color w:val="000000"/>
        </w:rPr>
      </w:pPr>
      <w:r w:rsidRPr="00D77B47">
        <w:rPr>
          <w:rFonts w:eastAsia="Times New Roman" w:cs="Times New Roman"/>
          <w:color w:val="000000"/>
          <w:u w:val="single"/>
        </w:rPr>
        <w:t>Załącznik Nr 6 do SIWZ § 6 ust. 9.</w:t>
      </w:r>
    </w:p>
    <w:p w:rsidR="00DB150C" w:rsidRPr="00D77B47" w:rsidRDefault="00DB150C" w:rsidP="00DB150C">
      <w:pPr>
        <w:spacing w:line="240" w:lineRule="auto"/>
        <w:jc w:val="both"/>
        <w:rPr>
          <w:rFonts w:eastAsia="Times New Roman" w:cs="Times New Roman"/>
          <w:color w:val="000000"/>
        </w:rPr>
      </w:pPr>
      <w:r w:rsidRPr="00D77B47">
        <w:rPr>
          <w:rFonts w:eastAsia="Times New Roman" w:cs="Times New Roman"/>
          <w:color w:val="000000"/>
        </w:rPr>
        <w:t xml:space="preserve">Zwracamy uwagę, że określona przez Zamawiającego wysokość kar umownych, </w:t>
      </w:r>
      <w:r w:rsidRPr="00D77B47">
        <w:rPr>
          <w:rFonts w:eastAsia="Times New Roman" w:cs="Times New Roman"/>
          <w:color w:val="000000"/>
        </w:rPr>
        <w:br/>
      </w:r>
      <w:r w:rsidRPr="00D77B47">
        <w:rPr>
          <w:rFonts w:eastAsia="Times New Roman" w:cs="Times New Roman"/>
          <w:color w:val="000000"/>
        </w:rPr>
        <w:lastRenderedPageBreak/>
        <w:t>w szczególności w odniesieniu do kary za każdy dzień opóźnienia w wystawieniu faktur, zdaniem Wykonawcy może zostać uznana jako kara rażąco wygórowana, co umożliwi jej podważenie na drodze sądowej, zgodnie z art. 484 §2 Kodeksu cywilnego. Możliwość podważania wysokości kary umownej nie tylko narazi strony umowy na koszty postępowania sądowego, ale wiąże się także z niepewnością co do praw i obowiązków stron. Jednocześnie tak wysoki poziom kary umownej za odstąpienie od umowy zmusi Wykonawców do uwzględnienia tego elementu ryzyka przy wycenie usług dla Zamawiającego, co znajdzie wyraz w podwyższeniu ceny ofertowej.</w:t>
      </w:r>
    </w:p>
    <w:p w:rsidR="00DB150C" w:rsidRPr="00D77B47" w:rsidRDefault="00DB150C" w:rsidP="00DB150C">
      <w:pPr>
        <w:spacing w:line="240" w:lineRule="auto"/>
        <w:jc w:val="both"/>
        <w:rPr>
          <w:rFonts w:eastAsia="Times New Roman" w:cs="Times New Roman"/>
          <w:color w:val="000000"/>
        </w:rPr>
      </w:pPr>
      <w:r w:rsidRPr="00D77B47">
        <w:rPr>
          <w:rFonts w:eastAsia="Times New Roman" w:cs="Times New Roman"/>
          <w:color w:val="000000"/>
        </w:rPr>
        <w:t>Mając na względzie powyższe, zwracamy się z prośbą o usunięcie kwestionowanych zapisów.</w:t>
      </w:r>
    </w:p>
    <w:p w:rsidR="00DB150C" w:rsidRDefault="00DB150C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  <w:r w:rsidRPr="002A2F25">
        <w:rPr>
          <w:rFonts w:eastAsia="Times New Roman" w:cs="Times New Roman"/>
          <w:b/>
          <w:kern w:val="0"/>
          <w:lang w:eastAsia="pl-PL" w:bidi="ar-SA"/>
        </w:rPr>
        <w:t>Odpowiedź:</w:t>
      </w:r>
    </w:p>
    <w:p w:rsidR="00DB150C" w:rsidRDefault="0015120C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  <w:r>
        <w:rPr>
          <w:rFonts w:eastAsia="Times New Roman" w:cs="Times New Roman"/>
          <w:b/>
          <w:kern w:val="0"/>
          <w:lang w:eastAsia="pl-PL" w:bidi="ar-SA"/>
        </w:rPr>
        <w:t xml:space="preserve">Zamawiający podtrzymuje zapisy SIWZ. </w:t>
      </w:r>
    </w:p>
    <w:p w:rsidR="00DB150C" w:rsidRDefault="00DB150C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kern w:val="0"/>
          <w:lang w:eastAsia="pl-PL" w:bidi="ar-SA"/>
        </w:rPr>
      </w:pPr>
    </w:p>
    <w:p w:rsidR="00DB150C" w:rsidRDefault="00DB150C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kern w:val="0"/>
          <w:lang w:eastAsia="pl-PL" w:bidi="ar-SA"/>
        </w:rPr>
      </w:pPr>
    </w:p>
    <w:p w:rsidR="00DB150C" w:rsidRDefault="00DB150C" w:rsidP="00DB150C">
      <w:pPr>
        <w:widowControl/>
        <w:suppressAutoHyphens w:val="0"/>
        <w:spacing w:line="240" w:lineRule="auto"/>
        <w:rPr>
          <w:rFonts w:eastAsia="Times New Roman" w:cs="Times New Roman"/>
          <w:b/>
          <w:kern w:val="0"/>
          <w:lang w:eastAsia="pl-PL" w:bidi="ar-SA"/>
        </w:rPr>
      </w:pPr>
      <w:r>
        <w:rPr>
          <w:rFonts w:eastAsia="Times New Roman" w:cs="Times New Roman"/>
          <w:b/>
          <w:kern w:val="0"/>
          <w:lang w:eastAsia="pl-PL" w:bidi="ar-SA"/>
        </w:rPr>
        <w:t>Pytanie Nr 11</w:t>
      </w:r>
      <w:r w:rsidRPr="00F81CD6">
        <w:rPr>
          <w:rFonts w:eastAsia="Times New Roman" w:cs="Times New Roman"/>
          <w:b/>
          <w:kern w:val="0"/>
          <w:lang w:eastAsia="pl-PL" w:bidi="ar-SA"/>
        </w:rPr>
        <w:t>:</w:t>
      </w:r>
    </w:p>
    <w:p w:rsidR="00DB150C" w:rsidRPr="002372A2" w:rsidRDefault="00DB150C" w:rsidP="00DB150C">
      <w:pPr>
        <w:spacing w:line="240" w:lineRule="auto"/>
        <w:jc w:val="both"/>
        <w:rPr>
          <w:rFonts w:eastAsia="Times New Roman" w:cs="Times New Roman"/>
          <w:color w:val="000000"/>
          <w:u w:val="single"/>
        </w:rPr>
      </w:pPr>
      <w:r w:rsidRPr="002372A2">
        <w:rPr>
          <w:rFonts w:eastAsia="Times New Roman" w:cs="Times New Roman"/>
          <w:color w:val="000000"/>
          <w:u w:val="single"/>
        </w:rPr>
        <w:t>Załącznik Nr 6 do SIWZ § 6 ust. 10.</w:t>
      </w:r>
    </w:p>
    <w:p w:rsidR="00DB150C" w:rsidRPr="002372A2" w:rsidRDefault="00DB150C" w:rsidP="00DB150C">
      <w:pPr>
        <w:spacing w:line="240" w:lineRule="auto"/>
        <w:ind w:hanging="851"/>
        <w:jc w:val="both"/>
        <w:rPr>
          <w:rFonts w:eastAsia="Times New Roman" w:cs="Times New Roman"/>
          <w:color w:val="000000"/>
        </w:rPr>
      </w:pPr>
      <w:r w:rsidRPr="002372A2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            </w:t>
      </w:r>
      <w:r w:rsidRPr="002372A2">
        <w:rPr>
          <w:rFonts w:eastAsia="Times New Roman" w:cs="Times New Roman"/>
          <w:color w:val="000000"/>
        </w:rPr>
        <w:t>Wykonawca, informuje, iż w celu przetwarzania płatności w sposób masowy posługuje się tzw. rachunkami wirtualnymi, podawanymi na fakturach VAT. Każdy rachunek wirtualny jest powiązany z rachunkiem rozliczeniowym, który jest zarejestrowany w Urzędzie Skarbowym i znajduje się na udostępnionym przez Szefa Krajowej Administracji Skarbowej wykazie podmiotów zarejestrowanych jako podatnicy VAT. Zgodnie ze stanowiskiem Ministerstwa Finansów potwierdzonym w opublikowanych wyjaśnieniach (https://www.podatki.gov.pl/wyjasnienia/dodatkowe-informacje-ws-wykazu-podatnikow-vat/)  – rachunki wirtualne wykorzystywane do obsługi płatności z tytułu dostarczonych towarów</w:t>
      </w:r>
      <w:r w:rsidR="0015120C">
        <w:rPr>
          <w:rFonts w:eastAsia="Times New Roman" w:cs="Times New Roman"/>
          <w:color w:val="000000"/>
        </w:rPr>
        <w:t xml:space="preserve"> </w:t>
      </w:r>
      <w:r w:rsidRPr="002372A2">
        <w:rPr>
          <w:rFonts w:eastAsia="Times New Roman" w:cs="Times New Roman"/>
          <w:color w:val="000000"/>
        </w:rPr>
        <w:t xml:space="preserve">i usług nie są zamieszczane w wykazie, gdyż nie są to  to rzeczywiste rachunki rozliczeniowe zgłaszane do urzędu skarbowego lub do </w:t>
      </w:r>
      <w:proofErr w:type="spellStart"/>
      <w:r w:rsidRPr="002372A2">
        <w:rPr>
          <w:rFonts w:eastAsia="Times New Roman" w:cs="Times New Roman"/>
          <w:color w:val="000000"/>
        </w:rPr>
        <w:t>CEiDG</w:t>
      </w:r>
      <w:proofErr w:type="spellEnd"/>
      <w:r w:rsidRPr="002372A2">
        <w:rPr>
          <w:rFonts w:eastAsia="Times New Roman" w:cs="Times New Roman"/>
          <w:color w:val="000000"/>
        </w:rPr>
        <w:t xml:space="preserve"> (nie są to rachunki rozliczeniowe w rozumieniu art. 49 ust. 1 pkt 1 ustawy z dnia 29 sierpnia 1997 r. – Prawo bankowe.). Na tzw. białej liście prezentowany jest wyłącznie rachunek rozliczeniowy, z którymi dany rachunek wirtualny jest powiązany. Powiązanie rachunku wirtualnego z rozliczeniowym ustalane jest przez Ministerstwo Finansów na podstawie danych udostępnianych przez banki. Jeśli takie powiązanie istnieje Ministerstwo sprawdza czy rachunek rozliczeniowy z którym powiązany jest weryfikowany rachunek wirtualny został zgłoszony. Jeśli tak – system zwraca informację o treści „Figuruje w rejestrze VAT” . Oznacza to, że wpłaty dokonywane na tak zweryfikowany rachunek wirtualny będą traktowane jak wpłaty na rachunki rozliczeniowe znajdujące się na białej liście. </w:t>
      </w:r>
    </w:p>
    <w:p w:rsidR="00DB150C" w:rsidRPr="002372A2" w:rsidRDefault="00DB150C" w:rsidP="00DB150C">
      <w:pPr>
        <w:spacing w:line="240" w:lineRule="auto"/>
        <w:jc w:val="both"/>
        <w:rPr>
          <w:rFonts w:eastAsia="Times New Roman" w:cs="Times New Roman"/>
          <w:color w:val="000000"/>
        </w:rPr>
      </w:pPr>
      <w:r w:rsidRPr="002372A2">
        <w:rPr>
          <w:rFonts w:eastAsia="Times New Roman" w:cs="Times New Roman"/>
          <w:color w:val="000000"/>
        </w:rPr>
        <w:t xml:space="preserve">W związku z powyższym, w celu umożliwienia dokonania rozliczeń pomiędzy Wykonawcą </w:t>
      </w:r>
      <w:r w:rsidRPr="002372A2">
        <w:rPr>
          <w:rFonts w:eastAsia="Times New Roman" w:cs="Times New Roman"/>
          <w:color w:val="000000"/>
        </w:rPr>
        <w:br/>
        <w:t>a Zamawiającym, zwracamy się prośbą o modyfikację zapisu do treści „W przypadku, gdy Wykonawca jest czynnym podatnikiem podatku od towarów i usług (podatku VAT), Zamawiający zastrzega prawo do odmowy/wstrzymania wypłaty wynagrodzenia, jeżeli wskazany do zapłaty rachunek bankowy, bądź w przypadku rachunku wirtualnego – powiązany z nim rachunek rozliczeniowy - nie znajduje się na udostępnionym przez Szefa Krajowej Administracji Skarbowej wykazie podmiotów zarejestrowanych jako podatnicy VAT.”</w:t>
      </w:r>
    </w:p>
    <w:p w:rsidR="00DB150C" w:rsidRDefault="00DB150C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  <w:r w:rsidRPr="002A2F25">
        <w:rPr>
          <w:rFonts w:eastAsia="Times New Roman" w:cs="Times New Roman"/>
          <w:b/>
          <w:kern w:val="0"/>
          <w:lang w:eastAsia="pl-PL" w:bidi="ar-SA"/>
        </w:rPr>
        <w:t>Odpowiedź:</w:t>
      </w:r>
    </w:p>
    <w:p w:rsidR="00DB150C" w:rsidRPr="00E37BE6" w:rsidRDefault="00E37BE6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  <w:r w:rsidRPr="00E37BE6">
        <w:rPr>
          <w:rFonts w:eastAsia="Times New Roman" w:cs="Times New Roman"/>
          <w:b/>
          <w:kern w:val="0"/>
          <w:lang w:eastAsia="pl-PL" w:bidi="ar-SA"/>
        </w:rPr>
        <w:t xml:space="preserve">Zamawiający modyfikuje załącznik nr 6 do SIWZ w ten sposób, iż w § 6 ust. 10 otrzymuje brzmienie „10. </w:t>
      </w:r>
      <w:r w:rsidRPr="00E37BE6">
        <w:rPr>
          <w:b/>
        </w:rPr>
        <w:t xml:space="preserve">Wykonawca oświadcza, że wskazany przez niego na fakturze numer rachunku bankowego każdorazowo będzie rachunkiem ujawnionym w wykazie podatników VAT. </w:t>
      </w:r>
      <w:r w:rsidRPr="00E37BE6">
        <w:rPr>
          <w:rFonts w:eastAsia="Times New Roman" w:cs="Times New Roman"/>
          <w:b/>
          <w:color w:val="000000"/>
        </w:rPr>
        <w:t>W przypadku, gdy Wykonawca jest czynnym podatnikiem podatku od towarów i usług (podatku VAT), Zamawiający zastrzega prawo do odmowy/wstrzymania wypłaty wynagrodzenia, jeżeli wskazany do zapłaty rachunek bankowy, bądź w przypadku rachunku wirtualnego – powiązany z nim rachunek rozliczeniowy - nie znajduje się na udostępnionym przez Szefa Krajowej Administracji Skarbowej wykazie podmiotów zarejestrowanych jako podatnicy VAT</w:t>
      </w:r>
      <w:r w:rsidRPr="00E37BE6">
        <w:rPr>
          <w:b/>
        </w:rPr>
        <w:t xml:space="preserve">. Wstrzymanie </w:t>
      </w:r>
      <w:r w:rsidRPr="00E37BE6">
        <w:rPr>
          <w:b/>
        </w:rPr>
        <w:lastRenderedPageBreak/>
        <w:t>płatności nie stanowi opóźnienia upoważnionego do naliczenia przez Wykonawcę odsetek za opóźnienie w płatności”</w:t>
      </w:r>
    </w:p>
    <w:p w:rsidR="00DB150C" w:rsidRDefault="00DB150C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</w:p>
    <w:p w:rsidR="00F13724" w:rsidRDefault="00F13724" w:rsidP="00DB150C">
      <w:pPr>
        <w:widowControl/>
        <w:suppressAutoHyphens w:val="0"/>
        <w:spacing w:line="240" w:lineRule="auto"/>
        <w:rPr>
          <w:rFonts w:eastAsia="Times New Roman" w:cs="Times New Roman"/>
          <w:b/>
          <w:kern w:val="0"/>
          <w:lang w:eastAsia="pl-PL" w:bidi="ar-SA"/>
        </w:rPr>
      </w:pPr>
    </w:p>
    <w:p w:rsidR="00DB150C" w:rsidRDefault="00DB150C" w:rsidP="00DB150C">
      <w:pPr>
        <w:widowControl/>
        <w:suppressAutoHyphens w:val="0"/>
        <w:spacing w:line="240" w:lineRule="auto"/>
        <w:rPr>
          <w:rFonts w:eastAsia="Times New Roman" w:cs="Times New Roman"/>
          <w:b/>
          <w:kern w:val="0"/>
          <w:lang w:eastAsia="pl-PL" w:bidi="ar-SA"/>
        </w:rPr>
      </w:pPr>
      <w:r>
        <w:rPr>
          <w:rFonts w:eastAsia="Times New Roman" w:cs="Times New Roman"/>
          <w:b/>
          <w:kern w:val="0"/>
          <w:lang w:eastAsia="pl-PL" w:bidi="ar-SA"/>
        </w:rPr>
        <w:t>Pytanie Nr 12</w:t>
      </w:r>
      <w:r w:rsidRPr="00F81CD6">
        <w:rPr>
          <w:rFonts w:eastAsia="Times New Roman" w:cs="Times New Roman"/>
          <w:b/>
          <w:kern w:val="0"/>
          <w:lang w:eastAsia="pl-PL" w:bidi="ar-SA"/>
        </w:rPr>
        <w:t>:</w:t>
      </w:r>
    </w:p>
    <w:p w:rsidR="00DB150C" w:rsidRPr="00C82FF1" w:rsidRDefault="00DB150C" w:rsidP="00DB150C">
      <w:pPr>
        <w:spacing w:line="240" w:lineRule="auto"/>
        <w:ind w:left="851" w:hanging="851"/>
        <w:jc w:val="both"/>
        <w:rPr>
          <w:rFonts w:eastAsia="Times New Roman" w:cs="Times New Roman"/>
          <w:color w:val="000000"/>
          <w:u w:val="single"/>
        </w:rPr>
      </w:pPr>
      <w:r w:rsidRPr="00C82FF1">
        <w:rPr>
          <w:rFonts w:eastAsia="Times New Roman" w:cs="Times New Roman"/>
          <w:color w:val="000000"/>
          <w:u w:val="single"/>
        </w:rPr>
        <w:t>Załącznik Nr 6 do SIWZ § 6 ust. 12.</w:t>
      </w:r>
    </w:p>
    <w:p w:rsidR="00DB150C" w:rsidRPr="00C82FF1" w:rsidRDefault="00DB150C" w:rsidP="00DB150C">
      <w:pPr>
        <w:spacing w:line="240" w:lineRule="auto"/>
        <w:jc w:val="both"/>
        <w:rPr>
          <w:rFonts w:eastAsia="Times New Roman" w:cs="Times New Roman"/>
          <w:b/>
          <w:color w:val="000000"/>
        </w:rPr>
      </w:pPr>
      <w:r w:rsidRPr="00C82FF1">
        <w:rPr>
          <w:rFonts w:eastAsia="Times New Roman" w:cs="Times New Roman"/>
          <w:color w:val="000000"/>
        </w:rPr>
        <w:t>Wykonawca informuje, że zgodnie z możliwościami działania systemu bilingowego, na fakturach</w:t>
      </w:r>
      <w:r w:rsidRPr="00C82FF1">
        <w:rPr>
          <w:rFonts w:eastAsia="Times New Roman" w:cs="Times New Roman"/>
          <w:b/>
          <w:color w:val="000000"/>
        </w:rPr>
        <w:t xml:space="preserve"> </w:t>
      </w:r>
      <w:r w:rsidRPr="00C82FF1">
        <w:rPr>
          <w:rFonts w:eastAsia="Times New Roman" w:cs="Times New Roman"/>
          <w:color w:val="000000"/>
        </w:rPr>
        <w:t xml:space="preserve">wskazane będą dane Nabywcy (nazwa, adres, Nr NIP), natomiast dane Odbiorcy (nazwa i adres) zostaną wpisane pod pozycją "Adres korespondencyjny". Prosimy </w:t>
      </w:r>
      <w:r>
        <w:rPr>
          <w:rFonts w:eastAsia="Times New Roman" w:cs="Times New Roman"/>
          <w:color w:val="000000"/>
        </w:rPr>
        <w:t xml:space="preserve">                              </w:t>
      </w:r>
      <w:r w:rsidRPr="00C82FF1">
        <w:rPr>
          <w:rFonts w:eastAsia="Times New Roman" w:cs="Times New Roman"/>
          <w:color w:val="000000"/>
        </w:rPr>
        <w:t>o potwierdzenie, że takie rozwiązanie dotyczące wystawianych faktur VAT jest akceptowane przez Zamawiającego</w:t>
      </w:r>
      <w:r w:rsidRPr="00C82FF1">
        <w:rPr>
          <w:rFonts w:eastAsia="Times New Roman" w:cs="Times New Roman"/>
          <w:b/>
          <w:color w:val="000000"/>
        </w:rPr>
        <w:t>.</w:t>
      </w:r>
    </w:p>
    <w:p w:rsidR="00DB150C" w:rsidRDefault="00DB150C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  <w:r w:rsidRPr="002A2F25">
        <w:rPr>
          <w:rFonts w:eastAsia="Times New Roman" w:cs="Times New Roman"/>
          <w:b/>
          <w:kern w:val="0"/>
          <w:lang w:eastAsia="pl-PL" w:bidi="ar-SA"/>
        </w:rPr>
        <w:t>Odpowiedź:</w:t>
      </w:r>
    </w:p>
    <w:p w:rsidR="00DB150C" w:rsidRDefault="004A5724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  <w:r>
        <w:rPr>
          <w:rFonts w:eastAsia="Times New Roman" w:cs="Times New Roman"/>
          <w:b/>
          <w:kern w:val="0"/>
          <w:lang w:eastAsia="pl-PL" w:bidi="ar-SA"/>
        </w:rPr>
        <w:t xml:space="preserve">Zamawiający akceptuje powyższe rozwiązanie. </w:t>
      </w:r>
    </w:p>
    <w:p w:rsidR="00DB150C" w:rsidRDefault="00DB150C" w:rsidP="00DB150C">
      <w:pPr>
        <w:widowControl/>
        <w:suppressAutoHyphens w:val="0"/>
        <w:spacing w:line="240" w:lineRule="auto"/>
        <w:rPr>
          <w:rFonts w:eastAsia="Times New Roman" w:cs="Times New Roman"/>
          <w:b/>
          <w:kern w:val="0"/>
          <w:lang w:eastAsia="pl-PL" w:bidi="ar-SA"/>
        </w:rPr>
      </w:pPr>
    </w:p>
    <w:p w:rsidR="00F13724" w:rsidRDefault="00F13724" w:rsidP="00DB150C">
      <w:pPr>
        <w:widowControl/>
        <w:suppressAutoHyphens w:val="0"/>
        <w:spacing w:line="240" w:lineRule="auto"/>
        <w:rPr>
          <w:rFonts w:eastAsia="Times New Roman" w:cs="Times New Roman"/>
          <w:b/>
          <w:kern w:val="0"/>
          <w:lang w:eastAsia="pl-PL" w:bidi="ar-SA"/>
        </w:rPr>
      </w:pPr>
    </w:p>
    <w:p w:rsidR="00DB150C" w:rsidRDefault="00DB150C" w:rsidP="00DB150C">
      <w:pPr>
        <w:widowControl/>
        <w:suppressAutoHyphens w:val="0"/>
        <w:spacing w:line="240" w:lineRule="auto"/>
        <w:rPr>
          <w:rFonts w:eastAsia="Times New Roman" w:cs="Times New Roman"/>
          <w:b/>
          <w:kern w:val="0"/>
          <w:lang w:eastAsia="pl-PL" w:bidi="ar-SA"/>
        </w:rPr>
      </w:pPr>
      <w:r>
        <w:rPr>
          <w:rFonts w:eastAsia="Times New Roman" w:cs="Times New Roman"/>
          <w:b/>
          <w:kern w:val="0"/>
          <w:lang w:eastAsia="pl-PL" w:bidi="ar-SA"/>
        </w:rPr>
        <w:t>Pytanie Nr 13</w:t>
      </w:r>
      <w:r w:rsidRPr="00F81CD6">
        <w:rPr>
          <w:rFonts w:eastAsia="Times New Roman" w:cs="Times New Roman"/>
          <w:b/>
          <w:kern w:val="0"/>
          <w:lang w:eastAsia="pl-PL" w:bidi="ar-SA"/>
        </w:rPr>
        <w:t>:</w:t>
      </w:r>
    </w:p>
    <w:p w:rsidR="00DB150C" w:rsidRPr="00C82FF1" w:rsidRDefault="00DB150C" w:rsidP="00DB150C">
      <w:pPr>
        <w:spacing w:line="240" w:lineRule="auto"/>
        <w:ind w:left="851" w:hanging="851"/>
        <w:jc w:val="both"/>
        <w:rPr>
          <w:rFonts w:eastAsia="Times New Roman" w:cs="Times New Roman"/>
          <w:color w:val="000000"/>
          <w:u w:val="single"/>
        </w:rPr>
      </w:pPr>
      <w:r w:rsidRPr="00C82FF1">
        <w:rPr>
          <w:rFonts w:eastAsia="Times New Roman" w:cs="Times New Roman"/>
          <w:color w:val="000000"/>
          <w:u w:val="single"/>
        </w:rPr>
        <w:t>Załącznik Nr 6 do SIWZ § 9 ust. 1.</w:t>
      </w:r>
    </w:p>
    <w:p w:rsidR="00DB150C" w:rsidRPr="00C82FF1" w:rsidRDefault="00DB150C" w:rsidP="00DB150C">
      <w:pPr>
        <w:spacing w:line="240" w:lineRule="auto"/>
        <w:jc w:val="both"/>
        <w:rPr>
          <w:rFonts w:eastAsia="Times New Roman" w:cs="Times New Roman"/>
          <w:color w:val="000000"/>
        </w:rPr>
      </w:pPr>
      <w:r w:rsidRPr="00C82FF1">
        <w:rPr>
          <w:rFonts w:eastAsia="Times New Roman" w:cs="Times New Roman"/>
          <w:color w:val="000000"/>
        </w:rPr>
        <w:t>Uprzejmie informujemy, iż rozpoczęcie sprzedaży energii elektrycznej w ramach umowy kompleksowej możliwe jest po spełnieniu warunków określonych przez OSD. Z uwagi na powyższe Wykonawca wnosi o dokonanie następującej modyfikacji przedmiotowego zapisu: „Strony ustalają, że rozpoczęcie sprzedaży energii elektrycznej nastąpi od dnia 01.01.2021r., jednak nie wcześniej niż po spełnieniu wszystkich warunków określonych przez OSD.”</w:t>
      </w:r>
    </w:p>
    <w:p w:rsidR="00DB150C" w:rsidRDefault="00DB150C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  <w:r w:rsidRPr="002A2F25">
        <w:rPr>
          <w:rFonts w:eastAsia="Times New Roman" w:cs="Times New Roman"/>
          <w:b/>
          <w:kern w:val="0"/>
          <w:lang w:eastAsia="pl-PL" w:bidi="ar-SA"/>
        </w:rPr>
        <w:t>Odpowiedź:</w:t>
      </w:r>
    </w:p>
    <w:p w:rsidR="004A5724" w:rsidRPr="004A5724" w:rsidRDefault="004A5724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  <w:r w:rsidRPr="00E37BE6">
        <w:rPr>
          <w:rFonts w:eastAsia="Times New Roman" w:cs="Times New Roman"/>
          <w:b/>
          <w:kern w:val="0"/>
          <w:lang w:eastAsia="pl-PL" w:bidi="ar-SA"/>
        </w:rPr>
        <w:t xml:space="preserve">Zamawiający modyfikuje załącznik nr 6 do SIWZ w ten sposób, iż </w:t>
      </w:r>
      <w:r>
        <w:rPr>
          <w:rFonts w:eastAsia="Times New Roman" w:cs="Times New Roman"/>
          <w:b/>
          <w:kern w:val="0"/>
          <w:lang w:eastAsia="pl-PL" w:bidi="ar-SA"/>
        </w:rPr>
        <w:t xml:space="preserve">w § 9 </w:t>
      </w:r>
      <w:r w:rsidRPr="00E37BE6">
        <w:rPr>
          <w:rFonts w:eastAsia="Times New Roman" w:cs="Times New Roman"/>
          <w:b/>
          <w:kern w:val="0"/>
          <w:lang w:eastAsia="pl-PL" w:bidi="ar-SA"/>
        </w:rPr>
        <w:t>ust. 1 otrzymuje brzmienie</w:t>
      </w:r>
      <w:r>
        <w:rPr>
          <w:rFonts w:eastAsia="Times New Roman" w:cs="Times New Roman"/>
          <w:b/>
          <w:kern w:val="0"/>
          <w:lang w:eastAsia="pl-PL" w:bidi="ar-SA"/>
        </w:rPr>
        <w:t xml:space="preserve">: </w:t>
      </w:r>
      <w:r w:rsidRPr="004A5724">
        <w:rPr>
          <w:rFonts w:eastAsia="Times New Roman" w:cs="Times New Roman"/>
          <w:b/>
          <w:kern w:val="0"/>
          <w:lang w:eastAsia="pl-PL" w:bidi="ar-SA"/>
        </w:rPr>
        <w:t xml:space="preserve">„1. </w:t>
      </w:r>
      <w:r w:rsidRPr="004A5724">
        <w:rPr>
          <w:rFonts w:eastAsia="Times New Roman" w:cs="Times New Roman"/>
          <w:b/>
          <w:color w:val="000000"/>
        </w:rPr>
        <w:t>Strony ustalają, że rozpoczęcie sprzedaży energii elektrycznej nastąpi od dnia 01.01.2021r., jednak nie wcześniej niż po spełnieniu wszystkich warunków określonych przez OSD</w:t>
      </w:r>
      <w:r w:rsidRPr="004A5724">
        <w:rPr>
          <w:rFonts w:eastAsia="Times New Roman" w:cs="Times New Roman"/>
          <w:b/>
          <w:kern w:val="0"/>
          <w:lang w:eastAsia="pl-PL" w:bidi="ar-SA"/>
        </w:rPr>
        <w:t xml:space="preserve">” </w:t>
      </w:r>
    </w:p>
    <w:p w:rsidR="004A5724" w:rsidRPr="00570A48" w:rsidRDefault="00570A48" w:rsidP="00570A48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  <w:r w:rsidRPr="00570A48">
        <w:rPr>
          <w:rFonts w:eastAsia="Times New Roman" w:cs="Times New Roman"/>
          <w:b/>
          <w:kern w:val="0"/>
          <w:lang w:eastAsia="pl-PL" w:bidi="ar-SA"/>
        </w:rPr>
        <w:t>Zamawiający</w:t>
      </w:r>
      <w:r w:rsidR="004A5724" w:rsidRPr="00570A48">
        <w:rPr>
          <w:rFonts w:eastAsia="Times New Roman" w:cs="Times New Roman"/>
          <w:b/>
          <w:kern w:val="0"/>
          <w:lang w:eastAsia="pl-PL" w:bidi="ar-SA"/>
        </w:rPr>
        <w:t xml:space="preserve"> modyfikuje rozdział 4 SIWZ, który </w:t>
      </w:r>
      <w:r w:rsidRPr="00570A48">
        <w:rPr>
          <w:rFonts w:eastAsia="Times New Roman" w:cs="Times New Roman"/>
          <w:b/>
          <w:kern w:val="0"/>
          <w:lang w:eastAsia="pl-PL" w:bidi="ar-SA"/>
        </w:rPr>
        <w:t>otrzymuje</w:t>
      </w:r>
      <w:r w:rsidR="004A5724" w:rsidRPr="00570A48">
        <w:rPr>
          <w:rFonts w:eastAsia="Times New Roman" w:cs="Times New Roman"/>
          <w:b/>
          <w:kern w:val="0"/>
          <w:lang w:eastAsia="pl-PL" w:bidi="ar-SA"/>
        </w:rPr>
        <w:t xml:space="preserve"> brzmienie: Z</w:t>
      </w:r>
      <w:r w:rsidR="004A5724" w:rsidRPr="00570A48">
        <w:rPr>
          <w:rStyle w:val="Domylnaczcionkaakapitu1"/>
          <w:b/>
        </w:rPr>
        <w:t xml:space="preserve">amówienie, o którym mowa w Rozdziale 3 pkt 3.4 SIWZ, zostanie wykonane w terminie: </w:t>
      </w:r>
      <w:r w:rsidR="004A5724" w:rsidRPr="00570A48">
        <w:rPr>
          <w:rFonts w:eastAsia="Times New Roman" w:cs="Times New Roman"/>
          <w:b/>
          <w:bCs/>
          <w:kern w:val="0"/>
          <w:lang w:eastAsia="ar-SA"/>
        </w:rPr>
        <w:t>od dnia 01.01.2021 roku do dnia 31.12.2021</w:t>
      </w:r>
      <w:r w:rsidR="004A5724" w:rsidRPr="00570A48">
        <w:rPr>
          <w:rFonts w:eastAsia="Times New Roman"/>
          <w:b/>
          <w:bCs/>
          <w:kern w:val="0"/>
          <w:lang w:eastAsia="ar-SA"/>
        </w:rPr>
        <w:t xml:space="preserve"> roku, </w:t>
      </w:r>
      <w:r w:rsidRPr="00570A48">
        <w:rPr>
          <w:rFonts w:eastAsia="Times New Roman" w:cs="Times New Roman"/>
          <w:b/>
          <w:color w:val="000000"/>
        </w:rPr>
        <w:t>jednak nie wcześniej niż po spełnieniu wszystkich warunków określonych przez OSD</w:t>
      </w:r>
    </w:p>
    <w:p w:rsidR="00DB150C" w:rsidRDefault="00DB150C" w:rsidP="00DB150C">
      <w:pPr>
        <w:widowControl/>
        <w:suppressAutoHyphens w:val="0"/>
        <w:spacing w:line="240" w:lineRule="auto"/>
        <w:rPr>
          <w:rFonts w:eastAsia="Times New Roman" w:cs="Times New Roman"/>
          <w:b/>
          <w:kern w:val="0"/>
          <w:lang w:eastAsia="pl-PL" w:bidi="ar-SA"/>
        </w:rPr>
      </w:pPr>
    </w:p>
    <w:p w:rsidR="00DB150C" w:rsidRDefault="00DB150C" w:rsidP="00DB150C">
      <w:pPr>
        <w:widowControl/>
        <w:suppressAutoHyphens w:val="0"/>
        <w:spacing w:line="240" w:lineRule="auto"/>
        <w:rPr>
          <w:rFonts w:eastAsia="Times New Roman" w:cs="Times New Roman"/>
          <w:b/>
          <w:kern w:val="0"/>
          <w:lang w:eastAsia="pl-PL" w:bidi="ar-SA"/>
        </w:rPr>
      </w:pPr>
      <w:r>
        <w:rPr>
          <w:rFonts w:eastAsia="Times New Roman" w:cs="Times New Roman"/>
          <w:b/>
          <w:kern w:val="0"/>
          <w:lang w:eastAsia="pl-PL" w:bidi="ar-SA"/>
        </w:rPr>
        <w:t>Pytanie Nr 14</w:t>
      </w:r>
      <w:r w:rsidRPr="00F81CD6">
        <w:rPr>
          <w:rFonts w:eastAsia="Times New Roman" w:cs="Times New Roman"/>
          <w:b/>
          <w:kern w:val="0"/>
          <w:lang w:eastAsia="pl-PL" w:bidi="ar-SA"/>
        </w:rPr>
        <w:t>:</w:t>
      </w:r>
    </w:p>
    <w:p w:rsidR="00DB150C" w:rsidRPr="00C82FF1" w:rsidRDefault="00DB150C" w:rsidP="00DB150C">
      <w:pPr>
        <w:spacing w:line="240" w:lineRule="auto"/>
        <w:ind w:left="851" w:hanging="851"/>
        <w:jc w:val="both"/>
        <w:rPr>
          <w:rFonts w:eastAsia="Times New Roman" w:cs="Times New Roman"/>
          <w:color w:val="000000"/>
          <w:u w:val="single"/>
        </w:rPr>
      </w:pPr>
      <w:r w:rsidRPr="00C82FF1">
        <w:rPr>
          <w:rFonts w:eastAsia="Times New Roman" w:cs="Times New Roman"/>
          <w:color w:val="000000"/>
          <w:u w:val="single"/>
        </w:rPr>
        <w:t>Załącznik Nr 6 do SIWZ § 11 ust. 1.</w:t>
      </w:r>
    </w:p>
    <w:p w:rsidR="00DB150C" w:rsidRPr="00C82FF1" w:rsidRDefault="00DB150C" w:rsidP="00DB150C">
      <w:pPr>
        <w:spacing w:line="240" w:lineRule="auto"/>
        <w:jc w:val="both"/>
        <w:rPr>
          <w:rFonts w:eastAsia="Times New Roman" w:cs="Times New Roman"/>
          <w:color w:val="000000"/>
        </w:rPr>
      </w:pPr>
      <w:r w:rsidRPr="00C82FF1">
        <w:rPr>
          <w:rFonts w:eastAsia="Times New Roman" w:cs="Times New Roman"/>
          <w:color w:val="000000"/>
        </w:rPr>
        <w:t>Zwracamy się z prośbą o usunięcie  przedmiotowego zapisu, który nie dotyczy usługi kompleksowej.</w:t>
      </w:r>
    </w:p>
    <w:p w:rsidR="00B3394E" w:rsidRDefault="00DB150C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  <w:r w:rsidRPr="002A2F25">
        <w:rPr>
          <w:rFonts w:eastAsia="Times New Roman" w:cs="Times New Roman"/>
          <w:b/>
          <w:kern w:val="0"/>
          <w:lang w:eastAsia="pl-PL" w:bidi="ar-SA"/>
        </w:rPr>
        <w:t>Odpowiedź:</w:t>
      </w:r>
    </w:p>
    <w:p w:rsidR="00DB150C" w:rsidRDefault="00B3394E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  <w:r w:rsidRPr="00E37BE6">
        <w:rPr>
          <w:rFonts w:eastAsia="Times New Roman" w:cs="Times New Roman"/>
          <w:b/>
          <w:kern w:val="0"/>
          <w:lang w:eastAsia="pl-PL" w:bidi="ar-SA"/>
        </w:rPr>
        <w:t xml:space="preserve">Zamawiający modyfikuje załącznik nr 6 do SIWZ w ten sposób, iż </w:t>
      </w:r>
      <w:r>
        <w:rPr>
          <w:rFonts w:eastAsia="Times New Roman" w:cs="Times New Roman"/>
          <w:b/>
          <w:kern w:val="0"/>
          <w:lang w:eastAsia="pl-PL" w:bidi="ar-SA"/>
        </w:rPr>
        <w:t xml:space="preserve">w § 11 wykreśla się </w:t>
      </w:r>
      <w:r w:rsidRPr="00E37BE6">
        <w:rPr>
          <w:rFonts w:eastAsia="Times New Roman" w:cs="Times New Roman"/>
          <w:b/>
          <w:kern w:val="0"/>
          <w:lang w:eastAsia="pl-PL" w:bidi="ar-SA"/>
        </w:rPr>
        <w:t>ust. 1</w:t>
      </w:r>
    </w:p>
    <w:p w:rsidR="00DB150C" w:rsidRDefault="00DB150C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</w:p>
    <w:p w:rsidR="00DB150C" w:rsidRDefault="00DB150C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</w:p>
    <w:p w:rsidR="00DB150C" w:rsidRDefault="00DB150C" w:rsidP="00DB150C">
      <w:pPr>
        <w:widowControl/>
        <w:suppressAutoHyphens w:val="0"/>
        <w:spacing w:line="240" w:lineRule="auto"/>
        <w:rPr>
          <w:rFonts w:eastAsia="Times New Roman" w:cs="Times New Roman"/>
          <w:b/>
          <w:kern w:val="0"/>
          <w:lang w:eastAsia="pl-PL" w:bidi="ar-SA"/>
        </w:rPr>
      </w:pPr>
      <w:r>
        <w:rPr>
          <w:rFonts w:eastAsia="Times New Roman" w:cs="Times New Roman"/>
          <w:b/>
          <w:kern w:val="0"/>
          <w:lang w:eastAsia="pl-PL" w:bidi="ar-SA"/>
        </w:rPr>
        <w:t>Pytanie Nr 15</w:t>
      </w:r>
      <w:r w:rsidRPr="00F81CD6">
        <w:rPr>
          <w:rFonts w:eastAsia="Times New Roman" w:cs="Times New Roman"/>
          <w:b/>
          <w:kern w:val="0"/>
          <w:lang w:eastAsia="pl-PL" w:bidi="ar-SA"/>
        </w:rPr>
        <w:t>:</w:t>
      </w:r>
    </w:p>
    <w:p w:rsidR="00DB150C" w:rsidRPr="00C82FF1" w:rsidRDefault="00DB150C" w:rsidP="00DB150C">
      <w:pPr>
        <w:spacing w:line="240" w:lineRule="auto"/>
        <w:ind w:left="851" w:hanging="851"/>
        <w:jc w:val="both"/>
        <w:rPr>
          <w:rFonts w:eastAsia="Times New Roman" w:cs="Times New Roman"/>
          <w:color w:val="000000"/>
          <w:u w:val="single"/>
        </w:rPr>
      </w:pPr>
      <w:r w:rsidRPr="00C82FF1">
        <w:rPr>
          <w:rFonts w:eastAsia="Times New Roman" w:cs="Times New Roman"/>
          <w:color w:val="000000"/>
          <w:u w:val="single"/>
        </w:rPr>
        <w:t>Załącznik Nr 6 do SIWZ § 11 ust. 3.</w:t>
      </w:r>
    </w:p>
    <w:p w:rsidR="00DB150C" w:rsidRPr="00C82FF1" w:rsidRDefault="00DB150C" w:rsidP="00DB150C">
      <w:pPr>
        <w:spacing w:line="240" w:lineRule="auto"/>
        <w:jc w:val="both"/>
        <w:rPr>
          <w:rFonts w:eastAsia="Times New Roman" w:cs="Times New Roman"/>
          <w:color w:val="000000"/>
        </w:rPr>
      </w:pPr>
      <w:r w:rsidRPr="00C82FF1">
        <w:rPr>
          <w:rFonts w:eastAsia="Times New Roman" w:cs="Times New Roman"/>
          <w:color w:val="000000"/>
        </w:rPr>
        <w:t xml:space="preserve">Informujemy, że odpowiedzialność za terminowość i prawidłowość przekazanych danych, dotyczących poszczególnych punktów poboru energii, leży wyłącznie po stronie Zamawiającego. Sprzedawca nie może ponosić odpowiedzialności za ewentualną negatywną weryfikacje zgłoszeń umowy przez OSD.  Z uwagi na powyższe, zwracamy się z prośbą </w:t>
      </w:r>
      <w:r>
        <w:rPr>
          <w:rFonts w:eastAsia="Times New Roman" w:cs="Times New Roman"/>
          <w:color w:val="000000"/>
        </w:rPr>
        <w:t xml:space="preserve">                  </w:t>
      </w:r>
      <w:r w:rsidRPr="00C82FF1">
        <w:rPr>
          <w:rFonts w:eastAsia="Times New Roman" w:cs="Times New Roman"/>
          <w:color w:val="000000"/>
        </w:rPr>
        <w:t>o wprowadzenie sformułowania do treści: „Zamawiający ponosi odpowiedzialność za terminowość i poprawność przekazanych danych, niezbędnych do zgłoszenia umowy do OSD.</w:t>
      </w:r>
    </w:p>
    <w:p w:rsidR="00DB150C" w:rsidRDefault="00DB150C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  <w:r w:rsidRPr="002A2F25">
        <w:rPr>
          <w:rFonts w:eastAsia="Times New Roman" w:cs="Times New Roman"/>
          <w:b/>
          <w:kern w:val="0"/>
          <w:lang w:eastAsia="pl-PL" w:bidi="ar-SA"/>
        </w:rPr>
        <w:t>Odpowiedź:</w:t>
      </w:r>
    </w:p>
    <w:p w:rsidR="00DB150C" w:rsidRDefault="00B3394E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  <w:r>
        <w:rPr>
          <w:rFonts w:eastAsia="Times New Roman" w:cs="Times New Roman"/>
          <w:b/>
          <w:kern w:val="0"/>
          <w:lang w:eastAsia="pl-PL" w:bidi="ar-SA"/>
        </w:rPr>
        <w:t xml:space="preserve">Zamawiający podtrzymuje zapisy SIWZ. </w:t>
      </w:r>
    </w:p>
    <w:p w:rsidR="00DB150C" w:rsidRDefault="00DB150C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</w:p>
    <w:p w:rsidR="00DB150C" w:rsidRDefault="00DB150C" w:rsidP="00DB150C">
      <w:pPr>
        <w:widowControl/>
        <w:suppressAutoHyphens w:val="0"/>
        <w:spacing w:line="240" w:lineRule="auto"/>
        <w:rPr>
          <w:rFonts w:eastAsia="Times New Roman" w:cs="Times New Roman"/>
          <w:b/>
          <w:kern w:val="0"/>
          <w:lang w:eastAsia="pl-PL" w:bidi="ar-SA"/>
        </w:rPr>
      </w:pPr>
      <w:r>
        <w:rPr>
          <w:rFonts w:eastAsia="Times New Roman" w:cs="Times New Roman"/>
          <w:b/>
          <w:kern w:val="0"/>
          <w:lang w:eastAsia="pl-PL" w:bidi="ar-SA"/>
        </w:rPr>
        <w:t>Pytanie Nr 16</w:t>
      </w:r>
      <w:r w:rsidRPr="00F81CD6">
        <w:rPr>
          <w:rFonts w:eastAsia="Times New Roman" w:cs="Times New Roman"/>
          <w:b/>
          <w:kern w:val="0"/>
          <w:lang w:eastAsia="pl-PL" w:bidi="ar-SA"/>
        </w:rPr>
        <w:t>:</w:t>
      </w:r>
    </w:p>
    <w:p w:rsidR="00DB150C" w:rsidRPr="00C82FF1" w:rsidRDefault="00DB150C" w:rsidP="00DB150C">
      <w:pPr>
        <w:spacing w:line="240" w:lineRule="auto"/>
        <w:jc w:val="both"/>
        <w:rPr>
          <w:rFonts w:eastAsia="Times New Roman" w:cs="Times New Roman"/>
          <w:color w:val="000000"/>
          <w:u w:val="single"/>
        </w:rPr>
      </w:pPr>
      <w:r w:rsidRPr="00C82FF1">
        <w:rPr>
          <w:rFonts w:eastAsia="Times New Roman" w:cs="Times New Roman"/>
          <w:color w:val="000000"/>
          <w:u w:val="single"/>
        </w:rPr>
        <w:lastRenderedPageBreak/>
        <w:t>Załącznik Nr 6 do SIWZ § 11 ust. 4.</w:t>
      </w:r>
    </w:p>
    <w:p w:rsidR="00DB150C" w:rsidRDefault="00DB150C" w:rsidP="00DB150C">
      <w:pPr>
        <w:spacing w:line="240" w:lineRule="auto"/>
        <w:ind w:hanging="851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      </w:t>
      </w:r>
      <w:r w:rsidRPr="00C82FF1">
        <w:rPr>
          <w:rFonts w:eastAsia="Times New Roman" w:cs="Times New Roman"/>
          <w:color w:val="000000"/>
        </w:rPr>
        <w:t xml:space="preserve">Informujemy, że do zgłoszenia </w:t>
      </w:r>
      <w:r w:rsidR="00B3394E">
        <w:rPr>
          <w:rFonts w:eastAsia="Times New Roman" w:cs="Times New Roman"/>
          <w:color w:val="000000"/>
        </w:rPr>
        <w:t>u</w:t>
      </w:r>
      <w:r w:rsidRPr="00C82FF1">
        <w:rPr>
          <w:rFonts w:eastAsia="Times New Roman" w:cs="Times New Roman"/>
          <w:color w:val="000000"/>
        </w:rPr>
        <w:t>mowy kompleksowej do OSD nie jest wymagane pełnomocnictwo udzielone przez</w:t>
      </w:r>
      <w:r>
        <w:rPr>
          <w:rFonts w:eastAsia="Times New Roman" w:cs="Times New Roman"/>
          <w:color w:val="000000"/>
        </w:rPr>
        <w:t xml:space="preserve"> Zamawiającego, prosimy o usunię</w:t>
      </w:r>
      <w:r w:rsidRPr="00C82FF1">
        <w:rPr>
          <w:rFonts w:eastAsia="Times New Roman" w:cs="Times New Roman"/>
          <w:color w:val="000000"/>
        </w:rPr>
        <w:t>cie zapisu w § 11 ust. 4.</w:t>
      </w:r>
    </w:p>
    <w:p w:rsidR="00DB150C" w:rsidRDefault="00DB150C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  <w:r w:rsidRPr="002A2F25">
        <w:rPr>
          <w:rFonts w:eastAsia="Times New Roman" w:cs="Times New Roman"/>
          <w:b/>
          <w:kern w:val="0"/>
          <w:lang w:eastAsia="pl-PL" w:bidi="ar-SA"/>
        </w:rPr>
        <w:t>Odpowiedź:</w:t>
      </w:r>
    </w:p>
    <w:p w:rsidR="00DB150C" w:rsidRPr="00C44E8F" w:rsidRDefault="00C44E8F" w:rsidP="00C44E8F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color w:val="000000"/>
        </w:rPr>
      </w:pPr>
      <w:r w:rsidRPr="00E37BE6">
        <w:rPr>
          <w:rFonts w:eastAsia="Times New Roman" w:cs="Times New Roman"/>
          <w:b/>
          <w:kern w:val="0"/>
          <w:lang w:eastAsia="pl-PL" w:bidi="ar-SA"/>
        </w:rPr>
        <w:t xml:space="preserve">Zamawiający modyfikuje załącznik nr 6 do SIWZ w ten sposób, iż </w:t>
      </w:r>
      <w:r>
        <w:rPr>
          <w:rFonts w:eastAsia="Times New Roman" w:cs="Times New Roman"/>
          <w:b/>
          <w:kern w:val="0"/>
          <w:lang w:eastAsia="pl-PL" w:bidi="ar-SA"/>
        </w:rPr>
        <w:t xml:space="preserve">w § 11 ust. 4 „4. </w:t>
      </w:r>
      <w:r w:rsidRPr="00C44E8F">
        <w:rPr>
          <w:b/>
        </w:rPr>
        <w:t>Wraz z zawarciem niniejszej Umowy, Zamawiający udziela Wykonawcy pełnomocnictwa szczegółowego, pozwalającego na podjęcie czynności objętych niniejszą umową</w:t>
      </w:r>
      <w:r>
        <w:rPr>
          <w:b/>
        </w:rPr>
        <w:t xml:space="preserve"> (o ile będzie wymagane)”.  </w:t>
      </w:r>
    </w:p>
    <w:p w:rsidR="00DB150C" w:rsidRPr="00C44E8F" w:rsidRDefault="00DB150C" w:rsidP="00DB150C">
      <w:pPr>
        <w:widowControl/>
        <w:suppressAutoHyphens w:val="0"/>
        <w:spacing w:line="240" w:lineRule="auto"/>
        <w:rPr>
          <w:rFonts w:eastAsia="Times New Roman" w:cs="Times New Roman"/>
          <w:b/>
          <w:kern w:val="0"/>
          <w:lang w:eastAsia="pl-PL" w:bidi="ar-SA"/>
        </w:rPr>
      </w:pPr>
    </w:p>
    <w:p w:rsidR="00DB150C" w:rsidRDefault="00DB150C" w:rsidP="00DB150C">
      <w:pPr>
        <w:widowControl/>
        <w:suppressAutoHyphens w:val="0"/>
        <w:spacing w:line="240" w:lineRule="auto"/>
        <w:rPr>
          <w:rFonts w:eastAsia="Times New Roman" w:cs="Times New Roman"/>
          <w:b/>
          <w:kern w:val="0"/>
          <w:lang w:eastAsia="pl-PL" w:bidi="ar-SA"/>
        </w:rPr>
      </w:pPr>
    </w:p>
    <w:p w:rsidR="00DB150C" w:rsidRDefault="00DB150C" w:rsidP="00DB150C">
      <w:pPr>
        <w:widowControl/>
        <w:suppressAutoHyphens w:val="0"/>
        <w:spacing w:line="240" w:lineRule="auto"/>
        <w:rPr>
          <w:rFonts w:eastAsia="Times New Roman" w:cs="Times New Roman"/>
          <w:b/>
          <w:kern w:val="0"/>
          <w:lang w:eastAsia="pl-PL" w:bidi="ar-SA"/>
        </w:rPr>
      </w:pPr>
      <w:r>
        <w:rPr>
          <w:rFonts w:eastAsia="Times New Roman" w:cs="Times New Roman"/>
          <w:b/>
          <w:kern w:val="0"/>
          <w:lang w:eastAsia="pl-PL" w:bidi="ar-SA"/>
        </w:rPr>
        <w:t>Pytanie Nr 17</w:t>
      </w:r>
      <w:r w:rsidRPr="00F81CD6">
        <w:rPr>
          <w:rFonts w:eastAsia="Times New Roman" w:cs="Times New Roman"/>
          <w:b/>
          <w:kern w:val="0"/>
          <w:lang w:eastAsia="pl-PL" w:bidi="ar-SA"/>
        </w:rPr>
        <w:t>:</w:t>
      </w:r>
    </w:p>
    <w:p w:rsidR="00DB150C" w:rsidRPr="00C82FF1" w:rsidRDefault="00DB150C" w:rsidP="00DB150C">
      <w:pPr>
        <w:spacing w:line="240" w:lineRule="auto"/>
        <w:jc w:val="both"/>
        <w:rPr>
          <w:rFonts w:eastAsia="Times New Roman" w:cs="Times New Roman"/>
          <w:b/>
          <w:color w:val="000000"/>
        </w:rPr>
      </w:pPr>
      <w:r w:rsidRPr="00C82FF1">
        <w:rPr>
          <w:rFonts w:eastAsia="Times New Roman" w:cs="Times New Roman"/>
          <w:color w:val="000000"/>
          <w:u w:val="single"/>
        </w:rPr>
        <w:t>Załącznik Nr 1 - Opis przedmiotu zamówienia</w:t>
      </w:r>
    </w:p>
    <w:p w:rsidR="00DB150C" w:rsidRPr="00C82FF1" w:rsidRDefault="00DB150C" w:rsidP="00DB150C">
      <w:pPr>
        <w:spacing w:line="240" w:lineRule="auto"/>
        <w:ind w:hanging="851"/>
        <w:jc w:val="both"/>
        <w:rPr>
          <w:rFonts w:eastAsia="Times New Roman" w:cs="Times New Roman"/>
          <w:color w:val="000000"/>
        </w:rPr>
      </w:pPr>
      <w:r w:rsidRPr="00C82FF1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ab/>
      </w:r>
      <w:r w:rsidRPr="00C82FF1">
        <w:rPr>
          <w:rFonts w:eastAsia="Times New Roman" w:cs="Times New Roman"/>
          <w:color w:val="000000"/>
        </w:rPr>
        <w:t xml:space="preserve">Wyszczególnione pozycje </w:t>
      </w:r>
      <w:proofErr w:type="spellStart"/>
      <w:r w:rsidRPr="00C82FF1">
        <w:rPr>
          <w:rFonts w:eastAsia="Times New Roman" w:cs="Times New Roman"/>
          <w:color w:val="000000"/>
        </w:rPr>
        <w:t>ppe</w:t>
      </w:r>
      <w:proofErr w:type="spellEnd"/>
      <w:r w:rsidRPr="00C82FF1">
        <w:rPr>
          <w:rFonts w:eastAsia="Times New Roman" w:cs="Times New Roman"/>
          <w:color w:val="000000"/>
        </w:rPr>
        <w:t xml:space="preserve">  zawierają błędy prosimy o ich modyfikację </w:t>
      </w:r>
    </w:p>
    <w:p w:rsidR="00DB150C" w:rsidRDefault="00DB150C" w:rsidP="00DB150C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/>
          <w:color w:val="000000"/>
          <w:lang w:val="pl-PL"/>
        </w:rPr>
      </w:pPr>
      <w:r w:rsidRPr="00C82FF1">
        <w:rPr>
          <w:rFonts w:ascii="Times New Roman" w:eastAsia="Times New Roman" w:hAnsi="Times New Roman"/>
          <w:color w:val="000000"/>
          <w:lang w:val="pl-PL"/>
        </w:rPr>
        <w:t>Nr  PLZELD050022600175 jest zdublowany – pozycja 12 i 40 w zestawieniu.</w:t>
      </w:r>
    </w:p>
    <w:p w:rsidR="00DB150C" w:rsidRDefault="00DB150C" w:rsidP="00DB150C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/>
          <w:color w:val="000000"/>
          <w:lang w:val="pl-PL"/>
        </w:rPr>
      </w:pPr>
      <w:r w:rsidRPr="005E7FCB">
        <w:rPr>
          <w:rFonts w:ascii="Times New Roman" w:eastAsia="Times New Roman" w:hAnsi="Times New Roman"/>
          <w:color w:val="000000"/>
          <w:lang w:val="pl-PL"/>
        </w:rPr>
        <w:t>Pozycja 12 powinna być usunięta zawiera błędna grupę taryfowa i moc umowną.</w:t>
      </w:r>
    </w:p>
    <w:p w:rsidR="00DB150C" w:rsidRDefault="00DB150C" w:rsidP="00DB150C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/>
          <w:color w:val="000000"/>
          <w:lang w:val="pl-PL"/>
        </w:rPr>
      </w:pPr>
      <w:r w:rsidRPr="005E7FCB">
        <w:rPr>
          <w:rFonts w:ascii="Times New Roman" w:eastAsia="Times New Roman" w:hAnsi="Times New Roman"/>
          <w:color w:val="000000"/>
          <w:lang w:val="pl-PL"/>
        </w:rPr>
        <w:t>Nr PLZELD050022750190 jest zdublowany – pozycja 25 i 63.</w:t>
      </w:r>
    </w:p>
    <w:p w:rsidR="00DB150C" w:rsidRDefault="00DB150C" w:rsidP="00DB150C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/>
          <w:color w:val="000000"/>
          <w:lang w:val="pl-PL"/>
        </w:rPr>
      </w:pPr>
      <w:r w:rsidRPr="005E7FCB">
        <w:rPr>
          <w:rFonts w:ascii="Times New Roman" w:eastAsia="Times New Roman" w:hAnsi="Times New Roman"/>
          <w:color w:val="000000"/>
          <w:lang w:val="pl-PL"/>
        </w:rPr>
        <w:t>Nr PLZELD050561010181 jest zdublowany – pozycja 39 i 56.</w:t>
      </w:r>
    </w:p>
    <w:p w:rsidR="00DB150C" w:rsidRDefault="00DB150C" w:rsidP="00DB150C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/>
          <w:color w:val="000000"/>
          <w:lang w:val="pl-PL"/>
        </w:rPr>
      </w:pPr>
      <w:r w:rsidRPr="005E7FCB">
        <w:rPr>
          <w:rFonts w:ascii="Times New Roman" w:eastAsia="Times New Roman" w:hAnsi="Times New Roman"/>
          <w:color w:val="000000"/>
          <w:lang w:val="pl-PL"/>
        </w:rPr>
        <w:t xml:space="preserve">Dla poniższych </w:t>
      </w:r>
      <w:proofErr w:type="spellStart"/>
      <w:r w:rsidRPr="005E7FCB">
        <w:rPr>
          <w:rFonts w:ascii="Times New Roman" w:eastAsia="Times New Roman" w:hAnsi="Times New Roman"/>
          <w:color w:val="000000"/>
          <w:lang w:val="pl-PL"/>
        </w:rPr>
        <w:t>ppe</w:t>
      </w:r>
      <w:proofErr w:type="spellEnd"/>
      <w:r w:rsidRPr="005E7FCB">
        <w:rPr>
          <w:rFonts w:ascii="Times New Roman" w:eastAsia="Times New Roman" w:hAnsi="Times New Roman"/>
          <w:color w:val="000000"/>
          <w:lang w:val="pl-PL"/>
        </w:rPr>
        <w:t xml:space="preserve"> prosimy o uaktualnienie numerów liczników.</w:t>
      </w:r>
    </w:p>
    <w:p w:rsidR="00DB150C" w:rsidRPr="005E7FCB" w:rsidRDefault="00DB150C" w:rsidP="00DB150C">
      <w:pPr>
        <w:pStyle w:val="Akapitzlist"/>
        <w:jc w:val="both"/>
        <w:rPr>
          <w:rFonts w:ascii="Times New Roman" w:eastAsia="Times New Roman" w:hAnsi="Times New Roman"/>
          <w:color w:val="000000"/>
          <w:lang w:val="pl-PL"/>
        </w:rPr>
      </w:pPr>
    </w:p>
    <w:tbl>
      <w:tblPr>
        <w:tblW w:w="48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</w:tblGrid>
      <w:tr w:rsidR="00DB150C" w:rsidRPr="00362789" w:rsidTr="00AD3F84">
        <w:trPr>
          <w:trHeight w:val="300"/>
        </w:trPr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738"/>
              <w:gridCol w:w="902"/>
              <w:gridCol w:w="1144"/>
              <w:gridCol w:w="957"/>
              <w:gridCol w:w="955"/>
            </w:tblGrid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Nr poprzedni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Nr obecny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3.          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PLZELD050022500165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80310557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97177399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4.          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PLZELD050022510166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80310272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97177402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5.          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PLZELD050022520167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80310569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97282494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6.          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PLZELD050022530168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80310619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97100806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7.          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PLZELD050022540169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80310572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97100832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8.          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PLZELD050022550170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80310257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97265754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9.          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PLZELD050022570172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80305462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97177403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10.        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PLZELD050022580173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80310580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97177407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11.        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PLZELD050022590174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80310582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97265755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13.        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PLZELD050022610176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80310276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97177438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14.        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PLZELD050022620177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80310570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97148167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15.        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PLZELD050022630178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80310414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97100827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16.        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PLZELD050022640179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80310494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97091304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17.        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PLZELD050022650180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80310469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97265761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18.        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PLZELD050022660181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80310493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97265756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19.        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PLZELD050022670182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80309430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97177350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20.        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PLZELD050022680183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80310613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97265758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21.        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PLZELD050022690184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80310525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97265747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22.        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PLZELD050022720187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80310458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97177436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23.        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PLZELD050022730188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80310511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97100824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26.        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PLZELD050022770192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80310522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97100833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27.        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PLZELD050022800195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80310583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97177400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28.        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PLZELD050022810196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80296639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97091206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29.        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PLZELD050022820100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80310526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92752590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30.        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PLZELD050022830101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80310581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97091370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31.        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PLZELD050022840102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80310277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80310277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32.        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PLZELD050022850103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80310247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97177435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33.        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PLZELD050022860104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22099163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97101183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34.        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PLZELD050022700185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80310524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97265765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37.        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PLZELD050572620178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80310544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97091229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38.        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PLZELD050572650181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80310608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97177351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43.        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PLZELD050567780179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80669068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97100930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47.        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PLZELD050597870181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83268796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83268769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54.        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PLZELD050022490164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202694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94616748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62.        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PLZELD050611860125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9,28E+08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92752607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3.          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PLZELD050564030192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56352033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56392033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PLZELD050568270131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1695473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42648182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PLZELD050017720172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207145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56336225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1.          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PLZELD050000620111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50066995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20054392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18.        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PLZELD050558690143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195096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96083550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19.        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PLZELD050558700144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195098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96489413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20.        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PLZELD050558710145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195095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96488405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21.        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PLZELD050558720146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195101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96488403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22.        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PLZELD050558730147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195102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96083555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23.        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PLZELD050564150107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12893553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96005135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26.        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PLZELD050565600155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275150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96728226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28.        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PLZELD050565610156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275155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96728238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30.        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PLZELD050000610110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50065222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44266468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31.        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PLZELD050000730122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50069214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44264304</w:t>
                  </w:r>
                </w:p>
              </w:tc>
            </w:tr>
            <w:tr w:rsidR="00DB150C" w:rsidRPr="003B5B64" w:rsidTr="00AD3F84">
              <w:trPr>
                <w:trHeight w:val="290"/>
              </w:trPr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32.        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PLZELD050000740123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0000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50069215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99CCFF" w:fill="auto"/>
                </w:tcPr>
                <w:p w:rsidR="00DB150C" w:rsidRPr="003B5B64" w:rsidRDefault="00DB150C" w:rsidP="00AD3F8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B5B6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44264326</w:t>
                  </w:r>
                </w:p>
              </w:tc>
            </w:tr>
          </w:tbl>
          <w:p w:rsidR="00DB150C" w:rsidRDefault="00DB150C" w:rsidP="00AD3F84"/>
        </w:tc>
      </w:tr>
    </w:tbl>
    <w:p w:rsidR="00DB150C" w:rsidRPr="00C82FF1" w:rsidRDefault="00DB150C" w:rsidP="00DB150C">
      <w:pPr>
        <w:rPr>
          <w:rFonts w:ascii="Cambria" w:hAnsi="Cambria"/>
        </w:rPr>
      </w:pPr>
    </w:p>
    <w:p w:rsidR="00DB150C" w:rsidRPr="00C82FF1" w:rsidRDefault="00DB150C" w:rsidP="00DB150C">
      <w:pPr>
        <w:pStyle w:val="Akapitzlist"/>
        <w:numPr>
          <w:ilvl w:val="0"/>
          <w:numId w:val="5"/>
        </w:numPr>
        <w:spacing w:line="360" w:lineRule="auto"/>
        <w:ind w:left="-567"/>
        <w:jc w:val="both"/>
        <w:rPr>
          <w:rFonts w:eastAsia="Times New Roman"/>
          <w:color w:val="000000"/>
          <w:sz w:val="22"/>
          <w:szCs w:val="22"/>
          <w:lang w:val="pl-PL"/>
        </w:rPr>
      </w:pPr>
      <w:r w:rsidRPr="00C82FF1">
        <w:rPr>
          <w:rFonts w:eastAsia="Times New Roman"/>
          <w:color w:val="000000"/>
          <w:sz w:val="22"/>
          <w:szCs w:val="22"/>
          <w:lang w:val="pl-PL"/>
        </w:rPr>
        <w:t xml:space="preserve">Dla poniższych </w:t>
      </w:r>
      <w:proofErr w:type="spellStart"/>
      <w:r w:rsidRPr="00C82FF1">
        <w:rPr>
          <w:rFonts w:eastAsia="Times New Roman"/>
          <w:color w:val="000000"/>
          <w:sz w:val="22"/>
          <w:szCs w:val="22"/>
          <w:lang w:val="pl-PL"/>
        </w:rPr>
        <w:t>ppe</w:t>
      </w:r>
      <w:proofErr w:type="spellEnd"/>
      <w:r w:rsidRPr="00C82FF1">
        <w:rPr>
          <w:rFonts w:eastAsia="Times New Roman"/>
          <w:color w:val="000000"/>
          <w:sz w:val="22"/>
          <w:szCs w:val="22"/>
          <w:lang w:val="pl-PL"/>
        </w:rPr>
        <w:t xml:space="preserve"> prosimy o poprawienie mocy umownej.</w:t>
      </w:r>
    </w:p>
    <w:p w:rsidR="00DB150C" w:rsidRPr="00C82FF1" w:rsidRDefault="00DB150C" w:rsidP="00DB150C">
      <w:pPr>
        <w:pStyle w:val="Akapitzlist"/>
        <w:spacing w:line="360" w:lineRule="auto"/>
        <w:ind w:left="-567"/>
        <w:jc w:val="both"/>
        <w:rPr>
          <w:rFonts w:eastAsia="Times New Roman"/>
          <w:color w:val="000000"/>
          <w:sz w:val="22"/>
          <w:szCs w:val="22"/>
          <w:lang w:val="pl-PL"/>
        </w:rPr>
      </w:pPr>
      <w:r w:rsidRPr="00C82FF1">
        <w:rPr>
          <w:noProof/>
          <w:lang w:val="pl-PL"/>
        </w:rPr>
        <w:drawing>
          <wp:inline distT="0" distB="0" distL="0" distR="0">
            <wp:extent cx="5250180" cy="118872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1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50C" w:rsidRPr="00C82FF1" w:rsidRDefault="00DB150C" w:rsidP="00DB150C">
      <w:pPr>
        <w:pStyle w:val="Akapitzlist"/>
      </w:pPr>
    </w:p>
    <w:p w:rsidR="00DB150C" w:rsidRPr="00C82FF1" w:rsidRDefault="00DB150C" w:rsidP="00DB150C">
      <w:pPr>
        <w:pStyle w:val="Akapitzlist"/>
      </w:pPr>
    </w:p>
    <w:p w:rsidR="00DB150C" w:rsidRPr="00C82FF1" w:rsidRDefault="00DB150C" w:rsidP="00DB150C">
      <w:pPr>
        <w:pStyle w:val="Akapitzlist"/>
        <w:ind w:left="0"/>
      </w:pPr>
    </w:p>
    <w:p w:rsidR="00DB150C" w:rsidRDefault="00DB150C" w:rsidP="00DB150C">
      <w:pPr>
        <w:pStyle w:val="Akapitzlist"/>
        <w:numPr>
          <w:ilvl w:val="0"/>
          <w:numId w:val="5"/>
        </w:numPr>
        <w:ind w:left="567" w:hanging="567"/>
        <w:jc w:val="both"/>
        <w:rPr>
          <w:rFonts w:ascii="Times New Roman" w:hAnsi="Times New Roman"/>
        </w:rPr>
      </w:pPr>
      <w:r w:rsidRPr="005E7FCB">
        <w:rPr>
          <w:rFonts w:ascii="Times New Roman" w:hAnsi="Times New Roman"/>
        </w:rPr>
        <w:t xml:space="preserve">Dla pozycji od </w:t>
      </w:r>
      <w:r w:rsidRPr="005E7FCB">
        <w:rPr>
          <w:rFonts w:ascii="Times New Roman" w:hAnsi="Times New Roman"/>
          <w:u w:val="single"/>
        </w:rPr>
        <w:t xml:space="preserve"> </w:t>
      </w:r>
      <w:r w:rsidRPr="005E7FCB">
        <w:rPr>
          <w:rFonts w:ascii="Times New Roman" w:hAnsi="Times New Roman"/>
        </w:rPr>
        <w:t xml:space="preserve">nr PPE  PLZELD050017700170 </w:t>
      </w:r>
      <w:r>
        <w:rPr>
          <w:rFonts w:ascii="Times New Roman" w:hAnsi="Times New Roman"/>
        </w:rPr>
        <w:t>(</w:t>
      </w:r>
      <w:r w:rsidRPr="005E7FCB">
        <w:rPr>
          <w:rFonts w:ascii="Times New Roman" w:hAnsi="Times New Roman"/>
          <w:color w:val="000000"/>
          <w:lang w:val="pl-PL"/>
        </w:rPr>
        <w:t>Zespół Przedszkolno-Szkolny w Dobromierzu)</w:t>
      </w:r>
      <w:r w:rsidRPr="005E7FCB">
        <w:rPr>
          <w:rFonts w:ascii="Times New Roman" w:hAnsi="Times New Roman"/>
        </w:rPr>
        <w:t xml:space="preserve"> do nr PPE PLZELD050622460118</w:t>
      </w:r>
      <w:r>
        <w:rPr>
          <w:rFonts w:ascii="Times New Roman" w:hAnsi="Times New Roman"/>
        </w:rPr>
        <w:t xml:space="preserve"> (</w:t>
      </w:r>
      <w:r w:rsidRPr="005E7FCB">
        <w:rPr>
          <w:rFonts w:ascii="Times New Roman" w:hAnsi="Times New Roman"/>
        </w:rPr>
        <w:t>Komunalny Usługowy Zakład Gospodarczy),  prosimy o poprawienie nr NIP.</w:t>
      </w:r>
    </w:p>
    <w:p w:rsidR="00DB150C" w:rsidRPr="005E7FCB" w:rsidRDefault="00DB150C" w:rsidP="00DB150C">
      <w:pPr>
        <w:pStyle w:val="Akapitzlist"/>
        <w:numPr>
          <w:ilvl w:val="0"/>
          <w:numId w:val="5"/>
        </w:numPr>
        <w:ind w:left="567" w:hanging="567"/>
        <w:jc w:val="both"/>
        <w:rPr>
          <w:rFonts w:ascii="Times New Roman" w:hAnsi="Times New Roman"/>
        </w:rPr>
      </w:pPr>
      <w:r w:rsidRPr="005E7FCB">
        <w:rPr>
          <w:rFonts w:ascii="Times New Roman" w:hAnsi="Times New Roman"/>
        </w:rPr>
        <w:t>Dla poniższych pozycji konta w systemie bilingowym zostały rozliczone końcowo. Prosimy o modyfikac</w:t>
      </w:r>
      <w:r>
        <w:rPr>
          <w:rFonts w:ascii="Times New Roman" w:hAnsi="Times New Roman"/>
        </w:rPr>
        <w:t>j</w:t>
      </w:r>
      <w:r w:rsidRPr="005E7FCB">
        <w:rPr>
          <w:rFonts w:ascii="Times New Roman" w:hAnsi="Times New Roman"/>
        </w:rPr>
        <w:t xml:space="preserve">ę </w:t>
      </w:r>
      <w:r w:rsidRPr="005E7FCB">
        <w:rPr>
          <w:rFonts w:ascii="Times New Roman" w:eastAsia="Times New Roman" w:hAnsi="Times New Roman"/>
          <w:color w:val="000000"/>
          <w:lang w:val="pl-PL"/>
        </w:rPr>
        <w:t>Załącznika Nr 1.</w:t>
      </w:r>
    </w:p>
    <w:p w:rsidR="00DB150C" w:rsidRPr="00C82FF1" w:rsidRDefault="00DB150C" w:rsidP="00DB150C">
      <w:pPr>
        <w:pStyle w:val="Akapitzlist"/>
        <w:ind w:left="-426"/>
      </w:pPr>
      <w:r w:rsidRPr="00C82FF1">
        <w:rPr>
          <w:rFonts w:eastAsia="Times New Roman"/>
          <w:color w:val="000000"/>
          <w:sz w:val="22"/>
          <w:szCs w:val="22"/>
          <w:lang w:val="pl-PL"/>
        </w:rPr>
        <w:t xml:space="preserve"> </w:t>
      </w:r>
    </w:p>
    <w:tbl>
      <w:tblPr>
        <w:tblW w:w="11890" w:type="dxa"/>
        <w:tblInd w:w="-14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"/>
        <w:gridCol w:w="2210"/>
        <w:gridCol w:w="1629"/>
        <w:gridCol w:w="2298"/>
        <w:gridCol w:w="2964"/>
        <w:gridCol w:w="2246"/>
      </w:tblGrid>
      <w:tr w:rsidR="00DB150C" w:rsidTr="00AD3F84">
        <w:trPr>
          <w:trHeight w:val="29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DB150C" w:rsidRDefault="00DB150C" w:rsidP="00AD3F8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31.        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B150C" w:rsidRDefault="00DB150C" w:rsidP="00AD3F8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Gmina Kluczewsko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B150C" w:rsidRDefault="00DB150C" w:rsidP="00AD3F8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Oświetlenie Uliczne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DB150C" w:rsidRDefault="00DB150C" w:rsidP="00AD3F8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Kąty - Dąbrowa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DB150C" w:rsidRDefault="00DB150C" w:rsidP="00AD3F8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PLZELD050022840102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:rsidR="00DB150C" w:rsidRDefault="00DB150C" w:rsidP="00AD3F8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Likwidacja konta 12.03.2019r.</w:t>
            </w:r>
          </w:p>
        </w:tc>
      </w:tr>
      <w:tr w:rsidR="00DB150C" w:rsidTr="00AD3F84">
        <w:trPr>
          <w:trHeight w:val="29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DB150C" w:rsidRDefault="00DB150C" w:rsidP="00AD3F8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1.          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B150C" w:rsidRDefault="00DB150C" w:rsidP="00AD3F8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Gmina Kluczewsko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B150C" w:rsidRDefault="00DB150C" w:rsidP="00AD3F8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Szkoła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:rsidR="00DB150C" w:rsidRDefault="00DB150C" w:rsidP="00AD3F8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Stanowiska 22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DB150C" w:rsidRDefault="00DB150C" w:rsidP="00AD3F8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PLZELD050564020191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:rsidR="00DB150C" w:rsidRDefault="00DB150C" w:rsidP="00AD3F8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LK 19.04.2018 r.</w:t>
            </w:r>
          </w:p>
        </w:tc>
      </w:tr>
    </w:tbl>
    <w:p w:rsidR="00DB150C" w:rsidRDefault="00DB150C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b/>
          <w:kern w:val="0"/>
          <w:lang w:eastAsia="pl-PL" w:bidi="ar-SA"/>
        </w:rPr>
      </w:pPr>
      <w:r w:rsidRPr="002A2F25">
        <w:rPr>
          <w:rFonts w:eastAsia="Times New Roman" w:cs="Times New Roman"/>
          <w:b/>
          <w:kern w:val="0"/>
          <w:lang w:eastAsia="pl-PL" w:bidi="ar-SA"/>
        </w:rPr>
        <w:t>Odpowiedź:</w:t>
      </w:r>
    </w:p>
    <w:p w:rsidR="00DB150C" w:rsidRPr="00C82FF1" w:rsidRDefault="00DB150C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Dokonano modyfikacji w powyższym zakresie, zgodnie z Opisem przedmiotu zamówienia, stanowiącym Załącznik do niniejszych Pytań, odpowiedzi, wyjaśnień i modyfikacji.</w:t>
      </w:r>
    </w:p>
    <w:p w:rsidR="00DB150C" w:rsidRDefault="00DB150C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kern w:val="0"/>
          <w:lang w:eastAsia="pl-PL" w:bidi="ar-SA"/>
        </w:rPr>
      </w:pPr>
    </w:p>
    <w:p w:rsidR="00DB150C" w:rsidRPr="002A2F25" w:rsidRDefault="00DB150C" w:rsidP="00DB150C">
      <w:pPr>
        <w:widowControl/>
        <w:suppressAutoHyphens w:val="0"/>
        <w:spacing w:line="240" w:lineRule="auto"/>
        <w:jc w:val="both"/>
        <w:rPr>
          <w:rFonts w:eastAsia="Times New Roman" w:cs="Times New Roman"/>
          <w:kern w:val="0"/>
          <w:lang w:eastAsia="pl-PL" w:bidi="ar-SA"/>
        </w:rPr>
      </w:pPr>
    </w:p>
    <w:p w:rsidR="00DB150C" w:rsidRDefault="00DB150C" w:rsidP="00DB150C">
      <w:pPr>
        <w:numPr>
          <w:ilvl w:val="0"/>
          <w:numId w:val="3"/>
        </w:numPr>
        <w:ind w:left="284" w:hanging="284"/>
        <w:jc w:val="both"/>
      </w:pPr>
      <w:r>
        <w:t>Zamawiający dokonuje modyfikacji treści Specyfikacji Istotnych Warunków Zamówienia poprzez:</w:t>
      </w:r>
    </w:p>
    <w:p w:rsidR="00DB150C" w:rsidRDefault="00DB150C" w:rsidP="00DB150C">
      <w:pPr>
        <w:numPr>
          <w:ilvl w:val="0"/>
          <w:numId w:val="4"/>
        </w:numPr>
        <w:jc w:val="both"/>
      </w:pPr>
      <w:r>
        <w:t>modyfikację Opisu przedmiotu zamówienia, stanowiącego Załącznik Nr 1 do Specyfikacj</w:t>
      </w:r>
      <w:r w:rsidR="00CF2E8D">
        <w:t>i Istotnych Warunków Zamówienia;</w:t>
      </w:r>
    </w:p>
    <w:p w:rsidR="00CF2E8D" w:rsidRDefault="00CF2E8D" w:rsidP="00DB150C">
      <w:pPr>
        <w:numPr>
          <w:ilvl w:val="0"/>
          <w:numId w:val="4"/>
        </w:numPr>
        <w:jc w:val="both"/>
      </w:pPr>
      <w:r>
        <w:t>Formularza ofertowego, stanowiącego Załącznik Nr 2 do Specyfikacji</w:t>
      </w:r>
      <w:r w:rsidRPr="00CF2E8D">
        <w:t xml:space="preserve"> </w:t>
      </w:r>
      <w:r>
        <w:t>Istotnych Warunków Zamówienia</w:t>
      </w:r>
      <w:r>
        <w:t>.</w:t>
      </w:r>
    </w:p>
    <w:p w:rsidR="00DB150C" w:rsidRDefault="00DB150C" w:rsidP="00DB150C">
      <w:pPr>
        <w:pStyle w:val="Default"/>
      </w:pPr>
    </w:p>
    <w:p w:rsidR="00DB150C" w:rsidRDefault="00DB150C" w:rsidP="00DB150C">
      <w:pPr>
        <w:pStyle w:val="Default"/>
      </w:pPr>
    </w:p>
    <w:p w:rsidR="00DB150C" w:rsidRDefault="00DB150C" w:rsidP="00DB150C">
      <w:pPr>
        <w:pStyle w:val="Default"/>
      </w:pPr>
    </w:p>
    <w:p w:rsidR="00DB150C" w:rsidRDefault="00DB150C" w:rsidP="00DB150C">
      <w:pPr>
        <w:pStyle w:val="Default"/>
      </w:pPr>
    </w:p>
    <w:p w:rsidR="00DB150C" w:rsidRDefault="00DB150C" w:rsidP="00DB150C">
      <w:pPr>
        <w:pStyle w:val="Default"/>
      </w:pPr>
    </w:p>
    <w:p w:rsidR="00DB150C" w:rsidRDefault="00DB150C" w:rsidP="00DB150C">
      <w:pPr>
        <w:pStyle w:val="Default"/>
      </w:pPr>
    </w:p>
    <w:p w:rsidR="00DB150C" w:rsidRDefault="00DB150C" w:rsidP="00DB150C">
      <w:pPr>
        <w:widowControl/>
        <w:numPr>
          <w:ilvl w:val="0"/>
          <w:numId w:val="3"/>
        </w:numPr>
        <w:tabs>
          <w:tab w:val="left" w:pos="284"/>
        </w:tabs>
        <w:suppressAutoHyphens w:val="0"/>
        <w:spacing w:line="240" w:lineRule="auto"/>
        <w:ind w:left="284" w:hanging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Zamawiający działając na podstawie art. 12a powołanej powyżej ustawy, zawiadamia, że przedłuża termin składania ofert </w:t>
      </w:r>
      <w:r w:rsidR="00F13724">
        <w:rPr>
          <w:rFonts w:eastAsia="Times New Roman"/>
          <w:b/>
          <w:lang w:eastAsia="pl-PL"/>
        </w:rPr>
        <w:t>do dnia 15</w:t>
      </w:r>
      <w:r>
        <w:rPr>
          <w:rFonts w:eastAsia="Times New Roman"/>
          <w:b/>
          <w:lang w:eastAsia="pl-PL"/>
        </w:rPr>
        <w:t>.12.2020r. do godziny 09:00,</w:t>
      </w:r>
      <w:r>
        <w:rPr>
          <w:rFonts w:eastAsia="Times New Roman"/>
          <w:lang w:eastAsia="pl-PL"/>
        </w:rPr>
        <w:t xml:space="preserve"> w celu umożliwienia Wykonawcom, uwzględnienia w przygotowanych ofertach zmian wynikających z modyfikacji treści SIWZ.</w:t>
      </w:r>
    </w:p>
    <w:p w:rsidR="00DB150C" w:rsidRDefault="00DB150C" w:rsidP="00DB150C">
      <w:pPr>
        <w:rPr>
          <w:rFonts w:eastAsia="Times New Roman"/>
          <w:lang w:eastAsia="pl-PL"/>
        </w:rPr>
      </w:pPr>
    </w:p>
    <w:p w:rsidR="00DB150C" w:rsidRDefault="00DB150C" w:rsidP="00DB150C">
      <w:pPr>
        <w:rPr>
          <w:rFonts w:eastAsia="Times New Roman"/>
          <w:lang w:eastAsia="pl-PL"/>
        </w:rPr>
      </w:pPr>
    </w:p>
    <w:p w:rsidR="00DB150C" w:rsidRDefault="00DB150C" w:rsidP="00DB150C">
      <w:pPr>
        <w:widowControl/>
        <w:numPr>
          <w:ilvl w:val="0"/>
          <w:numId w:val="3"/>
        </w:numPr>
        <w:suppressAutoHyphens w:val="0"/>
        <w:spacing w:line="240" w:lineRule="auto"/>
        <w:ind w:left="426" w:hanging="426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 związku z powyższym, działając na podstawie art. 38 ust. 4 ustawy Prawo zamówień publicznych (t. j. Dz. U. z 2019r., poz. 1843</w:t>
      </w:r>
      <w:r w:rsidR="0047495E">
        <w:rPr>
          <w:rFonts w:eastAsia="Times New Roman"/>
          <w:lang w:eastAsia="pl-PL"/>
        </w:rPr>
        <w:t xml:space="preserve"> ze zm.</w:t>
      </w:r>
      <w:r>
        <w:rPr>
          <w:rFonts w:eastAsia="Times New Roman"/>
          <w:lang w:eastAsia="pl-PL"/>
        </w:rPr>
        <w:t>):</w:t>
      </w:r>
    </w:p>
    <w:p w:rsidR="00DB150C" w:rsidRDefault="00DB150C" w:rsidP="00DB150C">
      <w:pPr>
        <w:widowControl/>
        <w:numPr>
          <w:ilvl w:val="0"/>
          <w:numId w:val="1"/>
        </w:numPr>
        <w:suppressAutoHyphens w:val="0"/>
        <w:spacing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 Rozdziale 13 pkt 13.1. SIWZ, zmienia się dotychczasowy zapis i przyjmuje się  następującą treść: „</w:t>
      </w:r>
      <w:r>
        <w:rPr>
          <w:rStyle w:val="Domylnaczcionkaakapitu1"/>
        </w:rPr>
        <w:t xml:space="preserve">Ofertę należy złożyć w siedzibie Zamawiającego – Sekretariat, nie później niż do </w:t>
      </w:r>
      <w:r w:rsidR="00F13724">
        <w:rPr>
          <w:rStyle w:val="Domylnaczcionkaakapitu1"/>
          <w:b/>
        </w:rPr>
        <w:t>dnia 15</w:t>
      </w:r>
      <w:r>
        <w:rPr>
          <w:rStyle w:val="Domylnaczcionkaakapitu1"/>
          <w:b/>
        </w:rPr>
        <w:t>.12.2020r</w:t>
      </w:r>
      <w:r>
        <w:rPr>
          <w:rStyle w:val="Domylnaczcionkaakapitu1"/>
          <w:b/>
          <w:bCs/>
        </w:rPr>
        <w:t>.</w:t>
      </w:r>
      <w:r>
        <w:rPr>
          <w:rStyle w:val="Domylnaczcionkaakapitu1"/>
          <w:b/>
        </w:rPr>
        <w:t xml:space="preserve"> do godz. 09:00”.</w:t>
      </w:r>
    </w:p>
    <w:p w:rsidR="00DB150C" w:rsidRDefault="00DB150C" w:rsidP="00DB150C">
      <w:pPr>
        <w:widowControl/>
        <w:numPr>
          <w:ilvl w:val="0"/>
          <w:numId w:val="1"/>
        </w:numPr>
        <w:suppressAutoHyphens w:val="0"/>
        <w:spacing w:line="240" w:lineRule="auto"/>
        <w:jc w:val="both"/>
        <w:rPr>
          <w:rStyle w:val="Domylnaczcionkaakapitu1"/>
        </w:rPr>
      </w:pPr>
      <w:r>
        <w:rPr>
          <w:rFonts w:eastAsia="Times New Roman"/>
          <w:lang w:eastAsia="pl-PL"/>
        </w:rPr>
        <w:t>W Rozdziale 13 pkt. 13.3. SIWZ zmienia się dotychczasowy zapis i przyjmuje się następującą treść: „</w:t>
      </w:r>
      <w:r>
        <w:rPr>
          <w:rStyle w:val="Domylnaczcionkaakapitu1"/>
        </w:rPr>
        <w:t xml:space="preserve">Publiczne otwarcie ofert nastąpi </w:t>
      </w:r>
      <w:r>
        <w:rPr>
          <w:rStyle w:val="Domylnaczcionkaakapitu1"/>
          <w:b/>
        </w:rPr>
        <w:t xml:space="preserve">dnia </w:t>
      </w:r>
      <w:r w:rsidR="001C77F6">
        <w:rPr>
          <w:rStyle w:val="Domylnaczcionkaakapitu1"/>
          <w:b/>
          <w:bCs/>
        </w:rPr>
        <w:t>1</w:t>
      </w:r>
      <w:r w:rsidR="00F13724">
        <w:rPr>
          <w:rStyle w:val="Domylnaczcionkaakapitu1"/>
          <w:b/>
          <w:bCs/>
        </w:rPr>
        <w:t>5</w:t>
      </w:r>
      <w:r>
        <w:rPr>
          <w:rStyle w:val="Domylnaczcionkaakapitu1"/>
          <w:b/>
          <w:bCs/>
        </w:rPr>
        <w:t>.12.2020r.</w:t>
      </w:r>
      <w:r>
        <w:rPr>
          <w:rStyle w:val="Domylnaczcionkaakapitu1"/>
          <w:b/>
          <w:bCs/>
          <w:color w:val="FF0000"/>
        </w:rPr>
        <w:t xml:space="preserve"> </w:t>
      </w:r>
      <w:r>
        <w:rPr>
          <w:rStyle w:val="Domylnaczcionkaakapitu1"/>
          <w:b/>
        </w:rPr>
        <w:t>o godz. 09:30</w:t>
      </w:r>
      <w:r>
        <w:rPr>
          <w:rStyle w:val="Domylnaczcionkaakapitu1"/>
        </w:rPr>
        <w:t xml:space="preserve">            w siedzibie Zamawiającego – Gmina Kluczewsko, ul. Spółdzielcza 12, 29 - 120 Kluczewsko (Sala konferencyjna)”.</w:t>
      </w:r>
    </w:p>
    <w:p w:rsidR="00DB150C" w:rsidRDefault="00DB150C" w:rsidP="00DB150C">
      <w:pPr>
        <w:widowControl/>
        <w:numPr>
          <w:ilvl w:val="0"/>
          <w:numId w:val="1"/>
        </w:numPr>
        <w:suppressAutoHyphens w:val="0"/>
        <w:spacing w:line="240" w:lineRule="auto"/>
        <w:jc w:val="both"/>
      </w:pPr>
      <w:r w:rsidRPr="005E0834">
        <w:rPr>
          <w:rFonts w:eastAsia="Times New Roman"/>
          <w:lang w:eastAsia="pl-PL"/>
        </w:rPr>
        <w:t xml:space="preserve">Wykonawcy składający ofertę, zobowiązani są do dokonania modyfikacji zapisu przy adresowaniu składanych ofert – </w:t>
      </w:r>
      <w:r w:rsidR="001C77F6">
        <w:rPr>
          <w:rStyle w:val="Domylnaczcionkaakapitu1"/>
          <w:b/>
        </w:rPr>
        <w:t>Nie otwierać przed 1</w:t>
      </w:r>
      <w:r w:rsidR="00F13724">
        <w:rPr>
          <w:rStyle w:val="Domylnaczcionkaakapitu1"/>
          <w:b/>
        </w:rPr>
        <w:t>5</w:t>
      </w:r>
      <w:r>
        <w:rPr>
          <w:rStyle w:val="Domylnaczcionkaakapitu1"/>
          <w:b/>
        </w:rPr>
        <w:t>.12.2020r. godz. 09</w:t>
      </w:r>
      <w:r w:rsidRPr="005E0834">
        <w:rPr>
          <w:rStyle w:val="Domylnaczcionkaakapitu1"/>
          <w:b/>
        </w:rPr>
        <w:t xml:space="preserve">:30 </w:t>
      </w:r>
      <w:r w:rsidRPr="005E0834">
        <w:rPr>
          <w:rFonts w:eastAsia="Times New Roman"/>
          <w:b/>
          <w:lang w:eastAsia="pl-PL"/>
        </w:rPr>
        <w:t>(zapis                    w SIWZ - Rozdział 11 pkt 11.5).</w:t>
      </w:r>
    </w:p>
    <w:p w:rsidR="00DB150C" w:rsidRDefault="00DB150C" w:rsidP="00DB150C">
      <w:pPr>
        <w:rPr>
          <w:b/>
          <w:bCs/>
        </w:rPr>
      </w:pPr>
    </w:p>
    <w:p w:rsidR="00DB150C" w:rsidRDefault="00DB150C" w:rsidP="00DB150C">
      <w:pPr>
        <w:rPr>
          <w:b/>
          <w:bCs/>
        </w:rPr>
      </w:pPr>
    </w:p>
    <w:p w:rsidR="00DB150C" w:rsidRDefault="00DB150C" w:rsidP="00DB150C">
      <w:r>
        <w:rPr>
          <w:b/>
          <w:bCs/>
        </w:rPr>
        <w:t>Pozostała treść SIWZ nie ulega zmianie.</w:t>
      </w:r>
    </w:p>
    <w:p w:rsidR="00DB150C" w:rsidRDefault="00DB150C" w:rsidP="00DB150C">
      <w:pPr>
        <w:rPr>
          <w:bCs/>
          <w:i/>
        </w:rPr>
      </w:pPr>
    </w:p>
    <w:p w:rsidR="00DB150C" w:rsidRDefault="00DB150C" w:rsidP="00DB150C">
      <w:pPr>
        <w:rPr>
          <w:bCs/>
          <w:i/>
        </w:rPr>
      </w:pPr>
    </w:p>
    <w:p w:rsidR="00DB150C" w:rsidRDefault="00DB150C" w:rsidP="00DB150C">
      <w:pPr>
        <w:rPr>
          <w:bCs/>
          <w:i/>
        </w:rPr>
      </w:pPr>
    </w:p>
    <w:p w:rsidR="00DB150C" w:rsidRPr="0047191A" w:rsidRDefault="00DB150C" w:rsidP="00DB150C">
      <w:pPr>
        <w:rPr>
          <w:bCs/>
          <w:i/>
        </w:rPr>
      </w:pPr>
      <w:r w:rsidRPr="0047191A">
        <w:rPr>
          <w:bCs/>
          <w:i/>
        </w:rPr>
        <w:t>Załącznik</w:t>
      </w:r>
      <w:r w:rsidR="0047495E">
        <w:rPr>
          <w:bCs/>
          <w:i/>
        </w:rPr>
        <w:t>i</w:t>
      </w:r>
      <w:r w:rsidRPr="0047191A">
        <w:rPr>
          <w:bCs/>
          <w:i/>
        </w:rPr>
        <w:t>:</w:t>
      </w:r>
    </w:p>
    <w:p w:rsidR="00DB150C" w:rsidRDefault="005300B6" w:rsidP="00DB150C">
      <w:pPr>
        <w:numPr>
          <w:ilvl w:val="0"/>
          <w:numId w:val="2"/>
        </w:numPr>
        <w:rPr>
          <w:bCs/>
        </w:rPr>
      </w:pPr>
      <w:r>
        <w:rPr>
          <w:bCs/>
        </w:rPr>
        <w:t>Opis przedmiotu zamówienia;</w:t>
      </w:r>
    </w:p>
    <w:p w:rsidR="005300B6" w:rsidRDefault="005300B6" w:rsidP="00DB150C">
      <w:pPr>
        <w:numPr>
          <w:ilvl w:val="0"/>
          <w:numId w:val="2"/>
        </w:numPr>
        <w:rPr>
          <w:bCs/>
        </w:rPr>
      </w:pPr>
      <w:r>
        <w:rPr>
          <w:bCs/>
        </w:rPr>
        <w:t>Formularz ofertowy.</w:t>
      </w:r>
    </w:p>
    <w:p w:rsidR="00DB150C" w:rsidRDefault="00DB150C" w:rsidP="00DB150C">
      <w:pPr>
        <w:rPr>
          <w:color w:val="000000"/>
          <w:spacing w:val="-3"/>
          <w:sz w:val="20"/>
          <w:szCs w:val="20"/>
        </w:rPr>
      </w:pPr>
    </w:p>
    <w:p w:rsidR="00DB150C" w:rsidRDefault="00DB150C" w:rsidP="00DB150C">
      <w:pPr>
        <w:rPr>
          <w:color w:val="000000"/>
          <w:spacing w:val="-3"/>
          <w:sz w:val="20"/>
          <w:szCs w:val="20"/>
        </w:rPr>
      </w:pPr>
    </w:p>
    <w:p w:rsidR="00DB150C" w:rsidRDefault="00DB150C" w:rsidP="00DB150C">
      <w:pPr>
        <w:rPr>
          <w:color w:val="000000"/>
          <w:spacing w:val="-3"/>
          <w:sz w:val="20"/>
          <w:szCs w:val="20"/>
        </w:rPr>
      </w:pPr>
    </w:p>
    <w:p w:rsidR="00DB150C" w:rsidRDefault="00DB150C" w:rsidP="00DB150C">
      <w:pPr>
        <w:rPr>
          <w:color w:val="000000"/>
          <w:spacing w:val="-3"/>
          <w:sz w:val="20"/>
          <w:szCs w:val="20"/>
        </w:rPr>
      </w:pPr>
    </w:p>
    <w:p w:rsidR="00DB150C" w:rsidRDefault="00DB150C" w:rsidP="00DB150C">
      <w:pPr>
        <w:rPr>
          <w:color w:val="000000"/>
          <w:spacing w:val="-3"/>
          <w:sz w:val="20"/>
          <w:szCs w:val="20"/>
        </w:rPr>
      </w:pPr>
    </w:p>
    <w:p w:rsidR="00DB150C" w:rsidRDefault="00DB150C" w:rsidP="00DB150C">
      <w:pPr>
        <w:rPr>
          <w:color w:val="000000"/>
          <w:spacing w:val="-3"/>
          <w:sz w:val="20"/>
          <w:szCs w:val="20"/>
        </w:rPr>
      </w:pPr>
    </w:p>
    <w:p w:rsidR="00DB150C" w:rsidRDefault="00DB150C" w:rsidP="00DB150C">
      <w:pPr>
        <w:ind w:left="4248" w:firstLine="708"/>
        <w:jc w:val="center"/>
        <w:rPr>
          <w:color w:val="000000"/>
          <w:spacing w:val="-3"/>
          <w:sz w:val="20"/>
          <w:szCs w:val="20"/>
        </w:rPr>
      </w:pPr>
      <w:r>
        <w:rPr>
          <w:color w:val="000000"/>
          <w:spacing w:val="-3"/>
          <w:sz w:val="20"/>
          <w:szCs w:val="20"/>
        </w:rPr>
        <w:t xml:space="preserve">       ……………………………………..</w:t>
      </w:r>
    </w:p>
    <w:p w:rsidR="00DB150C" w:rsidRDefault="00DB150C" w:rsidP="00DB150C">
      <w:pPr>
        <w:jc w:val="center"/>
        <w:outlineLvl w:val="0"/>
        <w:rPr>
          <w:color w:val="000000"/>
          <w:spacing w:val="-3"/>
          <w:sz w:val="20"/>
          <w:szCs w:val="20"/>
        </w:rPr>
      </w:pPr>
      <w:r>
        <w:rPr>
          <w:color w:val="000000"/>
          <w:spacing w:val="-3"/>
          <w:sz w:val="20"/>
          <w:szCs w:val="20"/>
        </w:rPr>
        <w:t xml:space="preserve">                                                                                                                 /Podpis kierownika Zamawiającego</w:t>
      </w:r>
    </w:p>
    <w:p w:rsidR="00DB150C" w:rsidRPr="003F0347" w:rsidRDefault="00DB150C" w:rsidP="00DB150C">
      <w:pPr>
        <w:jc w:val="center"/>
        <w:outlineLvl w:val="0"/>
        <w:rPr>
          <w:color w:val="000000"/>
          <w:spacing w:val="-3"/>
          <w:sz w:val="20"/>
          <w:szCs w:val="20"/>
        </w:rPr>
      </w:pPr>
      <w:r>
        <w:rPr>
          <w:color w:val="000000"/>
          <w:spacing w:val="-3"/>
          <w:sz w:val="20"/>
          <w:szCs w:val="20"/>
        </w:rPr>
        <w:t xml:space="preserve">                                                                                                                      lub osoby upoważnionej)</w:t>
      </w:r>
    </w:p>
    <w:p w:rsidR="00DB150C" w:rsidRDefault="00DB150C" w:rsidP="00DB150C">
      <w:pPr>
        <w:rPr>
          <w:i/>
        </w:rPr>
      </w:pPr>
    </w:p>
    <w:p w:rsidR="00DB150C" w:rsidRDefault="00DB150C" w:rsidP="00DB150C">
      <w:pPr>
        <w:rPr>
          <w:i/>
        </w:rPr>
      </w:pPr>
    </w:p>
    <w:p w:rsidR="00DB150C" w:rsidRDefault="00DB150C" w:rsidP="00DB150C">
      <w:pPr>
        <w:rPr>
          <w:i/>
        </w:rPr>
      </w:pPr>
    </w:p>
    <w:p w:rsidR="00DB150C" w:rsidRDefault="00DB150C" w:rsidP="00DB150C">
      <w:pPr>
        <w:rPr>
          <w:i/>
        </w:rPr>
      </w:pPr>
    </w:p>
    <w:p w:rsidR="00DB150C" w:rsidRDefault="00DB150C" w:rsidP="00DB150C">
      <w:pPr>
        <w:rPr>
          <w:i/>
        </w:rPr>
      </w:pPr>
    </w:p>
    <w:p w:rsidR="00DB150C" w:rsidRDefault="00DB150C" w:rsidP="00DB150C">
      <w:pPr>
        <w:rPr>
          <w:i/>
        </w:rPr>
      </w:pPr>
    </w:p>
    <w:p w:rsidR="00DB150C" w:rsidRDefault="00DB150C" w:rsidP="00DB150C">
      <w:pPr>
        <w:rPr>
          <w:i/>
        </w:rPr>
      </w:pPr>
    </w:p>
    <w:p w:rsidR="00DB150C" w:rsidRDefault="00DB150C" w:rsidP="00DB150C">
      <w:pPr>
        <w:rPr>
          <w:i/>
        </w:rPr>
      </w:pPr>
    </w:p>
    <w:p w:rsidR="00DB150C" w:rsidRDefault="00DB150C" w:rsidP="00DB150C">
      <w:pPr>
        <w:rPr>
          <w:i/>
        </w:rPr>
      </w:pPr>
    </w:p>
    <w:p w:rsidR="00DB150C" w:rsidRDefault="00DB150C" w:rsidP="00DB150C">
      <w:pPr>
        <w:rPr>
          <w:i/>
        </w:rPr>
      </w:pPr>
      <w:r>
        <w:rPr>
          <w:i/>
        </w:rPr>
        <w:t>Niniejsze pytania, odpowiedzi, wyjaśnienia i modyfikacja zostały zamieszczone na:</w:t>
      </w:r>
    </w:p>
    <w:p w:rsidR="00DB150C" w:rsidRPr="003554DC" w:rsidRDefault="00DB150C" w:rsidP="00DB150C">
      <w:r>
        <w:t xml:space="preserve">1) stronie internetowej </w:t>
      </w:r>
      <w:hyperlink r:id="rId9" w:history="1">
        <w:r w:rsidRPr="00903D65">
          <w:rPr>
            <w:rStyle w:val="Hipercze"/>
          </w:rPr>
          <w:t>www.bip.kluczewsko.gmina.pl</w:t>
        </w:r>
      </w:hyperlink>
      <w:r>
        <w:rPr>
          <w:rStyle w:val="Hipercze"/>
        </w:rPr>
        <w:t xml:space="preserve">; </w:t>
      </w:r>
    </w:p>
    <w:p w:rsidR="00DB150C" w:rsidRDefault="00DB150C" w:rsidP="00DB150C">
      <w:r>
        <w:t xml:space="preserve">2) tablicy ogłoszeń Urzędu </w:t>
      </w:r>
      <w:r w:rsidR="00970D6D">
        <w:t>Gminy Kluczewsko w dniu 10</w:t>
      </w:r>
      <w:r>
        <w:t>.12.2020r.;</w:t>
      </w:r>
    </w:p>
    <w:p w:rsidR="00DB150C" w:rsidRDefault="00DB150C" w:rsidP="00DB150C">
      <w:r>
        <w:t>3) a/a.</w:t>
      </w:r>
    </w:p>
    <w:p w:rsidR="00DB150C" w:rsidRPr="00B634E4" w:rsidRDefault="00DB150C" w:rsidP="00DB150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sz w:val="20"/>
          <w:szCs w:val="20"/>
        </w:rPr>
      </w:pPr>
    </w:p>
    <w:p w:rsidR="00156CF5" w:rsidRDefault="00156CF5"/>
    <w:sectPr w:rsidR="00156CF5" w:rsidSect="00BC72EB">
      <w:footerReference w:type="default" r:id="rId10"/>
      <w:pgSz w:w="11906" w:h="16838"/>
      <w:pgMar w:top="426" w:right="1406" w:bottom="1276" w:left="1455" w:header="170" w:footer="708" w:gutter="0"/>
      <w:cols w:space="708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5EF" w:rsidRDefault="002705EF" w:rsidP="00B3394E">
      <w:pPr>
        <w:spacing w:line="240" w:lineRule="auto"/>
      </w:pPr>
      <w:r>
        <w:separator/>
      </w:r>
    </w:p>
  </w:endnote>
  <w:endnote w:type="continuationSeparator" w:id="0">
    <w:p w:rsidR="002705EF" w:rsidRDefault="002705EF" w:rsidP="00B339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15" w:rsidRDefault="00182347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4435">
      <w:rPr>
        <w:noProof/>
      </w:rPr>
      <w:t>3</w:t>
    </w:r>
    <w:r>
      <w:fldChar w:fldCharType="end"/>
    </w:r>
  </w:p>
  <w:p w:rsidR="00C34115" w:rsidRDefault="002705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5EF" w:rsidRDefault="002705EF" w:rsidP="00B3394E">
      <w:pPr>
        <w:spacing w:line="240" w:lineRule="auto"/>
      </w:pPr>
      <w:r>
        <w:separator/>
      </w:r>
    </w:p>
  </w:footnote>
  <w:footnote w:type="continuationSeparator" w:id="0">
    <w:p w:rsidR="002705EF" w:rsidRDefault="002705EF" w:rsidP="00B339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450F"/>
    <w:multiLevelType w:val="hybridMultilevel"/>
    <w:tmpl w:val="9FCCE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277F8"/>
    <w:multiLevelType w:val="hybridMultilevel"/>
    <w:tmpl w:val="78FE2B3A"/>
    <w:lvl w:ilvl="0" w:tplc="CFB6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8C5088"/>
    <w:multiLevelType w:val="hybridMultilevel"/>
    <w:tmpl w:val="ED6E2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E31CD2"/>
    <w:multiLevelType w:val="hybridMultilevel"/>
    <w:tmpl w:val="407EB62A"/>
    <w:lvl w:ilvl="0" w:tplc="0352D7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E63CB"/>
    <w:multiLevelType w:val="hybridMultilevel"/>
    <w:tmpl w:val="ECE82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CA4DDF"/>
    <w:multiLevelType w:val="hybridMultilevel"/>
    <w:tmpl w:val="006EE71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61583A"/>
    <w:multiLevelType w:val="hybridMultilevel"/>
    <w:tmpl w:val="9DA41434"/>
    <w:lvl w:ilvl="0" w:tplc="94564B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50C"/>
    <w:rsid w:val="0015120C"/>
    <w:rsid w:val="00156CF5"/>
    <w:rsid w:val="00182347"/>
    <w:rsid w:val="001C77F6"/>
    <w:rsid w:val="002705EF"/>
    <w:rsid w:val="00354435"/>
    <w:rsid w:val="00361F11"/>
    <w:rsid w:val="0047495E"/>
    <w:rsid w:val="004A5724"/>
    <w:rsid w:val="005300B6"/>
    <w:rsid w:val="00570A48"/>
    <w:rsid w:val="005912DB"/>
    <w:rsid w:val="00623E29"/>
    <w:rsid w:val="007F7324"/>
    <w:rsid w:val="00820334"/>
    <w:rsid w:val="00970D6D"/>
    <w:rsid w:val="00987CF6"/>
    <w:rsid w:val="00A27BE1"/>
    <w:rsid w:val="00B2728E"/>
    <w:rsid w:val="00B3394E"/>
    <w:rsid w:val="00BF59DC"/>
    <w:rsid w:val="00C12E1B"/>
    <w:rsid w:val="00C44E8F"/>
    <w:rsid w:val="00CF2E8D"/>
    <w:rsid w:val="00DB150C"/>
    <w:rsid w:val="00E359FA"/>
    <w:rsid w:val="00E37BE6"/>
    <w:rsid w:val="00EF0AB2"/>
    <w:rsid w:val="00F1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150C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DB150C"/>
  </w:style>
  <w:style w:type="character" w:styleId="Hipercze">
    <w:name w:val="Hyperlink"/>
    <w:rsid w:val="00DB150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DB150C"/>
    <w:pPr>
      <w:suppressLineNumbers/>
      <w:tabs>
        <w:tab w:val="center" w:pos="4536"/>
        <w:tab w:val="right" w:pos="9072"/>
      </w:tabs>
    </w:pPr>
    <w:rPr>
      <w:rFonts w:eastAsia="Lucida Sans Unicode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B150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DB150C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DB150C"/>
    <w:pPr>
      <w:widowControl/>
      <w:suppressAutoHyphens w:val="0"/>
      <w:spacing w:line="240" w:lineRule="auto"/>
      <w:ind w:left="720"/>
      <w:contextualSpacing/>
    </w:pPr>
    <w:rPr>
      <w:rFonts w:ascii="Cambria" w:eastAsia="MS Mincho" w:hAnsi="Cambria" w:cs="Times New Roman"/>
      <w:kern w:val="0"/>
      <w:lang w:val="cs-CZ" w:eastAsia="pl-PL" w:bidi="ar-SA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DB150C"/>
    <w:rPr>
      <w:rFonts w:ascii="Cambria" w:eastAsia="MS Mincho" w:hAnsi="Cambria" w:cs="Times New Roman"/>
      <w:sz w:val="24"/>
      <w:szCs w:val="24"/>
      <w:lang w:val="cs-CZ" w:eastAsia="pl-PL"/>
    </w:rPr>
  </w:style>
  <w:style w:type="paragraph" w:customStyle="1" w:styleId="Standard">
    <w:name w:val="Standard"/>
    <w:rsid w:val="004A57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394E"/>
    <w:pPr>
      <w:spacing w:line="240" w:lineRule="auto"/>
    </w:pPr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394E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394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D6D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D6D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150C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DB150C"/>
  </w:style>
  <w:style w:type="character" w:styleId="Hipercze">
    <w:name w:val="Hyperlink"/>
    <w:rsid w:val="00DB150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DB150C"/>
    <w:pPr>
      <w:suppressLineNumbers/>
      <w:tabs>
        <w:tab w:val="center" w:pos="4536"/>
        <w:tab w:val="right" w:pos="9072"/>
      </w:tabs>
    </w:pPr>
    <w:rPr>
      <w:rFonts w:eastAsia="Lucida Sans Unicode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B150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DB150C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DB150C"/>
    <w:pPr>
      <w:widowControl/>
      <w:suppressAutoHyphens w:val="0"/>
      <w:spacing w:line="240" w:lineRule="auto"/>
      <w:ind w:left="720"/>
      <w:contextualSpacing/>
    </w:pPr>
    <w:rPr>
      <w:rFonts w:ascii="Cambria" w:eastAsia="MS Mincho" w:hAnsi="Cambria" w:cs="Times New Roman"/>
      <w:kern w:val="0"/>
      <w:lang w:val="cs-CZ" w:eastAsia="pl-PL" w:bidi="ar-SA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DB150C"/>
    <w:rPr>
      <w:rFonts w:ascii="Cambria" w:eastAsia="MS Mincho" w:hAnsi="Cambria" w:cs="Times New Roman"/>
      <w:sz w:val="24"/>
      <w:szCs w:val="24"/>
      <w:lang w:val="cs-CZ" w:eastAsia="pl-PL"/>
    </w:rPr>
  </w:style>
  <w:style w:type="paragraph" w:customStyle="1" w:styleId="Standard">
    <w:name w:val="Standard"/>
    <w:rsid w:val="004A57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394E"/>
    <w:pPr>
      <w:spacing w:line="240" w:lineRule="auto"/>
    </w:pPr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394E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394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D6D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D6D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ip.kluczewsko.gmi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3510</Words>
  <Characters>21061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USC3</cp:lastModifiedBy>
  <cp:revision>12</cp:revision>
  <dcterms:created xsi:type="dcterms:W3CDTF">2020-12-10T11:23:00Z</dcterms:created>
  <dcterms:modified xsi:type="dcterms:W3CDTF">2020-12-10T13:57:00Z</dcterms:modified>
</cp:coreProperties>
</file>