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8AF" w:rsidRPr="000F65C2" w:rsidRDefault="004C68AF" w:rsidP="0008010C">
      <w:pPr>
        <w:spacing w:line="360" w:lineRule="auto"/>
        <w:rPr>
          <w:b/>
          <w:sz w:val="28"/>
          <w:szCs w:val="28"/>
        </w:rPr>
      </w:pPr>
      <w:bookmarkStart w:id="0" w:name="_GoBack"/>
      <w:bookmarkEnd w:id="0"/>
    </w:p>
    <w:p w:rsidR="004C68AF" w:rsidRPr="00EF7C17" w:rsidRDefault="001C78F3" w:rsidP="004C68AF">
      <w:pPr>
        <w:spacing w:line="360" w:lineRule="auto"/>
        <w:jc w:val="center"/>
        <w:rPr>
          <w:b/>
          <w:sz w:val="28"/>
          <w:szCs w:val="28"/>
        </w:rPr>
      </w:pPr>
      <w:r w:rsidRPr="00EF7C17">
        <w:rPr>
          <w:noProof/>
        </w:rPr>
        <w:drawing>
          <wp:inline distT="0" distB="0" distL="0" distR="0" wp14:anchorId="39F43EB4" wp14:editId="6A164B97">
            <wp:extent cx="1981200" cy="2228850"/>
            <wp:effectExtent l="0" t="0" r="0" b="0"/>
            <wp:docPr id="6"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er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2228850"/>
                    </a:xfrm>
                    <a:prstGeom prst="rect">
                      <a:avLst/>
                    </a:prstGeom>
                    <a:noFill/>
                    <a:ln>
                      <a:noFill/>
                    </a:ln>
                  </pic:spPr>
                </pic:pic>
              </a:graphicData>
            </a:graphic>
          </wp:inline>
        </w:drawing>
      </w:r>
    </w:p>
    <w:p w:rsidR="004C68AF" w:rsidRPr="00EF7C17" w:rsidRDefault="004C68AF" w:rsidP="004C68AF">
      <w:pPr>
        <w:spacing w:line="360" w:lineRule="auto"/>
        <w:jc w:val="center"/>
        <w:rPr>
          <w:b/>
          <w:color w:val="FF0000"/>
        </w:rPr>
      </w:pPr>
    </w:p>
    <w:p w:rsidR="004C68AF" w:rsidRPr="00EF7C17" w:rsidRDefault="004C68AF" w:rsidP="004C68AF">
      <w:pPr>
        <w:spacing w:line="360" w:lineRule="auto"/>
        <w:jc w:val="center"/>
        <w:rPr>
          <w:b/>
          <w:sz w:val="56"/>
          <w:szCs w:val="56"/>
        </w:rPr>
      </w:pPr>
      <w:r w:rsidRPr="00EF7C17">
        <w:rPr>
          <w:b/>
          <w:sz w:val="56"/>
          <w:szCs w:val="56"/>
        </w:rPr>
        <w:t>Lokalny Program Rewitalizacji</w:t>
      </w:r>
    </w:p>
    <w:p w:rsidR="004C68AF" w:rsidRPr="00EF7C17" w:rsidRDefault="004C68AF" w:rsidP="004C68AF">
      <w:pPr>
        <w:spacing w:line="360" w:lineRule="auto"/>
        <w:jc w:val="center"/>
        <w:rPr>
          <w:b/>
          <w:sz w:val="32"/>
          <w:szCs w:val="32"/>
        </w:rPr>
      </w:pPr>
      <w:r w:rsidRPr="00EF7C17">
        <w:rPr>
          <w:b/>
          <w:sz w:val="32"/>
          <w:szCs w:val="32"/>
        </w:rPr>
        <w:t>dla</w:t>
      </w:r>
      <w:r w:rsidRPr="00EF7C17">
        <w:rPr>
          <w:b/>
          <w:sz w:val="84"/>
          <w:szCs w:val="84"/>
        </w:rPr>
        <w:br/>
      </w:r>
      <w:r w:rsidRPr="00EF7C17">
        <w:rPr>
          <w:b/>
          <w:sz w:val="32"/>
          <w:szCs w:val="32"/>
        </w:rPr>
        <w:t>miejscowości</w:t>
      </w:r>
    </w:p>
    <w:p w:rsidR="004C68AF" w:rsidRPr="00EF7C17" w:rsidRDefault="00E17594" w:rsidP="004C68AF">
      <w:pPr>
        <w:spacing w:line="360" w:lineRule="auto"/>
        <w:jc w:val="center"/>
        <w:rPr>
          <w:b/>
          <w:sz w:val="32"/>
          <w:szCs w:val="32"/>
        </w:rPr>
      </w:pPr>
      <w:r w:rsidRPr="00EF7C17">
        <w:rPr>
          <w:b/>
          <w:sz w:val="76"/>
          <w:szCs w:val="76"/>
        </w:rPr>
        <w:t>Kluczewsko</w:t>
      </w:r>
      <w:r w:rsidR="004C68AF" w:rsidRPr="00EF7C17">
        <w:rPr>
          <w:b/>
          <w:sz w:val="76"/>
          <w:szCs w:val="76"/>
        </w:rPr>
        <w:br/>
      </w:r>
      <w:r w:rsidR="004C68AF" w:rsidRPr="00EF7C17">
        <w:rPr>
          <w:b/>
          <w:sz w:val="32"/>
          <w:szCs w:val="32"/>
        </w:rPr>
        <w:t>na lata</w:t>
      </w:r>
      <w:r w:rsidRPr="00EF7C17">
        <w:rPr>
          <w:b/>
          <w:sz w:val="32"/>
          <w:szCs w:val="32"/>
        </w:rPr>
        <w:t xml:space="preserve"> </w:t>
      </w:r>
    </w:p>
    <w:p w:rsidR="004C68AF" w:rsidRPr="00EF7C17" w:rsidRDefault="00D4170E" w:rsidP="004C68AF">
      <w:pPr>
        <w:spacing w:line="360" w:lineRule="auto"/>
        <w:jc w:val="center"/>
        <w:rPr>
          <w:b/>
          <w:color w:val="FF0000"/>
          <w:sz w:val="96"/>
          <w:szCs w:val="76"/>
        </w:rPr>
      </w:pPr>
      <w:r w:rsidRPr="00EF7C17">
        <w:rPr>
          <w:b/>
          <w:sz w:val="96"/>
          <w:szCs w:val="76"/>
        </w:rPr>
        <w:t>2015</w:t>
      </w:r>
      <w:r w:rsidR="004C68AF" w:rsidRPr="00EF7C17">
        <w:rPr>
          <w:b/>
          <w:sz w:val="96"/>
          <w:szCs w:val="76"/>
        </w:rPr>
        <w:t xml:space="preserve"> </w:t>
      </w:r>
      <w:r w:rsidRPr="00EF7C17">
        <w:rPr>
          <w:b/>
          <w:sz w:val="96"/>
          <w:szCs w:val="76"/>
        </w:rPr>
        <w:t>– 2024</w:t>
      </w:r>
    </w:p>
    <w:p w:rsidR="004C68AF" w:rsidRPr="00EF7C17" w:rsidRDefault="004C68AF" w:rsidP="004C68AF">
      <w:pPr>
        <w:spacing w:line="360" w:lineRule="auto"/>
        <w:jc w:val="center"/>
        <w:rPr>
          <w:b/>
          <w:sz w:val="28"/>
          <w:szCs w:val="28"/>
        </w:rPr>
      </w:pPr>
    </w:p>
    <w:p w:rsidR="004C68AF" w:rsidRPr="00EF7C17" w:rsidRDefault="004C68AF" w:rsidP="004C68AF">
      <w:pPr>
        <w:spacing w:line="360" w:lineRule="auto"/>
        <w:jc w:val="center"/>
        <w:rPr>
          <w:b/>
          <w:sz w:val="28"/>
          <w:szCs w:val="28"/>
        </w:rPr>
      </w:pPr>
    </w:p>
    <w:p w:rsidR="004C68AF" w:rsidRPr="00EF7C17" w:rsidRDefault="001C78F3" w:rsidP="004C68AF">
      <w:pPr>
        <w:spacing w:line="360" w:lineRule="auto"/>
        <w:jc w:val="center"/>
        <w:rPr>
          <w:b/>
          <w:sz w:val="28"/>
          <w:szCs w:val="28"/>
        </w:rPr>
      </w:pPr>
      <w:r w:rsidRPr="00EF7C17">
        <w:rPr>
          <w:noProof/>
        </w:rPr>
        <w:drawing>
          <wp:inline distT="0" distB="0" distL="0" distR="0" wp14:anchorId="745ED5A4" wp14:editId="7536E318">
            <wp:extent cx="1638300" cy="352425"/>
            <wp:effectExtent l="0" t="0" r="0" b="9525"/>
            <wp:docPr id="7" name="Obraz 7" descr="4 GRACZKOWSKI DOTACJE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GRACZKOWSKI DOTACJE S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352425"/>
                    </a:xfrm>
                    <a:prstGeom prst="rect">
                      <a:avLst/>
                    </a:prstGeom>
                    <a:noFill/>
                    <a:ln>
                      <a:noFill/>
                    </a:ln>
                  </pic:spPr>
                </pic:pic>
              </a:graphicData>
            </a:graphic>
          </wp:inline>
        </w:drawing>
      </w:r>
    </w:p>
    <w:p w:rsidR="004C68AF" w:rsidRPr="00EF7C17" w:rsidRDefault="004C68AF" w:rsidP="004C68AF">
      <w:pPr>
        <w:spacing w:line="360" w:lineRule="auto"/>
        <w:jc w:val="center"/>
        <w:rPr>
          <w:b/>
          <w:sz w:val="28"/>
          <w:szCs w:val="28"/>
        </w:rPr>
      </w:pPr>
    </w:p>
    <w:p w:rsidR="00196302" w:rsidRPr="00EF7C17" w:rsidRDefault="00E17594" w:rsidP="00D4170E">
      <w:pPr>
        <w:spacing w:line="360" w:lineRule="auto"/>
        <w:jc w:val="center"/>
      </w:pPr>
      <w:r w:rsidRPr="00EF7C17">
        <w:t>Kluczewsko</w:t>
      </w:r>
      <w:r w:rsidR="00617F6C" w:rsidRPr="00EF7C17">
        <w:t xml:space="preserve">, </w:t>
      </w:r>
      <w:r w:rsidR="00BB6FF5">
        <w:t>październik 2014</w:t>
      </w:r>
      <w:r w:rsidR="00B96F42">
        <w:t>-sierpień</w:t>
      </w:r>
      <w:r w:rsidR="00617F6C" w:rsidRPr="00EF7C17">
        <w:t xml:space="preserve"> 2015</w:t>
      </w:r>
    </w:p>
    <w:p w:rsidR="00253271" w:rsidRPr="00EF7C17" w:rsidRDefault="00253271" w:rsidP="00D4170E">
      <w:pPr>
        <w:spacing w:line="360" w:lineRule="auto"/>
        <w:jc w:val="center"/>
      </w:pPr>
    </w:p>
    <w:p w:rsidR="00253271" w:rsidRPr="00EF7C17" w:rsidRDefault="00253271" w:rsidP="00D4170E">
      <w:pPr>
        <w:spacing w:line="360" w:lineRule="auto"/>
        <w:jc w:val="center"/>
      </w:pPr>
    </w:p>
    <w:p w:rsidR="00AE491C" w:rsidRPr="00EF7C17" w:rsidRDefault="00AE491C" w:rsidP="00974264">
      <w:pPr>
        <w:spacing w:line="360" w:lineRule="auto"/>
        <w:jc w:val="both"/>
        <w:rPr>
          <w:b/>
          <w:sz w:val="28"/>
          <w:szCs w:val="28"/>
        </w:rPr>
      </w:pPr>
    </w:p>
    <w:p w:rsidR="00196302" w:rsidRPr="00EF7C17" w:rsidRDefault="00196302" w:rsidP="00974264">
      <w:pPr>
        <w:spacing w:line="360" w:lineRule="auto"/>
        <w:jc w:val="both"/>
        <w:rPr>
          <w:b/>
          <w:sz w:val="28"/>
          <w:szCs w:val="28"/>
        </w:rPr>
      </w:pPr>
    </w:p>
    <w:p w:rsidR="00196302" w:rsidRPr="00EF7C17" w:rsidRDefault="00196302" w:rsidP="00974264">
      <w:pPr>
        <w:spacing w:line="360" w:lineRule="auto"/>
        <w:jc w:val="center"/>
        <w:rPr>
          <w:b/>
          <w:sz w:val="28"/>
          <w:szCs w:val="28"/>
        </w:rPr>
      </w:pPr>
    </w:p>
    <w:p w:rsidR="00253271" w:rsidRPr="00EF7C17" w:rsidRDefault="00253271" w:rsidP="00974264">
      <w:pPr>
        <w:spacing w:line="360" w:lineRule="auto"/>
        <w:jc w:val="center"/>
        <w:rPr>
          <w:b/>
          <w:sz w:val="28"/>
          <w:szCs w:val="28"/>
        </w:rPr>
      </w:pPr>
    </w:p>
    <w:p w:rsidR="00253271" w:rsidRPr="00EF7C17" w:rsidRDefault="00253271" w:rsidP="00974264">
      <w:pPr>
        <w:spacing w:line="360" w:lineRule="auto"/>
        <w:jc w:val="center"/>
        <w:rPr>
          <w:b/>
          <w:sz w:val="28"/>
          <w:szCs w:val="28"/>
        </w:rPr>
      </w:pPr>
    </w:p>
    <w:p w:rsidR="00253271" w:rsidRPr="00EF7C17" w:rsidRDefault="00253271" w:rsidP="00974264">
      <w:pPr>
        <w:spacing w:line="360" w:lineRule="auto"/>
        <w:jc w:val="center"/>
        <w:rPr>
          <w:b/>
          <w:sz w:val="28"/>
          <w:szCs w:val="28"/>
        </w:rPr>
      </w:pPr>
    </w:p>
    <w:p w:rsidR="00253271" w:rsidRPr="00EF7C17" w:rsidRDefault="00253271" w:rsidP="00974264">
      <w:pPr>
        <w:spacing w:line="360" w:lineRule="auto"/>
        <w:jc w:val="center"/>
        <w:rPr>
          <w:b/>
          <w:sz w:val="28"/>
          <w:szCs w:val="28"/>
        </w:rPr>
      </w:pPr>
    </w:p>
    <w:p w:rsidR="00253271" w:rsidRPr="00EF7C17" w:rsidRDefault="00253271" w:rsidP="00974264">
      <w:pPr>
        <w:spacing w:line="360" w:lineRule="auto"/>
        <w:jc w:val="center"/>
        <w:rPr>
          <w:b/>
          <w:sz w:val="28"/>
          <w:szCs w:val="28"/>
        </w:rPr>
      </w:pPr>
    </w:p>
    <w:p w:rsidR="00253271" w:rsidRPr="00EF7C17" w:rsidRDefault="00253271" w:rsidP="00974264">
      <w:pPr>
        <w:spacing w:line="360" w:lineRule="auto"/>
        <w:jc w:val="center"/>
        <w:rPr>
          <w:b/>
          <w:sz w:val="28"/>
          <w:szCs w:val="28"/>
        </w:rPr>
      </w:pPr>
    </w:p>
    <w:p w:rsidR="00253271" w:rsidRPr="00EF7C17" w:rsidRDefault="00253271" w:rsidP="00974264">
      <w:pPr>
        <w:spacing w:line="360" w:lineRule="auto"/>
        <w:jc w:val="center"/>
        <w:rPr>
          <w:b/>
          <w:sz w:val="28"/>
          <w:szCs w:val="28"/>
        </w:rPr>
      </w:pPr>
    </w:p>
    <w:p w:rsidR="00253271" w:rsidRPr="00EF7C17" w:rsidRDefault="00253271" w:rsidP="00974264">
      <w:pPr>
        <w:spacing w:line="360" w:lineRule="auto"/>
        <w:jc w:val="center"/>
        <w:rPr>
          <w:b/>
          <w:sz w:val="28"/>
          <w:szCs w:val="28"/>
        </w:rPr>
      </w:pPr>
    </w:p>
    <w:p w:rsidR="00253271" w:rsidRPr="00EF7C17" w:rsidRDefault="00253271" w:rsidP="00974264">
      <w:pPr>
        <w:spacing w:line="360" w:lineRule="auto"/>
        <w:jc w:val="center"/>
        <w:rPr>
          <w:b/>
          <w:sz w:val="28"/>
          <w:szCs w:val="28"/>
        </w:rPr>
      </w:pPr>
    </w:p>
    <w:p w:rsidR="00253271" w:rsidRPr="00EF7C17" w:rsidRDefault="00253271" w:rsidP="00974264">
      <w:pPr>
        <w:spacing w:line="360" w:lineRule="auto"/>
        <w:jc w:val="center"/>
        <w:rPr>
          <w:b/>
          <w:sz w:val="28"/>
          <w:szCs w:val="28"/>
        </w:rPr>
      </w:pPr>
    </w:p>
    <w:p w:rsidR="00253271" w:rsidRPr="00EF7C17" w:rsidRDefault="00253271" w:rsidP="00974264">
      <w:pPr>
        <w:spacing w:line="360" w:lineRule="auto"/>
        <w:jc w:val="center"/>
        <w:rPr>
          <w:b/>
          <w:sz w:val="28"/>
          <w:szCs w:val="28"/>
        </w:rPr>
      </w:pPr>
    </w:p>
    <w:p w:rsidR="00253271" w:rsidRPr="00EF7C17" w:rsidRDefault="00253271" w:rsidP="00974264">
      <w:pPr>
        <w:spacing w:line="360" w:lineRule="auto"/>
        <w:jc w:val="center"/>
        <w:rPr>
          <w:b/>
          <w:sz w:val="28"/>
          <w:szCs w:val="28"/>
        </w:rPr>
      </w:pPr>
    </w:p>
    <w:p w:rsidR="00253271" w:rsidRPr="00EF7C17" w:rsidRDefault="00253271" w:rsidP="00974264">
      <w:pPr>
        <w:spacing w:line="360" w:lineRule="auto"/>
        <w:jc w:val="center"/>
        <w:rPr>
          <w:b/>
          <w:sz w:val="28"/>
          <w:szCs w:val="28"/>
        </w:rPr>
      </w:pPr>
    </w:p>
    <w:p w:rsidR="00E17594" w:rsidRPr="00EF7C17" w:rsidRDefault="00E17594" w:rsidP="00974264">
      <w:pPr>
        <w:spacing w:line="360" w:lineRule="auto"/>
        <w:jc w:val="center"/>
        <w:rPr>
          <w:b/>
          <w:sz w:val="28"/>
          <w:szCs w:val="28"/>
        </w:rPr>
      </w:pPr>
    </w:p>
    <w:p w:rsidR="00253271" w:rsidRPr="00EF7C17" w:rsidRDefault="00253271" w:rsidP="00974264">
      <w:pPr>
        <w:spacing w:line="360" w:lineRule="auto"/>
        <w:jc w:val="center"/>
        <w:rPr>
          <w:b/>
          <w:sz w:val="28"/>
          <w:szCs w:val="28"/>
        </w:rPr>
      </w:pPr>
    </w:p>
    <w:p w:rsidR="0055318B" w:rsidRPr="00EF7C17" w:rsidRDefault="0055318B" w:rsidP="00974264">
      <w:pPr>
        <w:spacing w:line="360" w:lineRule="auto"/>
        <w:jc w:val="center"/>
        <w:rPr>
          <w:b/>
          <w:sz w:val="28"/>
          <w:szCs w:val="28"/>
        </w:rPr>
      </w:pPr>
    </w:p>
    <w:p w:rsidR="0055318B" w:rsidRPr="00EF7C17" w:rsidRDefault="0055318B" w:rsidP="00974264">
      <w:pPr>
        <w:spacing w:line="360" w:lineRule="auto"/>
        <w:jc w:val="center"/>
        <w:rPr>
          <w:b/>
          <w:sz w:val="28"/>
          <w:szCs w:val="28"/>
        </w:rPr>
      </w:pPr>
    </w:p>
    <w:p w:rsidR="0055318B" w:rsidRPr="00EF7C17" w:rsidRDefault="0055318B" w:rsidP="00974264">
      <w:pPr>
        <w:spacing w:line="360" w:lineRule="auto"/>
        <w:jc w:val="center"/>
        <w:rPr>
          <w:b/>
          <w:sz w:val="28"/>
          <w:szCs w:val="28"/>
        </w:rPr>
      </w:pPr>
    </w:p>
    <w:p w:rsidR="0055318B" w:rsidRPr="00EF7C17" w:rsidRDefault="0055318B" w:rsidP="0055318B">
      <w:pPr>
        <w:spacing w:line="360" w:lineRule="auto"/>
        <w:rPr>
          <w:b/>
          <w:sz w:val="28"/>
          <w:szCs w:val="28"/>
        </w:rPr>
      </w:pPr>
    </w:p>
    <w:p w:rsidR="00196302" w:rsidRPr="00EF7C17" w:rsidRDefault="001C78F3" w:rsidP="00974264">
      <w:pPr>
        <w:spacing w:line="360" w:lineRule="auto"/>
        <w:jc w:val="center"/>
        <w:rPr>
          <w:b/>
          <w:sz w:val="28"/>
          <w:szCs w:val="28"/>
        </w:rPr>
      </w:pPr>
      <w:r w:rsidRPr="00EF7C17">
        <w:rPr>
          <w:noProof/>
        </w:rPr>
        <w:drawing>
          <wp:inline distT="0" distB="0" distL="0" distR="0" wp14:anchorId="55B30CEC" wp14:editId="5103A7A7">
            <wp:extent cx="2695575" cy="581025"/>
            <wp:effectExtent l="0" t="0" r="9525" b="9525"/>
            <wp:docPr id="10" name="Obraz 10" descr="4 GRACZKOWSKI DOTACJE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GRACZKOWSKI DOTACJE S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581025"/>
                    </a:xfrm>
                    <a:prstGeom prst="rect">
                      <a:avLst/>
                    </a:prstGeom>
                    <a:noFill/>
                    <a:ln>
                      <a:noFill/>
                    </a:ln>
                  </pic:spPr>
                </pic:pic>
              </a:graphicData>
            </a:graphic>
          </wp:inline>
        </w:drawing>
      </w:r>
    </w:p>
    <w:p w:rsidR="002D2DBA" w:rsidRPr="00EF7C17" w:rsidRDefault="00196302" w:rsidP="00253271">
      <w:pPr>
        <w:spacing w:line="276" w:lineRule="auto"/>
        <w:jc w:val="center"/>
      </w:pPr>
      <w:r w:rsidRPr="00EF7C17">
        <w:t>ul. Ta</w:t>
      </w:r>
      <w:r w:rsidR="002D2DBA" w:rsidRPr="00EF7C17">
        <w:t xml:space="preserve">rgowa 18 (p. </w:t>
      </w:r>
      <w:r w:rsidR="00D4170E" w:rsidRPr="00EF7C17">
        <w:t>409, 410, 410a</w:t>
      </w:r>
      <w:r w:rsidR="002D2DBA" w:rsidRPr="00EF7C17">
        <w:t>)</w:t>
      </w:r>
    </w:p>
    <w:p w:rsidR="00196302" w:rsidRPr="00EF7C17" w:rsidRDefault="00196302" w:rsidP="00253271">
      <w:pPr>
        <w:spacing w:line="276" w:lineRule="auto"/>
        <w:jc w:val="center"/>
      </w:pPr>
      <w:r w:rsidRPr="00EF7C17">
        <w:t>25-520 Kielce</w:t>
      </w:r>
    </w:p>
    <w:p w:rsidR="00196302" w:rsidRPr="00EF7C17" w:rsidRDefault="00D41F8A" w:rsidP="00253271">
      <w:pPr>
        <w:tabs>
          <w:tab w:val="center" w:pos="4535"/>
          <w:tab w:val="left" w:pos="7785"/>
        </w:tabs>
        <w:spacing w:line="276" w:lineRule="auto"/>
      </w:pPr>
      <w:r w:rsidRPr="00EF7C17">
        <w:tab/>
      </w:r>
      <w:r w:rsidR="00196302" w:rsidRPr="00EF7C17">
        <w:t>tel./fax 041 343 01 23</w:t>
      </w:r>
      <w:r w:rsidRPr="00EF7C17">
        <w:tab/>
      </w:r>
    </w:p>
    <w:p w:rsidR="00196302" w:rsidRPr="00EF7C17" w:rsidRDefault="00196302" w:rsidP="00253271">
      <w:pPr>
        <w:spacing w:line="276" w:lineRule="auto"/>
        <w:jc w:val="center"/>
        <w:rPr>
          <w:color w:val="000000"/>
          <w:lang w:val="en-US"/>
        </w:rPr>
      </w:pPr>
      <w:r w:rsidRPr="00EF7C17">
        <w:rPr>
          <w:color w:val="000000"/>
          <w:lang w:val="en-US"/>
        </w:rPr>
        <w:t xml:space="preserve">e-mail: </w:t>
      </w:r>
      <w:hyperlink r:id="rId12" w:history="1">
        <w:r w:rsidR="00D4170E" w:rsidRPr="00EF7C17">
          <w:rPr>
            <w:rStyle w:val="Hipercze"/>
            <w:color w:val="000000"/>
            <w:u w:val="none"/>
            <w:lang w:val="en-US"/>
          </w:rPr>
          <w:t>biuro@graczkowskidotacje.pl</w:t>
        </w:r>
      </w:hyperlink>
    </w:p>
    <w:p w:rsidR="00681FEF" w:rsidRDefault="000658FE" w:rsidP="00253271">
      <w:pPr>
        <w:spacing w:line="276" w:lineRule="auto"/>
        <w:jc w:val="center"/>
        <w:rPr>
          <w:rStyle w:val="Hipercze"/>
          <w:color w:val="000000"/>
          <w:u w:val="none"/>
          <w:lang w:val="en-US"/>
        </w:rPr>
      </w:pPr>
      <w:hyperlink r:id="rId13" w:history="1">
        <w:r w:rsidR="00D4170E" w:rsidRPr="00EF7C17">
          <w:rPr>
            <w:rStyle w:val="Hipercze"/>
            <w:color w:val="000000"/>
            <w:u w:val="none"/>
            <w:lang w:val="en-US"/>
          </w:rPr>
          <w:t>www.graczkowskidotacje.pl</w:t>
        </w:r>
      </w:hyperlink>
    </w:p>
    <w:p w:rsidR="003474EC" w:rsidRPr="00B96F42" w:rsidRDefault="00B96F42" w:rsidP="00B96F42">
      <w:pPr>
        <w:rPr>
          <w:i/>
        </w:rPr>
      </w:pPr>
      <w:r>
        <w:rPr>
          <w:rStyle w:val="Hipercze"/>
          <w:color w:val="000000"/>
          <w:u w:val="none"/>
          <w:lang w:val="en-US"/>
        </w:rPr>
        <w:br w:type="page"/>
      </w:r>
      <w:r w:rsidR="00AB5A44" w:rsidRPr="00B96F42">
        <w:rPr>
          <w:b/>
          <w:i/>
        </w:rPr>
        <w:lastRenderedPageBreak/>
        <w:t>Spis</w:t>
      </w:r>
      <w:r w:rsidR="00196302" w:rsidRPr="00B96F42">
        <w:rPr>
          <w:b/>
          <w:i/>
        </w:rPr>
        <w:t xml:space="preserve"> T</w:t>
      </w:r>
      <w:r w:rsidR="00AB5A44" w:rsidRPr="00B96F42">
        <w:rPr>
          <w:b/>
          <w:i/>
        </w:rPr>
        <w:t>reści</w:t>
      </w:r>
    </w:p>
    <w:p w:rsidR="002D718F" w:rsidRDefault="00312926" w:rsidP="002D718F">
      <w:pPr>
        <w:pStyle w:val="Spistreci1"/>
        <w:spacing w:line="360" w:lineRule="auto"/>
        <w:rPr>
          <w:rFonts w:asciiTheme="minorHAnsi" w:eastAsiaTheme="minorEastAsia" w:hAnsiTheme="minorHAnsi" w:cstheme="minorBidi"/>
          <w:noProof/>
          <w:sz w:val="22"/>
          <w:szCs w:val="22"/>
        </w:rPr>
      </w:pPr>
      <w:r w:rsidRPr="00EF7C17">
        <w:fldChar w:fldCharType="begin"/>
      </w:r>
      <w:r w:rsidR="0055544C" w:rsidRPr="00EF7C17">
        <w:instrText xml:space="preserve"> TOC \o "1-3" \h \z \u </w:instrText>
      </w:r>
      <w:r w:rsidRPr="00EF7C17">
        <w:fldChar w:fldCharType="separate"/>
      </w:r>
      <w:hyperlink w:anchor="_Toc428787174" w:history="1">
        <w:r w:rsidR="002D718F" w:rsidRPr="00B26469">
          <w:rPr>
            <w:rStyle w:val="Hipercze"/>
            <w:noProof/>
          </w:rPr>
          <w:t>Podstawowe pojęcia</w:t>
        </w:r>
        <w:r w:rsidR="002D718F">
          <w:rPr>
            <w:noProof/>
            <w:webHidden/>
          </w:rPr>
          <w:tab/>
        </w:r>
        <w:r w:rsidR="002D718F">
          <w:rPr>
            <w:noProof/>
            <w:webHidden/>
          </w:rPr>
          <w:fldChar w:fldCharType="begin"/>
        </w:r>
        <w:r w:rsidR="002D718F">
          <w:rPr>
            <w:noProof/>
            <w:webHidden/>
          </w:rPr>
          <w:instrText xml:space="preserve"> PAGEREF _Toc428787174 \h </w:instrText>
        </w:r>
        <w:r w:rsidR="002D718F">
          <w:rPr>
            <w:noProof/>
            <w:webHidden/>
          </w:rPr>
        </w:r>
        <w:r w:rsidR="002D718F">
          <w:rPr>
            <w:noProof/>
            <w:webHidden/>
          </w:rPr>
          <w:fldChar w:fldCharType="separate"/>
        </w:r>
        <w:r w:rsidR="008470CA">
          <w:rPr>
            <w:noProof/>
            <w:webHidden/>
          </w:rPr>
          <w:t>5</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175" w:history="1">
        <w:r w:rsidR="002D718F" w:rsidRPr="00B26469">
          <w:rPr>
            <w:rStyle w:val="Hipercze"/>
            <w:noProof/>
          </w:rPr>
          <w:t>Wstęp</w:t>
        </w:r>
        <w:r w:rsidR="002D718F">
          <w:rPr>
            <w:noProof/>
            <w:webHidden/>
          </w:rPr>
          <w:tab/>
        </w:r>
        <w:r w:rsidR="002D718F">
          <w:rPr>
            <w:noProof/>
            <w:webHidden/>
          </w:rPr>
          <w:fldChar w:fldCharType="begin"/>
        </w:r>
        <w:r w:rsidR="002D718F">
          <w:rPr>
            <w:noProof/>
            <w:webHidden/>
          </w:rPr>
          <w:instrText xml:space="preserve"> PAGEREF _Toc428787175 \h </w:instrText>
        </w:r>
        <w:r w:rsidR="002D718F">
          <w:rPr>
            <w:noProof/>
            <w:webHidden/>
          </w:rPr>
        </w:r>
        <w:r w:rsidR="002D718F">
          <w:rPr>
            <w:noProof/>
            <w:webHidden/>
          </w:rPr>
          <w:fldChar w:fldCharType="separate"/>
        </w:r>
        <w:r w:rsidR="008470CA">
          <w:rPr>
            <w:noProof/>
            <w:webHidden/>
          </w:rPr>
          <w:t>7</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176" w:history="1">
        <w:r w:rsidR="002D718F" w:rsidRPr="00B26469">
          <w:rPr>
            <w:rStyle w:val="Hipercze"/>
            <w:noProof/>
          </w:rPr>
          <w:t>Obszar Lokalnego Programu Rewitalizacji</w:t>
        </w:r>
        <w:r w:rsidR="002D718F">
          <w:rPr>
            <w:noProof/>
            <w:webHidden/>
          </w:rPr>
          <w:tab/>
        </w:r>
        <w:r w:rsidR="002D718F">
          <w:rPr>
            <w:noProof/>
            <w:webHidden/>
          </w:rPr>
          <w:fldChar w:fldCharType="begin"/>
        </w:r>
        <w:r w:rsidR="002D718F">
          <w:rPr>
            <w:noProof/>
            <w:webHidden/>
          </w:rPr>
          <w:instrText xml:space="preserve"> PAGEREF _Toc428787176 \h </w:instrText>
        </w:r>
        <w:r w:rsidR="002D718F">
          <w:rPr>
            <w:noProof/>
            <w:webHidden/>
          </w:rPr>
        </w:r>
        <w:r w:rsidR="002D718F">
          <w:rPr>
            <w:noProof/>
            <w:webHidden/>
          </w:rPr>
          <w:fldChar w:fldCharType="separate"/>
        </w:r>
        <w:r w:rsidR="008470CA">
          <w:rPr>
            <w:noProof/>
            <w:webHidden/>
          </w:rPr>
          <w:t>10</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177" w:history="1">
        <w:r w:rsidR="002D718F" w:rsidRPr="00B26469">
          <w:rPr>
            <w:rStyle w:val="Hipercze"/>
            <w:noProof/>
          </w:rPr>
          <w:t>Struktura Lokalnego Programu Rewitalizacji</w:t>
        </w:r>
        <w:r w:rsidR="002D718F">
          <w:rPr>
            <w:noProof/>
            <w:webHidden/>
          </w:rPr>
          <w:tab/>
        </w:r>
        <w:r w:rsidR="002D718F">
          <w:rPr>
            <w:noProof/>
            <w:webHidden/>
          </w:rPr>
          <w:fldChar w:fldCharType="begin"/>
        </w:r>
        <w:r w:rsidR="002D718F">
          <w:rPr>
            <w:noProof/>
            <w:webHidden/>
          </w:rPr>
          <w:instrText xml:space="preserve"> PAGEREF _Toc428787177 \h </w:instrText>
        </w:r>
        <w:r w:rsidR="002D718F">
          <w:rPr>
            <w:noProof/>
            <w:webHidden/>
          </w:rPr>
        </w:r>
        <w:r w:rsidR="002D718F">
          <w:rPr>
            <w:noProof/>
            <w:webHidden/>
          </w:rPr>
          <w:fldChar w:fldCharType="separate"/>
        </w:r>
        <w:r w:rsidR="008470CA">
          <w:rPr>
            <w:noProof/>
            <w:webHidden/>
          </w:rPr>
          <w:t>12</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178" w:history="1">
        <w:r w:rsidR="002D718F" w:rsidRPr="00B26469">
          <w:rPr>
            <w:rStyle w:val="Hipercze"/>
            <w:noProof/>
          </w:rPr>
          <w:t>Metodologia opracowania</w:t>
        </w:r>
        <w:r w:rsidR="002D718F">
          <w:rPr>
            <w:noProof/>
            <w:webHidden/>
          </w:rPr>
          <w:tab/>
        </w:r>
        <w:r w:rsidR="002D718F">
          <w:rPr>
            <w:noProof/>
            <w:webHidden/>
          </w:rPr>
          <w:fldChar w:fldCharType="begin"/>
        </w:r>
        <w:r w:rsidR="002D718F">
          <w:rPr>
            <w:noProof/>
            <w:webHidden/>
          </w:rPr>
          <w:instrText xml:space="preserve"> PAGEREF _Toc428787178 \h </w:instrText>
        </w:r>
        <w:r w:rsidR="002D718F">
          <w:rPr>
            <w:noProof/>
            <w:webHidden/>
          </w:rPr>
        </w:r>
        <w:r w:rsidR="002D718F">
          <w:rPr>
            <w:noProof/>
            <w:webHidden/>
          </w:rPr>
          <w:fldChar w:fldCharType="separate"/>
        </w:r>
        <w:r w:rsidR="008470CA">
          <w:rPr>
            <w:noProof/>
            <w:webHidden/>
          </w:rPr>
          <w:t>16</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179" w:history="1">
        <w:r w:rsidR="002D718F" w:rsidRPr="00B26469">
          <w:rPr>
            <w:rStyle w:val="Hipercze"/>
            <w:noProof/>
          </w:rPr>
          <w:t>Czas i etapy realizacji LPR</w:t>
        </w:r>
        <w:r w:rsidR="002D718F">
          <w:rPr>
            <w:noProof/>
            <w:webHidden/>
          </w:rPr>
          <w:tab/>
        </w:r>
        <w:r w:rsidR="002D718F">
          <w:rPr>
            <w:noProof/>
            <w:webHidden/>
          </w:rPr>
          <w:fldChar w:fldCharType="begin"/>
        </w:r>
        <w:r w:rsidR="002D718F">
          <w:rPr>
            <w:noProof/>
            <w:webHidden/>
          </w:rPr>
          <w:instrText xml:space="preserve"> PAGEREF _Toc428787179 \h </w:instrText>
        </w:r>
        <w:r w:rsidR="002D718F">
          <w:rPr>
            <w:noProof/>
            <w:webHidden/>
          </w:rPr>
        </w:r>
        <w:r w:rsidR="002D718F">
          <w:rPr>
            <w:noProof/>
            <w:webHidden/>
          </w:rPr>
          <w:fldChar w:fldCharType="separate"/>
        </w:r>
        <w:r w:rsidR="008470CA">
          <w:rPr>
            <w:noProof/>
            <w:webHidden/>
          </w:rPr>
          <w:t>19</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180" w:history="1">
        <w:r w:rsidR="002D718F" w:rsidRPr="00B26469">
          <w:rPr>
            <w:rStyle w:val="Hipercze"/>
            <w:noProof/>
          </w:rPr>
          <w:t>Znaczenie zadań wymienionych w LPR dla rozwoju miejscowości i Gminy Kluczewsko.</w:t>
        </w:r>
        <w:r w:rsidR="002D718F">
          <w:rPr>
            <w:noProof/>
            <w:webHidden/>
          </w:rPr>
          <w:tab/>
        </w:r>
        <w:r w:rsidR="002D718F">
          <w:rPr>
            <w:noProof/>
            <w:webHidden/>
          </w:rPr>
          <w:fldChar w:fldCharType="begin"/>
        </w:r>
        <w:r w:rsidR="002D718F">
          <w:rPr>
            <w:noProof/>
            <w:webHidden/>
          </w:rPr>
          <w:instrText xml:space="preserve"> PAGEREF _Toc428787180 \h </w:instrText>
        </w:r>
        <w:r w:rsidR="002D718F">
          <w:rPr>
            <w:noProof/>
            <w:webHidden/>
          </w:rPr>
        </w:r>
        <w:r w:rsidR="002D718F">
          <w:rPr>
            <w:noProof/>
            <w:webHidden/>
          </w:rPr>
          <w:fldChar w:fldCharType="separate"/>
        </w:r>
        <w:r w:rsidR="008470CA">
          <w:rPr>
            <w:noProof/>
            <w:webHidden/>
          </w:rPr>
          <w:t>23</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181" w:history="1">
        <w:r w:rsidR="002D718F" w:rsidRPr="00B26469">
          <w:rPr>
            <w:rStyle w:val="Hipercze"/>
            <w:noProof/>
          </w:rPr>
          <w:t>I Charakterystyka obecnej sytuacji obszaru kryzysowego.</w:t>
        </w:r>
        <w:r w:rsidR="002D718F">
          <w:rPr>
            <w:noProof/>
            <w:webHidden/>
          </w:rPr>
          <w:tab/>
        </w:r>
        <w:r w:rsidR="002D718F">
          <w:rPr>
            <w:noProof/>
            <w:webHidden/>
          </w:rPr>
          <w:fldChar w:fldCharType="begin"/>
        </w:r>
        <w:r w:rsidR="002D718F">
          <w:rPr>
            <w:noProof/>
            <w:webHidden/>
          </w:rPr>
          <w:instrText xml:space="preserve"> PAGEREF _Toc428787181 \h </w:instrText>
        </w:r>
        <w:r w:rsidR="002D718F">
          <w:rPr>
            <w:noProof/>
            <w:webHidden/>
          </w:rPr>
        </w:r>
        <w:r w:rsidR="002D718F">
          <w:rPr>
            <w:noProof/>
            <w:webHidden/>
          </w:rPr>
          <w:fldChar w:fldCharType="separate"/>
        </w:r>
        <w:r w:rsidR="008470CA">
          <w:rPr>
            <w:noProof/>
            <w:webHidden/>
          </w:rPr>
          <w:t>25</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182" w:history="1">
        <w:r w:rsidR="002D718F" w:rsidRPr="00B26469">
          <w:rPr>
            <w:rStyle w:val="Hipercze"/>
            <w:noProof/>
          </w:rPr>
          <w:t>1.1  Zagospodarowanie przestrzenne.</w:t>
        </w:r>
        <w:r w:rsidR="002D718F">
          <w:rPr>
            <w:noProof/>
            <w:webHidden/>
          </w:rPr>
          <w:tab/>
        </w:r>
        <w:r w:rsidR="002D718F">
          <w:rPr>
            <w:noProof/>
            <w:webHidden/>
          </w:rPr>
          <w:fldChar w:fldCharType="begin"/>
        </w:r>
        <w:r w:rsidR="002D718F">
          <w:rPr>
            <w:noProof/>
            <w:webHidden/>
          </w:rPr>
          <w:instrText xml:space="preserve"> PAGEREF _Toc428787182 \h </w:instrText>
        </w:r>
        <w:r w:rsidR="002D718F">
          <w:rPr>
            <w:noProof/>
            <w:webHidden/>
          </w:rPr>
        </w:r>
        <w:r w:rsidR="002D718F">
          <w:rPr>
            <w:noProof/>
            <w:webHidden/>
          </w:rPr>
          <w:fldChar w:fldCharType="separate"/>
        </w:r>
        <w:r w:rsidR="008470CA">
          <w:rPr>
            <w:noProof/>
            <w:webHidden/>
          </w:rPr>
          <w:t>25</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183" w:history="1">
        <w:r w:rsidR="002D718F" w:rsidRPr="00B26469">
          <w:rPr>
            <w:rStyle w:val="Hipercze"/>
            <w:noProof/>
          </w:rPr>
          <w:t>1.1.1 Granice stref ochrony konserwatorskiej</w:t>
        </w:r>
        <w:r w:rsidR="002D718F">
          <w:rPr>
            <w:noProof/>
            <w:webHidden/>
          </w:rPr>
          <w:tab/>
        </w:r>
        <w:r w:rsidR="002D718F">
          <w:rPr>
            <w:noProof/>
            <w:webHidden/>
          </w:rPr>
          <w:fldChar w:fldCharType="begin"/>
        </w:r>
        <w:r w:rsidR="002D718F">
          <w:rPr>
            <w:noProof/>
            <w:webHidden/>
          </w:rPr>
          <w:instrText xml:space="preserve"> PAGEREF _Toc428787183 \h </w:instrText>
        </w:r>
        <w:r w:rsidR="002D718F">
          <w:rPr>
            <w:noProof/>
            <w:webHidden/>
          </w:rPr>
        </w:r>
        <w:r w:rsidR="002D718F">
          <w:rPr>
            <w:noProof/>
            <w:webHidden/>
          </w:rPr>
          <w:fldChar w:fldCharType="separate"/>
        </w:r>
        <w:r w:rsidR="008470CA">
          <w:rPr>
            <w:noProof/>
            <w:webHidden/>
          </w:rPr>
          <w:t>29</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184" w:history="1">
        <w:r w:rsidR="002D718F" w:rsidRPr="00B26469">
          <w:rPr>
            <w:rStyle w:val="Hipercze"/>
            <w:noProof/>
          </w:rPr>
          <w:t>1.1.2 Uwarunkowania ochrony środowiska</w:t>
        </w:r>
        <w:r w:rsidR="002D718F">
          <w:rPr>
            <w:noProof/>
            <w:webHidden/>
          </w:rPr>
          <w:tab/>
        </w:r>
        <w:r w:rsidR="002D718F">
          <w:rPr>
            <w:noProof/>
            <w:webHidden/>
          </w:rPr>
          <w:fldChar w:fldCharType="begin"/>
        </w:r>
        <w:r w:rsidR="002D718F">
          <w:rPr>
            <w:noProof/>
            <w:webHidden/>
          </w:rPr>
          <w:instrText xml:space="preserve"> PAGEREF _Toc428787184 \h </w:instrText>
        </w:r>
        <w:r w:rsidR="002D718F">
          <w:rPr>
            <w:noProof/>
            <w:webHidden/>
          </w:rPr>
        </w:r>
        <w:r w:rsidR="002D718F">
          <w:rPr>
            <w:noProof/>
            <w:webHidden/>
          </w:rPr>
          <w:fldChar w:fldCharType="separate"/>
        </w:r>
        <w:r w:rsidR="008470CA">
          <w:rPr>
            <w:noProof/>
            <w:webHidden/>
          </w:rPr>
          <w:t>30</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185" w:history="1">
        <w:r w:rsidR="002D718F" w:rsidRPr="00B26469">
          <w:rPr>
            <w:rStyle w:val="Hipercze"/>
            <w:noProof/>
          </w:rPr>
          <w:t>1.1.3 Infrastruktura techniczna</w:t>
        </w:r>
        <w:r w:rsidR="002D718F">
          <w:rPr>
            <w:noProof/>
            <w:webHidden/>
          </w:rPr>
          <w:tab/>
        </w:r>
        <w:r w:rsidR="002D718F">
          <w:rPr>
            <w:noProof/>
            <w:webHidden/>
          </w:rPr>
          <w:fldChar w:fldCharType="begin"/>
        </w:r>
        <w:r w:rsidR="002D718F">
          <w:rPr>
            <w:noProof/>
            <w:webHidden/>
          </w:rPr>
          <w:instrText xml:space="preserve"> PAGEREF _Toc428787185 \h </w:instrText>
        </w:r>
        <w:r w:rsidR="002D718F">
          <w:rPr>
            <w:noProof/>
            <w:webHidden/>
          </w:rPr>
        </w:r>
        <w:r w:rsidR="002D718F">
          <w:rPr>
            <w:noProof/>
            <w:webHidden/>
          </w:rPr>
          <w:fldChar w:fldCharType="separate"/>
        </w:r>
        <w:r w:rsidR="008470CA">
          <w:rPr>
            <w:noProof/>
            <w:webHidden/>
          </w:rPr>
          <w:t>34</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186" w:history="1">
        <w:r w:rsidR="002D718F" w:rsidRPr="00B26469">
          <w:rPr>
            <w:rStyle w:val="Hipercze"/>
            <w:noProof/>
          </w:rPr>
          <w:t>1.1.4 Infrastruktura drogowa.</w:t>
        </w:r>
        <w:r w:rsidR="002D718F">
          <w:rPr>
            <w:noProof/>
            <w:webHidden/>
          </w:rPr>
          <w:tab/>
        </w:r>
        <w:r w:rsidR="002D718F">
          <w:rPr>
            <w:noProof/>
            <w:webHidden/>
          </w:rPr>
          <w:fldChar w:fldCharType="begin"/>
        </w:r>
        <w:r w:rsidR="002D718F">
          <w:rPr>
            <w:noProof/>
            <w:webHidden/>
          </w:rPr>
          <w:instrText xml:space="preserve"> PAGEREF _Toc428787186 \h </w:instrText>
        </w:r>
        <w:r w:rsidR="002D718F">
          <w:rPr>
            <w:noProof/>
            <w:webHidden/>
          </w:rPr>
        </w:r>
        <w:r w:rsidR="002D718F">
          <w:rPr>
            <w:noProof/>
            <w:webHidden/>
          </w:rPr>
          <w:fldChar w:fldCharType="separate"/>
        </w:r>
        <w:r w:rsidR="008470CA">
          <w:rPr>
            <w:noProof/>
            <w:webHidden/>
          </w:rPr>
          <w:t>37</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187" w:history="1">
        <w:r w:rsidR="002D718F" w:rsidRPr="00B26469">
          <w:rPr>
            <w:rStyle w:val="Hipercze"/>
            <w:noProof/>
          </w:rPr>
          <w:t>1.1.5 Identyfikacja problemów/potrzeb</w:t>
        </w:r>
        <w:r w:rsidR="002D718F">
          <w:rPr>
            <w:noProof/>
            <w:webHidden/>
          </w:rPr>
          <w:tab/>
        </w:r>
        <w:r w:rsidR="002D718F">
          <w:rPr>
            <w:noProof/>
            <w:webHidden/>
          </w:rPr>
          <w:fldChar w:fldCharType="begin"/>
        </w:r>
        <w:r w:rsidR="002D718F">
          <w:rPr>
            <w:noProof/>
            <w:webHidden/>
          </w:rPr>
          <w:instrText xml:space="preserve"> PAGEREF _Toc428787187 \h </w:instrText>
        </w:r>
        <w:r w:rsidR="002D718F">
          <w:rPr>
            <w:noProof/>
            <w:webHidden/>
          </w:rPr>
        </w:r>
        <w:r w:rsidR="002D718F">
          <w:rPr>
            <w:noProof/>
            <w:webHidden/>
          </w:rPr>
          <w:fldChar w:fldCharType="separate"/>
        </w:r>
        <w:r w:rsidR="008470CA">
          <w:rPr>
            <w:noProof/>
            <w:webHidden/>
          </w:rPr>
          <w:t>38</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188" w:history="1">
        <w:r w:rsidR="002D718F" w:rsidRPr="00B26469">
          <w:rPr>
            <w:rStyle w:val="Hipercze"/>
            <w:noProof/>
          </w:rPr>
          <w:t>1.2 Gospodarka</w:t>
        </w:r>
        <w:r w:rsidR="002D718F">
          <w:rPr>
            <w:noProof/>
            <w:webHidden/>
          </w:rPr>
          <w:tab/>
        </w:r>
        <w:r w:rsidR="002D718F">
          <w:rPr>
            <w:noProof/>
            <w:webHidden/>
          </w:rPr>
          <w:fldChar w:fldCharType="begin"/>
        </w:r>
        <w:r w:rsidR="002D718F">
          <w:rPr>
            <w:noProof/>
            <w:webHidden/>
          </w:rPr>
          <w:instrText xml:space="preserve"> PAGEREF _Toc428787188 \h </w:instrText>
        </w:r>
        <w:r w:rsidR="002D718F">
          <w:rPr>
            <w:noProof/>
            <w:webHidden/>
          </w:rPr>
        </w:r>
        <w:r w:rsidR="002D718F">
          <w:rPr>
            <w:noProof/>
            <w:webHidden/>
          </w:rPr>
          <w:fldChar w:fldCharType="separate"/>
        </w:r>
        <w:r w:rsidR="008470CA">
          <w:rPr>
            <w:noProof/>
            <w:webHidden/>
          </w:rPr>
          <w:t>39</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189" w:history="1">
        <w:r w:rsidR="002D718F" w:rsidRPr="00B26469">
          <w:rPr>
            <w:rStyle w:val="Hipercze"/>
            <w:noProof/>
          </w:rPr>
          <w:t>1.2.1 Struktura i trendy</w:t>
        </w:r>
        <w:r w:rsidR="002D718F">
          <w:rPr>
            <w:noProof/>
            <w:webHidden/>
          </w:rPr>
          <w:tab/>
        </w:r>
        <w:r w:rsidR="002D718F">
          <w:rPr>
            <w:noProof/>
            <w:webHidden/>
          </w:rPr>
          <w:fldChar w:fldCharType="begin"/>
        </w:r>
        <w:r w:rsidR="002D718F">
          <w:rPr>
            <w:noProof/>
            <w:webHidden/>
          </w:rPr>
          <w:instrText xml:space="preserve"> PAGEREF _Toc428787189 \h </w:instrText>
        </w:r>
        <w:r w:rsidR="002D718F">
          <w:rPr>
            <w:noProof/>
            <w:webHidden/>
          </w:rPr>
        </w:r>
        <w:r w:rsidR="002D718F">
          <w:rPr>
            <w:noProof/>
            <w:webHidden/>
          </w:rPr>
          <w:fldChar w:fldCharType="separate"/>
        </w:r>
        <w:r w:rsidR="008470CA">
          <w:rPr>
            <w:noProof/>
            <w:webHidden/>
          </w:rPr>
          <w:t>39</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190" w:history="1">
        <w:r w:rsidR="002D718F" w:rsidRPr="00B26469">
          <w:rPr>
            <w:rStyle w:val="Hipercze"/>
            <w:noProof/>
          </w:rPr>
          <w:t>1.2.2 Struktura podstawowych branż gospodarki znajdujących się na terenie centrum gminy/trendy.</w:t>
        </w:r>
        <w:r w:rsidR="002D718F">
          <w:rPr>
            <w:noProof/>
            <w:webHidden/>
          </w:rPr>
          <w:tab/>
        </w:r>
        <w:r w:rsidR="002D718F">
          <w:rPr>
            <w:noProof/>
            <w:webHidden/>
          </w:rPr>
          <w:fldChar w:fldCharType="begin"/>
        </w:r>
        <w:r w:rsidR="002D718F">
          <w:rPr>
            <w:noProof/>
            <w:webHidden/>
          </w:rPr>
          <w:instrText xml:space="preserve"> PAGEREF _Toc428787190 \h </w:instrText>
        </w:r>
        <w:r w:rsidR="002D718F">
          <w:rPr>
            <w:noProof/>
            <w:webHidden/>
          </w:rPr>
        </w:r>
        <w:r w:rsidR="002D718F">
          <w:rPr>
            <w:noProof/>
            <w:webHidden/>
          </w:rPr>
          <w:fldChar w:fldCharType="separate"/>
        </w:r>
        <w:r w:rsidR="008470CA">
          <w:rPr>
            <w:noProof/>
            <w:webHidden/>
          </w:rPr>
          <w:t>41</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191" w:history="1">
        <w:r w:rsidR="002D718F" w:rsidRPr="00B26469">
          <w:rPr>
            <w:rStyle w:val="Hipercze"/>
            <w:noProof/>
          </w:rPr>
          <w:t>1.2.3 Rolnictwo</w:t>
        </w:r>
        <w:r w:rsidR="002D718F">
          <w:rPr>
            <w:noProof/>
            <w:webHidden/>
          </w:rPr>
          <w:tab/>
        </w:r>
        <w:r w:rsidR="002D718F">
          <w:rPr>
            <w:noProof/>
            <w:webHidden/>
          </w:rPr>
          <w:fldChar w:fldCharType="begin"/>
        </w:r>
        <w:r w:rsidR="002D718F">
          <w:rPr>
            <w:noProof/>
            <w:webHidden/>
          </w:rPr>
          <w:instrText xml:space="preserve"> PAGEREF _Toc428787191 \h </w:instrText>
        </w:r>
        <w:r w:rsidR="002D718F">
          <w:rPr>
            <w:noProof/>
            <w:webHidden/>
          </w:rPr>
        </w:r>
        <w:r w:rsidR="002D718F">
          <w:rPr>
            <w:noProof/>
            <w:webHidden/>
          </w:rPr>
          <w:fldChar w:fldCharType="separate"/>
        </w:r>
        <w:r w:rsidR="008470CA">
          <w:rPr>
            <w:noProof/>
            <w:webHidden/>
          </w:rPr>
          <w:t>42</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192" w:history="1">
        <w:r w:rsidR="002D718F" w:rsidRPr="00B26469">
          <w:rPr>
            <w:rStyle w:val="Hipercze"/>
            <w:noProof/>
          </w:rPr>
          <w:t>1.2.4 Identyfikacja problemów/potrzeb</w:t>
        </w:r>
        <w:r w:rsidR="002D718F">
          <w:rPr>
            <w:noProof/>
            <w:webHidden/>
          </w:rPr>
          <w:tab/>
        </w:r>
        <w:r w:rsidR="002D718F">
          <w:rPr>
            <w:noProof/>
            <w:webHidden/>
          </w:rPr>
          <w:fldChar w:fldCharType="begin"/>
        </w:r>
        <w:r w:rsidR="002D718F">
          <w:rPr>
            <w:noProof/>
            <w:webHidden/>
          </w:rPr>
          <w:instrText xml:space="preserve"> PAGEREF _Toc428787192 \h </w:instrText>
        </w:r>
        <w:r w:rsidR="002D718F">
          <w:rPr>
            <w:noProof/>
            <w:webHidden/>
          </w:rPr>
        </w:r>
        <w:r w:rsidR="002D718F">
          <w:rPr>
            <w:noProof/>
            <w:webHidden/>
          </w:rPr>
          <w:fldChar w:fldCharType="separate"/>
        </w:r>
        <w:r w:rsidR="008470CA">
          <w:rPr>
            <w:noProof/>
            <w:webHidden/>
          </w:rPr>
          <w:t>44</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193" w:history="1">
        <w:r w:rsidR="002D718F" w:rsidRPr="00B26469">
          <w:rPr>
            <w:rStyle w:val="Hipercze"/>
            <w:noProof/>
          </w:rPr>
          <w:t>1.3 Sfera społeczna</w:t>
        </w:r>
        <w:r w:rsidR="002D718F">
          <w:rPr>
            <w:noProof/>
            <w:webHidden/>
          </w:rPr>
          <w:tab/>
        </w:r>
        <w:r w:rsidR="002D718F">
          <w:rPr>
            <w:noProof/>
            <w:webHidden/>
          </w:rPr>
          <w:fldChar w:fldCharType="begin"/>
        </w:r>
        <w:r w:rsidR="002D718F">
          <w:rPr>
            <w:noProof/>
            <w:webHidden/>
          </w:rPr>
          <w:instrText xml:space="preserve"> PAGEREF _Toc428787193 \h </w:instrText>
        </w:r>
        <w:r w:rsidR="002D718F">
          <w:rPr>
            <w:noProof/>
            <w:webHidden/>
          </w:rPr>
        </w:r>
        <w:r w:rsidR="002D718F">
          <w:rPr>
            <w:noProof/>
            <w:webHidden/>
          </w:rPr>
          <w:fldChar w:fldCharType="separate"/>
        </w:r>
        <w:r w:rsidR="008470CA">
          <w:rPr>
            <w:noProof/>
            <w:webHidden/>
          </w:rPr>
          <w:t>45</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194" w:history="1">
        <w:r w:rsidR="002D718F" w:rsidRPr="00B26469">
          <w:rPr>
            <w:rStyle w:val="Hipercze"/>
            <w:noProof/>
          </w:rPr>
          <w:t>1.3.1 Struktura demograficzna i społeczna/trendy</w:t>
        </w:r>
        <w:r w:rsidR="002D718F">
          <w:rPr>
            <w:noProof/>
            <w:webHidden/>
          </w:rPr>
          <w:tab/>
        </w:r>
        <w:r w:rsidR="002D718F">
          <w:rPr>
            <w:noProof/>
            <w:webHidden/>
          </w:rPr>
          <w:fldChar w:fldCharType="begin"/>
        </w:r>
        <w:r w:rsidR="002D718F">
          <w:rPr>
            <w:noProof/>
            <w:webHidden/>
          </w:rPr>
          <w:instrText xml:space="preserve"> PAGEREF _Toc428787194 \h </w:instrText>
        </w:r>
        <w:r w:rsidR="002D718F">
          <w:rPr>
            <w:noProof/>
            <w:webHidden/>
          </w:rPr>
        </w:r>
        <w:r w:rsidR="002D718F">
          <w:rPr>
            <w:noProof/>
            <w:webHidden/>
          </w:rPr>
          <w:fldChar w:fldCharType="separate"/>
        </w:r>
        <w:r w:rsidR="008470CA">
          <w:rPr>
            <w:noProof/>
            <w:webHidden/>
          </w:rPr>
          <w:t>45</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195" w:history="1">
        <w:r w:rsidR="002D718F" w:rsidRPr="00B26469">
          <w:rPr>
            <w:rStyle w:val="Hipercze"/>
            <w:noProof/>
          </w:rPr>
          <w:t>1.3.2 Określenie grup społecznych wymagających wsparcia w ramach programu rewitalizacji.</w:t>
        </w:r>
        <w:r w:rsidR="002D718F">
          <w:rPr>
            <w:noProof/>
            <w:webHidden/>
          </w:rPr>
          <w:tab/>
        </w:r>
        <w:r w:rsidR="002D718F">
          <w:rPr>
            <w:noProof/>
            <w:webHidden/>
          </w:rPr>
          <w:fldChar w:fldCharType="begin"/>
        </w:r>
        <w:r w:rsidR="002D718F">
          <w:rPr>
            <w:noProof/>
            <w:webHidden/>
          </w:rPr>
          <w:instrText xml:space="preserve"> PAGEREF _Toc428787195 \h </w:instrText>
        </w:r>
        <w:r w:rsidR="002D718F">
          <w:rPr>
            <w:noProof/>
            <w:webHidden/>
          </w:rPr>
        </w:r>
        <w:r w:rsidR="002D718F">
          <w:rPr>
            <w:noProof/>
            <w:webHidden/>
          </w:rPr>
          <w:fldChar w:fldCharType="separate"/>
        </w:r>
        <w:r w:rsidR="008470CA">
          <w:rPr>
            <w:noProof/>
            <w:webHidden/>
          </w:rPr>
          <w:t>48</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196" w:history="1">
        <w:r w:rsidR="002D718F" w:rsidRPr="00B26469">
          <w:rPr>
            <w:rStyle w:val="Hipercze"/>
            <w:noProof/>
          </w:rPr>
          <w:t>1.3.3 Dochody i wydatki</w:t>
        </w:r>
        <w:r w:rsidR="002D718F">
          <w:rPr>
            <w:noProof/>
            <w:webHidden/>
          </w:rPr>
          <w:tab/>
        </w:r>
        <w:r w:rsidR="002D718F">
          <w:rPr>
            <w:noProof/>
            <w:webHidden/>
          </w:rPr>
          <w:fldChar w:fldCharType="begin"/>
        </w:r>
        <w:r w:rsidR="002D718F">
          <w:rPr>
            <w:noProof/>
            <w:webHidden/>
          </w:rPr>
          <w:instrText xml:space="preserve"> PAGEREF _Toc428787196 \h </w:instrText>
        </w:r>
        <w:r w:rsidR="002D718F">
          <w:rPr>
            <w:noProof/>
            <w:webHidden/>
          </w:rPr>
        </w:r>
        <w:r w:rsidR="002D718F">
          <w:rPr>
            <w:noProof/>
            <w:webHidden/>
          </w:rPr>
          <w:fldChar w:fldCharType="separate"/>
        </w:r>
        <w:r w:rsidR="008470CA">
          <w:rPr>
            <w:noProof/>
            <w:webHidden/>
          </w:rPr>
          <w:t>55</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197" w:history="1">
        <w:r w:rsidR="002D718F" w:rsidRPr="00B26469">
          <w:rPr>
            <w:rStyle w:val="Hipercze"/>
            <w:noProof/>
          </w:rPr>
          <w:t>1.3.4 Struktura organizacji pozarządowych.</w:t>
        </w:r>
        <w:r w:rsidR="002D718F">
          <w:rPr>
            <w:noProof/>
            <w:webHidden/>
          </w:rPr>
          <w:tab/>
        </w:r>
        <w:r w:rsidR="002D718F">
          <w:rPr>
            <w:noProof/>
            <w:webHidden/>
          </w:rPr>
          <w:fldChar w:fldCharType="begin"/>
        </w:r>
        <w:r w:rsidR="002D718F">
          <w:rPr>
            <w:noProof/>
            <w:webHidden/>
          </w:rPr>
          <w:instrText xml:space="preserve"> PAGEREF _Toc428787197 \h </w:instrText>
        </w:r>
        <w:r w:rsidR="002D718F">
          <w:rPr>
            <w:noProof/>
            <w:webHidden/>
          </w:rPr>
        </w:r>
        <w:r w:rsidR="002D718F">
          <w:rPr>
            <w:noProof/>
            <w:webHidden/>
          </w:rPr>
          <w:fldChar w:fldCharType="separate"/>
        </w:r>
        <w:r w:rsidR="008470CA">
          <w:rPr>
            <w:noProof/>
            <w:webHidden/>
          </w:rPr>
          <w:t>57</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198" w:history="1">
        <w:r w:rsidR="002D718F" w:rsidRPr="00B26469">
          <w:rPr>
            <w:rStyle w:val="Hipercze"/>
            <w:noProof/>
          </w:rPr>
          <w:t>1.3.5 Identyfikacja problemów/potrzeb</w:t>
        </w:r>
        <w:r w:rsidR="002D718F">
          <w:rPr>
            <w:noProof/>
            <w:webHidden/>
          </w:rPr>
          <w:tab/>
        </w:r>
        <w:r w:rsidR="002D718F">
          <w:rPr>
            <w:noProof/>
            <w:webHidden/>
          </w:rPr>
          <w:fldChar w:fldCharType="begin"/>
        </w:r>
        <w:r w:rsidR="002D718F">
          <w:rPr>
            <w:noProof/>
            <w:webHidden/>
          </w:rPr>
          <w:instrText xml:space="preserve"> PAGEREF _Toc428787198 \h </w:instrText>
        </w:r>
        <w:r w:rsidR="002D718F">
          <w:rPr>
            <w:noProof/>
            <w:webHidden/>
          </w:rPr>
        </w:r>
        <w:r w:rsidR="002D718F">
          <w:rPr>
            <w:noProof/>
            <w:webHidden/>
          </w:rPr>
          <w:fldChar w:fldCharType="separate"/>
        </w:r>
        <w:r w:rsidR="008470CA">
          <w:rPr>
            <w:noProof/>
            <w:webHidden/>
          </w:rPr>
          <w:t>58</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199" w:history="1">
        <w:r w:rsidR="002D718F" w:rsidRPr="00B26469">
          <w:rPr>
            <w:rStyle w:val="Hipercze"/>
            <w:noProof/>
          </w:rPr>
          <w:t>II Nawi</w:t>
        </w:r>
        <w:r w:rsidR="002D718F" w:rsidRPr="00B26469">
          <w:rPr>
            <w:rStyle w:val="Hipercze"/>
            <w:rFonts w:eastAsia="TTE1AC7828t00"/>
            <w:noProof/>
          </w:rPr>
          <w:t>ą</w:t>
        </w:r>
        <w:r w:rsidR="002D718F" w:rsidRPr="00B26469">
          <w:rPr>
            <w:rStyle w:val="Hipercze"/>
            <w:noProof/>
          </w:rPr>
          <w:t>zanie do strategicznych dokumentów dotycz</w:t>
        </w:r>
        <w:r w:rsidR="002D718F" w:rsidRPr="00B26469">
          <w:rPr>
            <w:rStyle w:val="Hipercze"/>
            <w:rFonts w:eastAsia="TTE1AC7828t00"/>
            <w:noProof/>
          </w:rPr>
          <w:t>ąc</w:t>
        </w:r>
        <w:r w:rsidR="002D718F" w:rsidRPr="00B26469">
          <w:rPr>
            <w:rStyle w:val="Hipercze"/>
            <w:noProof/>
          </w:rPr>
          <w:t>ych rozwoju przestrzenno – społeczno - gospodarczego miejscowości i regionu.</w:t>
        </w:r>
        <w:r w:rsidR="002D718F">
          <w:rPr>
            <w:noProof/>
            <w:webHidden/>
          </w:rPr>
          <w:tab/>
        </w:r>
        <w:r w:rsidR="002D718F">
          <w:rPr>
            <w:noProof/>
            <w:webHidden/>
          </w:rPr>
          <w:fldChar w:fldCharType="begin"/>
        </w:r>
        <w:r w:rsidR="002D718F">
          <w:rPr>
            <w:noProof/>
            <w:webHidden/>
          </w:rPr>
          <w:instrText xml:space="preserve"> PAGEREF _Toc428787199 \h </w:instrText>
        </w:r>
        <w:r w:rsidR="002D718F">
          <w:rPr>
            <w:noProof/>
            <w:webHidden/>
          </w:rPr>
        </w:r>
        <w:r w:rsidR="002D718F">
          <w:rPr>
            <w:noProof/>
            <w:webHidden/>
          </w:rPr>
          <w:fldChar w:fldCharType="separate"/>
        </w:r>
        <w:r w:rsidR="008470CA">
          <w:rPr>
            <w:noProof/>
            <w:webHidden/>
          </w:rPr>
          <w:t>62</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00" w:history="1">
        <w:r w:rsidR="002D718F" w:rsidRPr="00B26469">
          <w:rPr>
            <w:rStyle w:val="Hipercze"/>
            <w:noProof/>
          </w:rPr>
          <w:t>III Założenia programu rewitalizacji, cele i oczekiwane wskaźniki osiągnięć.</w:t>
        </w:r>
        <w:r w:rsidR="002D718F">
          <w:rPr>
            <w:noProof/>
            <w:webHidden/>
          </w:rPr>
          <w:tab/>
        </w:r>
        <w:r w:rsidR="002D718F">
          <w:rPr>
            <w:noProof/>
            <w:webHidden/>
          </w:rPr>
          <w:fldChar w:fldCharType="begin"/>
        </w:r>
        <w:r w:rsidR="002D718F">
          <w:rPr>
            <w:noProof/>
            <w:webHidden/>
          </w:rPr>
          <w:instrText xml:space="preserve"> PAGEREF _Toc428787200 \h </w:instrText>
        </w:r>
        <w:r w:rsidR="002D718F">
          <w:rPr>
            <w:noProof/>
            <w:webHidden/>
          </w:rPr>
        </w:r>
        <w:r w:rsidR="002D718F">
          <w:rPr>
            <w:noProof/>
            <w:webHidden/>
          </w:rPr>
          <w:fldChar w:fldCharType="separate"/>
        </w:r>
        <w:r w:rsidR="008470CA">
          <w:rPr>
            <w:noProof/>
            <w:webHidden/>
          </w:rPr>
          <w:t>68</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01" w:history="1">
        <w:r w:rsidR="002D718F" w:rsidRPr="00B26469">
          <w:rPr>
            <w:rStyle w:val="Hipercze"/>
            <w:noProof/>
          </w:rPr>
          <w:t>1. Okres programowania: 2014-2020</w:t>
        </w:r>
        <w:r w:rsidR="002D718F">
          <w:rPr>
            <w:noProof/>
            <w:webHidden/>
          </w:rPr>
          <w:tab/>
        </w:r>
        <w:r w:rsidR="002D718F">
          <w:rPr>
            <w:noProof/>
            <w:webHidden/>
          </w:rPr>
          <w:fldChar w:fldCharType="begin"/>
        </w:r>
        <w:r w:rsidR="002D718F">
          <w:rPr>
            <w:noProof/>
            <w:webHidden/>
          </w:rPr>
          <w:instrText xml:space="preserve"> PAGEREF _Toc428787201 \h </w:instrText>
        </w:r>
        <w:r w:rsidR="002D718F">
          <w:rPr>
            <w:noProof/>
            <w:webHidden/>
          </w:rPr>
        </w:r>
        <w:r w:rsidR="002D718F">
          <w:rPr>
            <w:noProof/>
            <w:webHidden/>
          </w:rPr>
          <w:fldChar w:fldCharType="separate"/>
        </w:r>
        <w:r w:rsidR="008470CA">
          <w:rPr>
            <w:noProof/>
            <w:webHidden/>
          </w:rPr>
          <w:t>69</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02" w:history="1">
        <w:r w:rsidR="002D718F" w:rsidRPr="00B26469">
          <w:rPr>
            <w:rStyle w:val="Hipercze"/>
            <w:noProof/>
          </w:rPr>
          <w:t>2. Zasięg terytorialny rewitalizowanego obszaru (wyznaczenie granic) i uzasadnienie z opisem komplementarności zadań w ramach poszczególnych obszarów.</w:t>
        </w:r>
        <w:r w:rsidR="002D718F">
          <w:rPr>
            <w:noProof/>
            <w:webHidden/>
          </w:rPr>
          <w:tab/>
        </w:r>
        <w:r w:rsidR="002D718F">
          <w:rPr>
            <w:noProof/>
            <w:webHidden/>
          </w:rPr>
          <w:fldChar w:fldCharType="begin"/>
        </w:r>
        <w:r w:rsidR="002D718F">
          <w:rPr>
            <w:noProof/>
            <w:webHidden/>
          </w:rPr>
          <w:instrText xml:space="preserve"> PAGEREF _Toc428787202 \h </w:instrText>
        </w:r>
        <w:r w:rsidR="002D718F">
          <w:rPr>
            <w:noProof/>
            <w:webHidden/>
          </w:rPr>
        </w:r>
        <w:r w:rsidR="002D718F">
          <w:rPr>
            <w:noProof/>
            <w:webHidden/>
          </w:rPr>
          <w:fldChar w:fldCharType="separate"/>
        </w:r>
        <w:r w:rsidR="008470CA">
          <w:rPr>
            <w:noProof/>
            <w:webHidden/>
          </w:rPr>
          <w:t>70</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03" w:history="1">
        <w:r w:rsidR="002D718F" w:rsidRPr="00B26469">
          <w:rPr>
            <w:rStyle w:val="Hipercze"/>
            <w:noProof/>
          </w:rPr>
          <w:t>3. Podział na projekty i zadania inwestycyjne.</w:t>
        </w:r>
        <w:r w:rsidR="002D718F">
          <w:rPr>
            <w:noProof/>
            <w:webHidden/>
          </w:rPr>
          <w:tab/>
        </w:r>
        <w:r w:rsidR="002D718F">
          <w:rPr>
            <w:noProof/>
            <w:webHidden/>
          </w:rPr>
          <w:fldChar w:fldCharType="begin"/>
        </w:r>
        <w:r w:rsidR="002D718F">
          <w:rPr>
            <w:noProof/>
            <w:webHidden/>
          </w:rPr>
          <w:instrText xml:space="preserve"> PAGEREF _Toc428787203 \h </w:instrText>
        </w:r>
        <w:r w:rsidR="002D718F">
          <w:rPr>
            <w:noProof/>
            <w:webHidden/>
          </w:rPr>
        </w:r>
        <w:r w:rsidR="002D718F">
          <w:rPr>
            <w:noProof/>
            <w:webHidden/>
          </w:rPr>
          <w:fldChar w:fldCharType="separate"/>
        </w:r>
        <w:r w:rsidR="008470CA">
          <w:rPr>
            <w:noProof/>
            <w:webHidden/>
          </w:rPr>
          <w:t>72</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04" w:history="1">
        <w:r w:rsidR="002D718F" w:rsidRPr="00B26469">
          <w:rPr>
            <w:rStyle w:val="Hipercze"/>
            <w:bCs/>
            <w:noProof/>
          </w:rPr>
          <w:t xml:space="preserve">4. </w:t>
        </w:r>
        <w:r w:rsidR="002D718F" w:rsidRPr="00B26469">
          <w:rPr>
            <w:rStyle w:val="Hipercze"/>
            <w:noProof/>
          </w:rPr>
          <w:t>Kryteria wyboru pilotażu i kolejność realizacji.</w:t>
        </w:r>
        <w:r w:rsidR="002D718F">
          <w:rPr>
            <w:noProof/>
            <w:webHidden/>
          </w:rPr>
          <w:tab/>
        </w:r>
        <w:r w:rsidR="002D718F">
          <w:rPr>
            <w:noProof/>
            <w:webHidden/>
          </w:rPr>
          <w:fldChar w:fldCharType="begin"/>
        </w:r>
        <w:r w:rsidR="002D718F">
          <w:rPr>
            <w:noProof/>
            <w:webHidden/>
          </w:rPr>
          <w:instrText xml:space="preserve"> PAGEREF _Toc428787204 \h </w:instrText>
        </w:r>
        <w:r w:rsidR="002D718F">
          <w:rPr>
            <w:noProof/>
            <w:webHidden/>
          </w:rPr>
        </w:r>
        <w:r w:rsidR="002D718F">
          <w:rPr>
            <w:noProof/>
            <w:webHidden/>
          </w:rPr>
          <w:fldChar w:fldCharType="separate"/>
        </w:r>
        <w:r w:rsidR="008470CA">
          <w:rPr>
            <w:noProof/>
            <w:webHidden/>
          </w:rPr>
          <w:t>74</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05" w:history="1">
        <w:r w:rsidR="002D718F" w:rsidRPr="00B26469">
          <w:rPr>
            <w:rStyle w:val="Hipercze"/>
            <w:noProof/>
          </w:rPr>
          <w:t>5. Oczekiwane wskaźniki osiągnięć (produkty i rezultaty)</w:t>
        </w:r>
        <w:r w:rsidR="002D718F">
          <w:rPr>
            <w:noProof/>
            <w:webHidden/>
          </w:rPr>
          <w:tab/>
        </w:r>
        <w:r w:rsidR="002D718F">
          <w:rPr>
            <w:noProof/>
            <w:webHidden/>
          </w:rPr>
          <w:fldChar w:fldCharType="begin"/>
        </w:r>
        <w:r w:rsidR="002D718F">
          <w:rPr>
            <w:noProof/>
            <w:webHidden/>
          </w:rPr>
          <w:instrText xml:space="preserve"> PAGEREF _Toc428787205 \h </w:instrText>
        </w:r>
        <w:r w:rsidR="002D718F">
          <w:rPr>
            <w:noProof/>
            <w:webHidden/>
          </w:rPr>
        </w:r>
        <w:r w:rsidR="002D718F">
          <w:rPr>
            <w:noProof/>
            <w:webHidden/>
          </w:rPr>
          <w:fldChar w:fldCharType="separate"/>
        </w:r>
        <w:r w:rsidR="008470CA">
          <w:rPr>
            <w:noProof/>
            <w:webHidden/>
          </w:rPr>
          <w:t>75</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06" w:history="1">
        <w:r w:rsidR="002D718F" w:rsidRPr="00B26469">
          <w:rPr>
            <w:rStyle w:val="Hipercze"/>
            <w:noProof/>
          </w:rPr>
          <w:t>IV Planowane działania/projekty w latach 2015-2024 na obszarze rewitalizowanym.</w:t>
        </w:r>
        <w:r w:rsidR="002D718F">
          <w:rPr>
            <w:noProof/>
            <w:webHidden/>
          </w:rPr>
          <w:tab/>
        </w:r>
        <w:r w:rsidR="002D718F">
          <w:rPr>
            <w:noProof/>
            <w:webHidden/>
          </w:rPr>
          <w:fldChar w:fldCharType="begin"/>
        </w:r>
        <w:r w:rsidR="002D718F">
          <w:rPr>
            <w:noProof/>
            <w:webHidden/>
          </w:rPr>
          <w:instrText xml:space="preserve"> PAGEREF _Toc428787206 \h </w:instrText>
        </w:r>
        <w:r w:rsidR="002D718F">
          <w:rPr>
            <w:noProof/>
            <w:webHidden/>
          </w:rPr>
        </w:r>
        <w:r w:rsidR="002D718F">
          <w:rPr>
            <w:noProof/>
            <w:webHidden/>
          </w:rPr>
          <w:fldChar w:fldCharType="separate"/>
        </w:r>
        <w:r w:rsidR="008470CA">
          <w:rPr>
            <w:noProof/>
            <w:webHidden/>
          </w:rPr>
          <w:t>77</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207" w:history="1">
        <w:r w:rsidR="002D718F" w:rsidRPr="00B26469">
          <w:rPr>
            <w:rStyle w:val="Hipercze"/>
            <w:noProof/>
          </w:rPr>
          <w:t>1. Planowane działania/projekty przestrzenne (techniczno - materialne) w latach 2015-2024 w latach następnych na obszarze rewitalizowanym.</w:t>
        </w:r>
        <w:r w:rsidR="002D718F">
          <w:rPr>
            <w:noProof/>
            <w:webHidden/>
          </w:rPr>
          <w:tab/>
        </w:r>
        <w:r w:rsidR="002D718F">
          <w:rPr>
            <w:noProof/>
            <w:webHidden/>
          </w:rPr>
          <w:fldChar w:fldCharType="begin"/>
        </w:r>
        <w:r w:rsidR="002D718F">
          <w:rPr>
            <w:noProof/>
            <w:webHidden/>
          </w:rPr>
          <w:instrText xml:space="preserve"> PAGEREF _Toc428787207 \h </w:instrText>
        </w:r>
        <w:r w:rsidR="002D718F">
          <w:rPr>
            <w:noProof/>
            <w:webHidden/>
          </w:rPr>
        </w:r>
        <w:r w:rsidR="002D718F">
          <w:rPr>
            <w:noProof/>
            <w:webHidden/>
          </w:rPr>
          <w:fldChar w:fldCharType="separate"/>
        </w:r>
        <w:r w:rsidR="008470CA">
          <w:rPr>
            <w:noProof/>
            <w:webHidden/>
          </w:rPr>
          <w:t>77</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208" w:history="1">
        <w:r w:rsidR="002D718F" w:rsidRPr="00B26469">
          <w:rPr>
            <w:rStyle w:val="Hipercze"/>
            <w:noProof/>
          </w:rPr>
          <w:t>2. Plan działań/projekty gospodarcze w latach 2015-2024 i w latach następnych na obszarze rewitalizowanym.</w:t>
        </w:r>
        <w:r w:rsidR="002D718F">
          <w:rPr>
            <w:noProof/>
            <w:webHidden/>
          </w:rPr>
          <w:tab/>
        </w:r>
        <w:r w:rsidR="002D718F">
          <w:rPr>
            <w:noProof/>
            <w:webHidden/>
          </w:rPr>
          <w:fldChar w:fldCharType="begin"/>
        </w:r>
        <w:r w:rsidR="002D718F">
          <w:rPr>
            <w:noProof/>
            <w:webHidden/>
          </w:rPr>
          <w:instrText xml:space="preserve"> PAGEREF _Toc428787208 \h </w:instrText>
        </w:r>
        <w:r w:rsidR="002D718F">
          <w:rPr>
            <w:noProof/>
            <w:webHidden/>
          </w:rPr>
        </w:r>
        <w:r w:rsidR="002D718F">
          <w:rPr>
            <w:noProof/>
            <w:webHidden/>
          </w:rPr>
          <w:fldChar w:fldCharType="separate"/>
        </w:r>
        <w:r w:rsidR="008470CA">
          <w:rPr>
            <w:noProof/>
            <w:webHidden/>
          </w:rPr>
          <w:t>83</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209" w:history="1">
        <w:r w:rsidR="002D718F" w:rsidRPr="00B26469">
          <w:rPr>
            <w:rStyle w:val="Hipercze"/>
            <w:noProof/>
          </w:rPr>
          <w:t>3. Plan działań społecznych w latach 2015-2024 na obszarze rewitalizowanym</w:t>
        </w:r>
        <w:r w:rsidR="002D718F">
          <w:rPr>
            <w:noProof/>
            <w:webHidden/>
          </w:rPr>
          <w:tab/>
        </w:r>
        <w:r w:rsidR="002D718F">
          <w:rPr>
            <w:noProof/>
            <w:webHidden/>
          </w:rPr>
          <w:fldChar w:fldCharType="begin"/>
        </w:r>
        <w:r w:rsidR="002D718F">
          <w:rPr>
            <w:noProof/>
            <w:webHidden/>
          </w:rPr>
          <w:instrText xml:space="preserve"> PAGEREF _Toc428787209 \h </w:instrText>
        </w:r>
        <w:r w:rsidR="002D718F">
          <w:rPr>
            <w:noProof/>
            <w:webHidden/>
          </w:rPr>
        </w:r>
        <w:r w:rsidR="002D718F">
          <w:rPr>
            <w:noProof/>
            <w:webHidden/>
          </w:rPr>
          <w:fldChar w:fldCharType="separate"/>
        </w:r>
        <w:r w:rsidR="008470CA">
          <w:rPr>
            <w:noProof/>
            <w:webHidden/>
          </w:rPr>
          <w:t>84</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10" w:history="1">
        <w:r w:rsidR="002D718F" w:rsidRPr="00B26469">
          <w:rPr>
            <w:rStyle w:val="Hipercze"/>
            <w:noProof/>
          </w:rPr>
          <w:t>4.  Źródła finansowania</w:t>
        </w:r>
        <w:r w:rsidR="002D718F">
          <w:rPr>
            <w:noProof/>
            <w:webHidden/>
          </w:rPr>
          <w:tab/>
        </w:r>
        <w:r w:rsidR="002D718F">
          <w:rPr>
            <w:noProof/>
            <w:webHidden/>
          </w:rPr>
          <w:fldChar w:fldCharType="begin"/>
        </w:r>
        <w:r w:rsidR="002D718F">
          <w:rPr>
            <w:noProof/>
            <w:webHidden/>
          </w:rPr>
          <w:instrText xml:space="preserve"> PAGEREF _Toc428787210 \h </w:instrText>
        </w:r>
        <w:r w:rsidR="002D718F">
          <w:rPr>
            <w:noProof/>
            <w:webHidden/>
          </w:rPr>
        </w:r>
        <w:r w:rsidR="002D718F">
          <w:rPr>
            <w:noProof/>
            <w:webHidden/>
          </w:rPr>
          <w:fldChar w:fldCharType="separate"/>
        </w:r>
        <w:r w:rsidR="008470CA">
          <w:rPr>
            <w:noProof/>
            <w:webHidden/>
          </w:rPr>
          <w:t>85</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11" w:history="1">
        <w:r w:rsidR="002D718F" w:rsidRPr="00B26469">
          <w:rPr>
            <w:rStyle w:val="Hipercze"/>
            <w:noProof/>
          </w:rPr>
          <w:t>V Wytyczne w zakresie mieszkalnictwa</w:t>
        </w:r>
        <w:r w:rsidR="002D718F">
          <w:rPr>
            <w:noProof/>
            <w:webHidden/>
          </w:rPr>
          <w:tab/>
        </w:r>
        <w:r w:rsidR="002D718F">
          <w:rPr>
            <w:noProof/>
            <w:webHidden/>
          </w:rPr>
          <w:fldChar w:fldCharType="begin"/>
        </w:r>
        <w:r w:rsidR="002D718F">
          <w:rPr>
            <w:noProof/>
            <w:webHidden/>
          </w:rPr>
          <w:instrText xml:space="preserve"> PAGEREF _Toc428787211 \h </w:instrText>
        </w:r>
        <w:r w:rsidR="002D718F">
          <w:rPr>
            <w:noProof/>
            <w:webHidden/>
          </w:rPr>
        </w:r>
        <w:r w:rsidR="002D718F">
          <w:rPr>
            <w:noProof/>
            <w:webHidden/>
          </w:rPr>
          <w:fldChar w:fldCharType="separate"/>
        </w:r>
        <w:r w:rsidR="008470CA">
          <w:rPr>
            <w:noProof/>
            <w:webHidden/>
          </w:rPr>
          <w:t>117</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12" w:history="1">
        <w:r w:rsidR="002D718F" w:rsidRPr="00B26469">
          <w:rPr>
            <w:rStyle w:val="Hipercze"/>
            <w:noProof/>
          </w:rPr>
          <w:t>VI Plan finansowy rewitalizacji na lata 2015 – 2024</w:t>
        </w:r>
        <w:r w:rsidR="002D718F">
          <w:rPr>
            <w:noProof/>
            <w:webHidden/>
          </w:rPr>
          <w:tab/>
        </w:r>
        <w:r w:rsidR="002D718F">
          <w:rPr>
            <w:noProof/>
            <w:webHidden/>
          </w:rPr>
          <w:fldChar w:fldCharType="begin"/>
        </w:r>
        <w:r w:rsidR="002D718F">
          <w:rPr>
            <w:noProof/>
            <w:webHidden/>
          </w:rPr>
          <w:instrText xml:space="preserve"> PAGEREF _Toc428787212 \h </w:instrText>
        </w:r>
        <w:r w:rsidR="002D718F">
          <w:rPr>
            <w:noProof/>
            <w:webHidden/>
          </w:rPr>
        </w:r>
        <w:r w:rsidR="002D718F">
          <w:rPr>
            <w:noProof/>
            <w:webHidden/>
          </w:rPr>
          <w:fldChar w:fldCharType="separate"/>
        </w:r>
        <w:r w:rsidR="008470CA">
          <w:rPr>
            <w:noProof/>
            <w:webHidden/>
          </w:rPr>
          <w:t>118</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13" w:history="1">
        <w:r w:rsidR="002D718F" w:rsidRPr="00B26469">
          <w:rPr>
            <w:rStyle w:val="Hipercze"/>
            <w:noProof/>
          </w:rPr>
          <w:t>II System wdrażania Lokalnego Programu Rewitalizacji.</w:t>
        </w:r>
        <w:r w:rsidR="002D718F">
          <w:rPr>
            <w:noProof/>
            <w:webHidden/>
          </w:rPr>
          <w:tab/>
        </w:r>
        <w:r w:rsidR="002D718F">
          <w:rPr>
            <w:noProof/>
            <w:webHidden/>
          </w:rPr>
          <w:fldChar w:fldCharType="begin"/>
        </w:r>
        <w:r w:rsidR="002D718F">
          <w:rPr>
            <w:noProof/>
            <w:webHidden/>
          </w:rPr>
          <w:instrText xml:space="preserve"> PAGEREF _Toc428787213 \h </w:instrText>
        </w:r>
        <w:r w:rsidR="002D718F">
          <w:rPr>
            <w:noProof/>
            <w:webHidden/>
          </w:rPr>
        </w:r>
        <w:r w:rsidR="002D718F">
          <w:rPr>
            <w:noProof/>
            <w:webHidden/>
          </w:rPr>
          <w:fldChar w:fldCharType="separate"/>
        </w:r>
        <w:r w:rsidR="008470CA">
          <w:rPr>
            <w:noProof/>
            <w:webHidden/>
          </w:rPr>
          <w:t>121</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214" w:history="1">
        <w:r w:rsidR="002D718F" w:rsidRPr="00B26469">
          <w:rPr>
            <w:rStyle w:val="Hipercze"/>
            <w:noProof/>
          </w:rPr>
          <w:t>1. Wybór prawnej formy zarządzającego programem.</w:t>
        </w:r>
        <w:r w:rsidR="002D718F">
          <w:rPr>
            <w:noProof/>
            <w:webHidden/>
          </w:rPr>
          <w:tab/>
        </w:r>
        <w:r w:rsidR="002D718F">
          <w:rPr>
            <w:noProof/>
            <w:webHidden/>
          </w:rPr>
          <w:fldChar w:fldCharType="begin"/>
        </w:r>
        <w:r w:rsidR="002D718F">
          <w:rPr>
            <w:noProof/>
            <w:webHidden/>
          </w:rPr>
          <w:instrText xml:space="preserve"> PAGEREF _Toc428787214 \h </w:instrText>
        </w:r>
        <w:r w:rsidR="002D718F">
          <w:rPr>
            <w:noProof/>
            <w:webHidden/>
          </w:rPr>
        </w:r>
        <w:r w:rsidR="002D718F">
          <w:rPr>
            <w:noProof/>
            <w:webHidden/>
          </w:rPr>
          <w:fldChar w:fldCharType="separate"/>
        </w:r>
        <w:r w:rsidR="008470CA">
          <w:rPr>
            <w:noProof/>
            <w:webHidden/>
          </w:rPr>
          <w:t>121</w:t>
        </w:r>
        <w:r w:rsidR="002D718F">
          <w:rPr>
            <w:noProof/>
            <w:webHidden/>
          </w:rPr>
          <w:fldChar w:fldCharType="end"/>
        </w:r>
      </w:hyperlink>
    </w:p>
    <w:p w:rsidR="002D718F" w:rsidRDefault="000658FE" w:rsidP="002D718F">
      <w:pPr>
        <w:pStyle w:val="Spistreci2"/>
        <w:tabs>
          <w:tab w:val="right" w:leader="dot" w:pos="9060"/>
        </w:tabs>
        <w:spacing w:line="360" w:lineRule="auto"/>
        <w:rPr>
          <w:rFonts w:asciiTheme="minorHAnsi" w:eastAsiaTheme="minorEastAsia" w:hAnsiTheme="minorHAnsi" w:cstheme="minorBidi"/>
          <w:noProof/>
          <w:sz w:val="22"/>
          <w:szCs w:val="22"/>
        </w:rPr>
      </w:pPr>
      <w:hyperlink w:anchor="_Toc428787215" w:history="1">
        <w:r w:rsidR="002D718F" w:rsidRPr="00B26469">
          <w:rPr>
            <w:rStyle w:val="Hipercze"/>
            <w:noProof/>
          </w:rPr>
          <w:t>2. Mikroprogram</w:t>
        </w:r>
        <w:r w:rsidR="002D718F">
          <w:rPr>
            <w:noProof/>
            <w:webHidden/>
          </w:rPr>
          <w:tab/>
        </w:r>
        <w:r w:rsidR="002D718F">
          <w:rPr>
            <w:noProof/>
            <w:webHidden/>
          </w:rPr>
          <w:fldChar w:fldCharType="begin"/>
        </w:r>
        <w:r w:rsidR="002D718F">
          <w:rPr>
            <w:noProof/>
            <w:webHidden/>
          </w:rPr>
          <w:instrText xml:space="preserve"> PAGEREF _Toc428787215 \h </w:instrText>
        </w:r>
        <w:r w:rsidR="002D718F">
          <w:rPr>
            <w:noProof/>
            <w:webHidden/>
          </w:rPr>
        </w:r>
        <w:r w:rsidR="002D718F">
          <w:rPr>
            <w:noProof/>
            <w:webHidden/>
          </w:rPr>
          <w:fldChar w:fldCharType="separate"/>
        </w:r>
        <w:r w:rsidR="008470CA">
          <w:rPr>
            <w:noProof/>
            <w:webHidden/>
          </w:rPr>
          <w:t>124</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16" w:history="1">
        <w:r w:rsidR="002D718F" w:rsidRPr="00B26469">
          <w:rPr>
            <w:rStyle w:val="Hipercze"/>
            <w:noProof/>
          </w:rPr>
          <w:t>VIII Sposoby monitorowania, oceny i komunikacji społecznej.</w:t>
        </w:r>
        <w:r w:rsidR="002D718F">
          <w:rPr>
            <w:noProof/>
            <w:webHidden/>
          </w:rPr>
          <w:tab/>
        </w:r>
        <w:r w:rsidR="002D718F">
          <w:rPr>
            <w:noProof/>
            <w:webHidden/>
          </w:rPr>
          <w:fldChar w:fldCharType="begin"/>
        </w:r>
        <w:r w:rsidR="002D718F">
          <w:rPr>
            <w:noProof/>
            <w:webHidden/>
          </w:rPr>
          <w:instrText xml:space="preserve"> PAGEREF _Toc428787216 \h </w:instrText>
        </w:r>
        <w:r w:rsidR="002D718F">
          <w:rPr>
            <w:noProof/>
            <w:webHidden/>
          </w:rPr>
        </w:r>
        <w:r w:rsidR="002D718F">
          <w:rPr>
            <w:noProof/>
            <w:webHidden/>
          </w:rPr>
          <w:fldChar w:fldCharType="separate"/>
        </w:r>
        <w:r w:rsidR="008470CA">
          <w:rPr>
            <w:noProof/>
            <w:webHidden/>
          </w:rPr>
          <w:t>127</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17" w:history="1">
        <w:r w:rsidR="002D718F" w:rsidRPr="00B26469">
          <w:rPr>
            <w:rStyle w:val="Hipercze"/>
            <w:noProof/>
          </w:rPr>
          <w:t>1. System monitorowania i aktualizacji programu rewitalizacji.</w:t>
        </w:r>
        <w:r w:rsidR="002D718F">
          <w:rPr>
            <w:noProof/>
            <w:webHidden/>
          </w:rPr>
          <w:tab/>
        </w:r>
        <w:r w:rsidR="002D718F">
          <w:rPr>
            <w:noProof/>
            <w:webHidden/>
          </w:rPr>
          <w:fldChar w:fldCharType="begin"/>
        </w:r>
        <w:r w:rsidR="002D718F">
          <w:rPr>
            <w:noProof/>
            <w:webHidden/>
          </w:rPr>
          <w:instrText xml:space="preserve"> PAGEREF _Toc428787217 \h </w:instrText>
        </w:r>
        <w:r w:rsidR="002D718F">
          <w:rPr>
            <w:noProof/>
            <w:webHidden/>
          </w:rPr>
        </w:r>
        <w:r w:rsidR="002D718F">
          <w:rPr>
            <w:noProof/>
            <w:webHidden/>
          </w:rPr>
          <w:fldChar w:fldCharType="separate"/>
        </w:r>
        <w:r w:rsidR="008470CA">
          <w:rPr>
            <w:noProof/>
            <w:webHidden/>
          </w:rPr>
          <w:t>127</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18" w:history="1">
        <w:r w:rsidR="002D718F" w:rsidRPr="00B26469">
          <w:rPr>
            <w:rStyle w:val="Hipercze"/>
            <w:noProof/>
          </w:rPr>
          <w:t>2. Sposoby oceny programu rewitalizacji.</w:t>
        </w:r>
        <w:r w:rsidR="002D718F">
          <w:rPr>
            <w:noProof/>
            <w:webHidden/>
          </w:rPr>
          <w:tab/>
        </w:r>
        <w:r w:rsidR="002D718F">
          <w:rPr>
            <w:noProof/>
            <w:webHidden/>
          </w:rPr>
          <w:fldChar w:fldCharType="begin"/>
        </w:r>
        <w:r w:rsidR="002D718F">
          <w:rPr>
            <w:noProof/>
            <w:webHidden/>
          </w:rPr>
          <w:instrText xml:space="preserve"> PAGEREF _Toc428787218 \h </w:instrText>
        </w:r>
        <w:r w:rsidR="002D718F">
          <w:rPr>
            <w:noProof/>
            <w:webHidden/>
          </w:rPr>
        </w:r>
        <w:r w:rsidR="002D718F">
          <w:rPr>
            <w:noProof/>
            <w:webHidden/>
          </w:rPr>
          <w:fldChar w:fldCharType="separate"/>
        </w:r>
        <w:r w:rsidR="008470CA">
          <w:rPr>
            <w:noProof/>
            <w:webHidden/>
          </w:rPr>
          <w:t>129</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19" w:history="1">
        <w:r w:rsidR="002D718F" w:rsidRPr="00B26469">
          <w:rPr>
            <w:rStyle w:val="Hipercze"/>
            <w:noProof/>
          </w:rPr>
          <w:t>3. Sposoby inicjowania współpracy pomiędzy sektorem publicznym, prywatnym i organizacjami pozarządowymi.</w:t>
        </w:r>
        <w:r w:rsidR="002D718F">
          <w:rPr>
            <w:noProof/>
            <w:webHidden/>
          </w:rPr>
          <w:tab/>
        </w:r>
        <w:r w:rsidR="002D718F">
          <w:rPr>
            <w:noProof/>
            <w:webHidden/>
          </w:rPr>
          <w:fldChar w:fldCharType="begin"/>
        </w:r>
        <w:r w:rsidR="002D718F">
          <w:rPr>
            <w:noProof/>
            <w:webHidden/>
          </w:rPr>
          <w:instrText xml:space="preserve"> PAGEREF _Toc428787219 \h </w:instrText>
        </w:r>
        <w:r w:rsidR="002D718F">
          <w:rPr>
            <w:noProof/>
            <w:webHidden/>
          </w:rPr>
        </w:r>
        <w:r w:rsidR="002D718F">
          <w:rPr>
            <w:noProof/>
            <w:webHidden/>
          </w:rPr>
          <w:fldChar w:fldCharType="separate"/>
        </w:r>
        <w:r w:rsidR="008470CA">
          <w:rPr>
            <w:noProof/>
            <w:webHidden/>
          </w:rPr>
          <w:t>131</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20" w:history="1">
        <w:r w:rsidR="002D718F" w:rsidRPr="00B26469">
          <w:rPr>
            <w:rStyle w:val="Hipercze"/>
            <w:noProof/>
          </w:rPr>
          <w:t>Promocja LPR</w:t>
        </w:r>
        <w:r w:rsidR="002D718F">
          <w:rPr>
            <w:noProof/>
            <w:webHidden/>
          </w:rPr>
          <w:tab/>
        </w:r>
        <w:r w:rsidR="002D718F">
          <w:rPr>
            <w:noProof/>
            <w:webHidden/>
          </w:rPr>
          <w:fldChar w:fldCharType="begin"/>
        </w:r>
        <w:r w:rsidR="002D718F">
          <w:rPr>
            <w:noProof/>
            <w:webHidden/>
          </w:rPr>
          <w:instrText xml:space="preserve"> PAGEREF _Toc428787220 \h </w:instrText>
        </w:r>
        <w:r w:rsidR="002D718F">
          <w:rPr>
            <w:noProof/>
            <w:webHidden/>
          </w:rPr>
        </w:r>
        <w:r w:rsidR="002D718F">
          <w:rPr>
            <w:noProof/>
            <w:webHidden/>
          </w:rPr>
          <w:fldChar w:fldCharType="separate"/>
        </w:r>
        <w:r w:rsidR="008470CA">
          <w:rPr>
            <w:noProof/>
            <w:webHidden/>
          </w:rPr>
          <w:t>132</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21" w:history="1">
        <w:r w:rsidR="002D718F" w:rsidRPr="00B26469">
          <w:rPr>
            <w:rStyle w:val="Hipercze"/>
            <w:noProof/>
          </w:rPr>
          <w:t>4. Konsultacje społeczne i współpraca partnerska w ramach programu rewitalizacji.</w:t>
        </w:r>
        <w:r w:rsidR="002D718F">
          <w:rPr>
            <w:noProof/>
            <w:webHidden/>
          </w:rPr>
          <w:tab/>
        </w:r>
        <w:r w:rsidR="002D718F">
          <w:rPr>
            <w:noProof/>
            <w:webHidden/>
          </w:rPr>
          <w:fldChar w:fldCharType="begin"/>
        </w:r>
        <w:r w:rsidR="002D718F">
          <w:rPr>
            <w:noProof/>
            <w:webHidden/>
          </w:rPr>
          <w:instrText xml:space="preserve"> PAGEREF _Toc428787221 \h </w:instrText>
        </w:r>
        <w:r w:rsidR="002D718F">
          <w:rPr>
            <w:noProof/>
            <w:webHidden/>
          </w:rPr>
        </w:r>
        <w:r w:rsidR="002D718F">
          <w:rPr>
            <w:noProof/>
            <w:webHidden/>
          </w:rPr>
          <w:fldChar w:fldCharType="separate"/>
        </w:r>
        <w:r w:rsidR="008470CA">
          <w:rPr>
            <w:noProof/>
            <w:webHidden/>
          </w:rPr>
          <w:t>133</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22" w:history="1">
        <w:r w:rsidR="002D718F" w:rsidRPr="00B26469">
          <w:rPr>
            <w:rStyle w:val="Hipercze"/>
            <w:noProof/>
          </w:rPr>
          <w:t>Podsumowanie</w:t>
        </w:r>
        <w:r w:rsidR="002D718F">
          <w:rPr>
            <w:noProof/>
            <w:webHidden/>
          </w:rPr>
          <w:tab/>
        </w:r>
        <w:r w:rsidR="002D718F">
          <w:rPr>
            <w:noProof/>
            <w:webHidden/>
          </w:rPr>
          <w:fldChar w:fldCharType="begin"/>
        </w:r>
        <w:r w:rsidR="002D718F">
          <w:rPr>
            <w:noProof/>
            <w:webHidden/>
          </w:rPr>
          <w:instrText xml:space="preserve"> PAGEREF _Toc428787222 \h </w:instrText>
        </w:r>
        <w:r w:rsidR="002D718F">
          <w:rPr>
            <w:noProof/>
            <w:webHidden/>
          </w:rPr>
        </w:r>
        <w:r w:rsidR="002D718F">
          <w:rPr>
            <w:noProof/>
            <w:webHidden/>
          </w:rPr>
          <w:fldChar w:fldCharType="separate"/>
        </w:r>
        <w:r w:rsidR="008470CA">
          <w:rPr>
            <w:noProof/>
            <w:webHidden/>
          </w:rPr>
          <w:t>134</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23" w:history="1">
        <w:r w:rsidR="002D718F" w:rsidRPr="00B26469">
          <w:rPr>
            <w:rStyle w:val="Hipercze"/>
            <w:noProof/>
          </w:rPr>
          <w:t>Spis tabel</w:t>
        </w:r>
        <w:r w:rsidR="002D718F">
          <w:rPr>
            <w:noProof/>
            <w:webHidden/>
          </w:rPr>
          <w:tab/>
        </w:r>
        <w:r w:rsidR="002D718F">
          <w:rPr>
            <w:noProof/>
            <w:webHidden/>
          </w:rPr>
          <w:fldChar w:fldCharType="begin"/>
        </w:r>
        <w:r w:rsidR="002D718F">
          <w:rPr>
            <w:noProof/>
            <w:webHidden/>
          </w:rPr>
          <w:instrText xml:space="preserve"> PAGEREF _Toc428787223 \h </w:instrText>
        </w:r>
        <w:r w:rsidR="002D718F">
          <w:rPr>
            <w:noProof/>
            <w:webHidden/>
          </w:rPr>
        </w:r>
        <w:r w:rsidR="002D718F">
          <w:rPr>
            <w:noProof/>
            <w:webHidden/>
          </w:rPr>
          <w:fldChar w:fldCharType="separate"/>
        </w:r>
        <w:r w:rsidR="008470CA">
          <w:rPr>
            <w:noProof/>
            <w:webHidden/>
          </w:rPr>
          <w:t>137</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24" w:history="1">
        <w:r w:rsidR="002D718F" w:rsidRPr="00B26469">
          <w:rPr>
            <w:rStyle w:val="Hipercze"/>
            <w:noProof/>
          </w:rPr>
          <w:t>Spis wykresów</w:t>
        </w:r>
        <w:r w:rsidR="002D718F">
          <w:rPr>
            <w:noProof/>
            <w:webHidden/>
          </w:rPr>
          <w:tab/>
        </w:r>
        <w:r w:rsidR="002D718F">
          <w:rPr>
            <w:noProof/>
            <w:webHidden/>
          </w:rPr>
          <w:fldChar w:fldCharType="begin"/>
        </w:r>
        <w:r w:rsidR="002D718F">
          <w:rPr>
            <w:noProof/>
            <w:webHidden/>
          </w:rPr>
          <w:instrText xml:space="preserve"> PAGEREF _Toc428787224 \h </w:instrText>
        </w:r>
        <w:r w:rsidR="002D718F">
          <w:rPr>
            <w:noProof/>
            <w:webHidden/>
          </w:rPr>
        </w:r>
        <w:r w:rsidR="002D718F">
          <w:rPr>
            <w:noProof/>
            <w:webHidden/>
          </w:rPr>
          <w:fldChar w:fldCharType="separate"/>
        </w:r>
        <w:r w:rsidR="008470CA">
          <w:rPr>
            <w:noProof/>
            <w:webHidden/>
          </w:rPr>
          <w:t>138</w:t>
        </w:r>
        <w:r w:rsidR="002D718F">
          <w:rPr>
            <w:noProof/>
            <w:webHidden/>
          </w:rPr>
          <w:fldChar w:fldCharType="end"/>
        </w:r>
      </w:hyperlink>
    </w:p>
    <w:p w:rsidR="002D718F" w:rsidRDefault="000658FE" w:rsidP="002D718F">
      <w:pPr>
        <w:pStyle w:val="Spistreci1"/>
        <w:spacing w:line="360" w:lineRule="auto"/>
        <w:rPr>
          <w:rFonts w:asciiTheme="minorHAnsi" w:eastAsiaTheme="minorEastAsia" w:hAnsiTheme="minorHAnsi" w:cstheme="minorBidi"/>
          <w:noProof/>
          <w:sz w:val="22"/>
          <w:szCs w:val="22"/>
        </w:rPr>
      </w:pPr>
      <w:hyperlink w:anchor="_Toc428787225" w:history="1">
        <w:r w:rsidR="002D718F" w:rsidRPr="00B26469">
          <w:rPr>
            <w:rStyle w:val="Hipercze"/>
            <w:noProof/>
          </w:rPr>
          <w:t>Spis fotografii</w:t>
        </w:r>
        <w:r w:rsidR="002D718F">
          <w:rPr>
            <w:noProof/>
            <w:webHidden/>
          </w:rPr>
          <w:tab/>
        </w:r>
        <w:r w:rsidR="002D718F">
          <w:rPr>
            <w:noProof/>
            <w:webHidden/>
          </w:rPr>
          <w:fldChar w:fldCharType="begin"/>
        </w:r>
        <w:r w:rsidR="002D718F">
          <w:rPr>
            <w:noProof/>
            <w:webHidden/>
          </w:rPr>
          <w:instrText xml:space="preserve"> PAGEREF _Toc428787225 \h </w:instrText>
        </w:r>
        <w:r w:rsidR="002D718F">
          <w:rPr>
            <w:noProof/>
            <w:webHidden/>
          </w:rPr>
        </w:r>
        <w:r w:rsidR="002D718F">
          <w:rPr>
            <w:noProof/>
            <w:webHidden/>
          </w:rPr>
          <w:fldChar w:fldCharType="separate"/>
        </w:r>
        <w:r w:rsidR="008470CA">
          <w:rPr>
            <w:noProof/>
            <w:webHidden/>
          </w:rPr>
          <w:t>139</w:t>
        </w:r>
        <w:r w:rsidR="002D718F">
          <w:rPr>
            <w:noProof/>
            <w:webHidden/>
          </w:rPr>
          <w:fldChar w:fldCharType="end"/>
        </w:r>
      </w:hyperlink>
    </w:p>
    <w:p w:rsidR="0055544C" w:rsidRPr="00EF7C17" w:rsidRDefault="00312926" w:rsidP="002D718F">
      <w:pPr>
        <w:spacing w:line="360" w:lineRule="auto"/>
        <w:jc w:val="both"/>
      </w:pPr>
      <w:r w:rsidRPr="00EF7C17">
        <w:rPr>
          <w:bCs/>
        </w:rPr>
        <w:fldChar w:fldCharType="end"/>
      </w:r>
    </w:p>
    <w:p w:rsidR="000069BD" w:rsidRPr="00EF7C17" w:rsidRDefault="000069BD" w:rsidP="00974264">
      <w:pPr>
        <w:spacing w:line="360" w:lineRule="auto"/>
        <w:jc w:val="both"/>
        <w:rPr>
          <w:b/>
          <w:sz w:val="28"/>
          <w:szCs w:val="28"/>
        </w:rPr>
      </w:pPr>
    </w:p>
    <w:p w:rsidR="005E558F" w:rsidRPr="00EF7C17" w:rsidRDefault="00D4170E" w:rsidP="0055318B">
      <w:pPr>
        <w:pStyle w:val="Nagwek1"/>
        <w:spacing w:line="360" w:lineRule="auto"/>
        <w:jc w:val="both"/>
        <w:rPr>
          <w:rFonts w:ascii="Times New Roman" w:hAnsi="Times New Roman"/>
          <w:color w:val="auto"/>
          <w:sz w:val="28"/>
        </w:rPr>
      </w:pPr>
      <w:r w:rsidRPr="00EF7C17">
        <w:rPr>
          <w:szCs w:val="20"/>
        </w:rPr>
        <w:br w:type="page"/>
      </w:r>
      <w:bookmarkStart w:id="1" w:name="_Toc402867426"/>
      <w:bookmarkStart w:id="2" w:name="_Toc428787174"/>
      <w:r w:rsidR="005E558F" w:rsidRPr="00EF7C17">
        <w:rPr>
          <w:rFonts w:ascii="Times New Roman" w:hAnsi="Times New Roman"/>
          <w:color w:val="auto"/>
          <w:sz w:val="28"/>
        </w:rPr>
        <w:lastRenderedPageBreak/>
        <w:t>Podstawowe pojęcia</w:t>
      </w:r>
      <w:bookmarkEnd w:id="1"/>
      <w:bookmarkEnd w:id="2"/>
    </w:p>
    <w:p w:rsidR="00452E89" w:rsidRPr="00EF7C17" w:rsidRDefault="00452E89" w:rsidP="0055318B">
      <w:pPr>
        <w:pStyle w:val="NormalnyWeb"/>
        <w:shd w:val="clear" w:color="auto" w:fill="FFFFFF"/>
        <w:spacing w:before="0" w:beforeAutospacing="0" w:after="0" w:afterAutospacing="0" w:line="360" w:lineRule="auto"/>
        <w:jc w:val="both"/>
        <w:rPr>
          <w:b/>
          <w:bCs/>
          <w:color w:val="000000"/>
        </w:rPr>
      </w:pPr>
    </w:p>
    <w:p w:rsidR="005E558F" w:rsidRPr="00EF7C17" w:rsidRDefault="005E558F" w:rsidP="0055318B">
      <w:pPr>
        <w:pStyle w:val="NormalnyWeb"/>
        <w:shd w:val="clear" w:color="auto" w:fill="FFFFFF"/>
        <w:spacing w:before="0" w:beforeAutospacing="0" w:after="0" w:afterAutospacing="0" w:line="360" w:lineRule="auto"/>
        <w:jc w:val="both"/>
        <w:rPr>
          <w:color w:val="000000"/>
        </w:rPr>
      </w:pPr>
      <w:r w:rsidRPr="00EF7C17">
        <w:rPr>
          <w:b/>
          <w:bCs/>
          <w:color w:val="000000"/>
        </w:rPr>
        <w:t>Rewitalizacja</w:t>
      </w:r>
      <w:r w:rsidRPr="00EF7C17">
        <w:rPr>
          <w:color w:val="000000"/>
        </w:rPr>
        <w:t xml:space="preserve"> </w:t>
      </w:r>
      <w:r w:rsidRPr="00EF7C17">
        <w:t xml:space="preserve">(łac. </w:t>
      </w:r>
      <w:r w:rsidRPr="00EF7C17">
        <w:rPr>
          <w:i/>
          <w:iCs/>
        </w:rPr>
        <w:t>re</w:t>
      </w:r>
      <w:r w:rsidRPr="00EF7C17">
        <w:t>+</w:t>
      </w:r>
      <w:r w:rsidRPr="00EF7C17">
        <w:rPr>
          <w:i/>
          <w:iCs/>
        </w:rPr>
        <w:t>vita</w:t>
      </w:r>
      <w:r w:rsidRPr="00EF7C17">
        <w:t xml:space="preserve"> – dosłownie: przywrócenie do życia, ożywienie) – działanie skupione na ożywieniu zdegradowanych obszarów miast, np. poprzemysłowych, którego celem jest znalezienie</w:t>
      </w:r>
      <w:r w:rsidRPr="00EF7C17">
        <w:rPr>
          <w:color w:val="000000"/>
        </w:rPr>
        <w:t xml:space="preserve"> dla nich nowego zastosowania i doprowadzenie do stanu, w którym obszary zmieniają swoją funkcję. Rewitalizacja to proces interwencji w obszar, w którym nastąpiła tak szczególna kumulacja problemów społecznych, gospodarczych infrastrukturalnych, że mieszkańcy nie są w stanie wydźwignąć się z nich wyłącznie o własnych siłach. Rewitalizację można opisać, jako odpowiedź na stan kryzysu danego obszaru.</w:t>
      </w:r>
      <w:r w:rsidR="0055318B" w:rsidRPr="00EF7C17">
        <w:rPr>
          <w:color w:val="000000"/>
        </w:rPr>
        <w:t xml:space="preserve"> </w:t>
      </w:r>
      <w:r w:rsidRPr="00EF7C17">
        <w:rPr>
          <w:b/>
          <w:color w:val="000000"/>
        </w:rPr>
        <w:t>Celem rewitalizacji jest przełamanie poczucia bezradności i aktywacja potencjału lokalnego.</w:t>
      </w:r>
      <w:r w:rsidR="00482E85" w:rsidRPr="00EF7C17">
        <w:rPr>
          <w:color w:val="000000"/>
        </w:rPr>
        <w:t xml:space="preserve"> Zgodnie z zapisami Narodowego Planu Rewitalizacji 2022, rewitalizację należy rozumieć, jako: „</w:t>
      </w:r>
      <w:r w:rsidR="00482E85" w:rsidRPr="00EF7C17">
        <w:rPr>
          <w:i/>
          <w:color w:val="000000"/>
        </w:rPr>
        <w:t>wyprowadzanie ze stanu kryzysowego obszarów zdegradowanych poprzez przedsięwzięcia całościowe (integrujące interwencję na rzecz społeczności lokalnej, przestrzeni i lokalnej gospodarki), skoncentrowane terytorialnie i prowadzone we współpracy z lokalną społecznością, w sposób zaplanowany oraz zintegrowany przez określenie i realizację programów rewitalizacji</w:t>
      </w:r>
      <w:r w:rsidR="00482E85" w:rsidRPr="00EF7C17">
        <w:rPr>
          <w:color w:val="000000"/>
        </w:rPr>
        <w:t>”</w:t>
      </w:r>
      <w:r w:rsidR="00482E85" w:rsidRPr="00EF7C17">
        <w:rPr>
          <w:rStyle w:val="Odwoanieprzypisudolnego"/>
          <w:color w:val="000000"/>
        </w:rPr>
        <w:footnoteReference w:id="1"/>
      </w:r>
      <w:r w:rsidR="00482E85" w:rsidRPr="00EF7C17">
        <w:rPr>
          <w:color w:val="000000"/>
        </w:rPr>
        <w:t>.</w:t>
      </w:r>
    </w:p>
    <w:p w:rsidR="0055318B" w:rsidRPr="00EF7C17" w:rsidRDefault="0055318B" w:rsidP="0055318B">
      <w:pPr>
        <w:pStyle w:val="NormalnyWeb"/>
        <w:shd w:val="clear" w:color="auto" w:fill="FFFFFF"/>
        <w:spacing w:before="0" w:beforeAutospacing="0" w:after="0" w:afterAutospacing="0" w:line="360" w:lineRule="auto"/>
        <w:jc w:val="both"/>
        <w:rPr>
          <w:b/>
          <w:color w:val="000000"/>
        </w:rPr>
      </w:pPr>
    </w:p>
    <w:p w:rsidR="005E558F" w:rsidRPr="00EF7C17" w:rsidRDefault="005E558F" w:rsidP="0055318B">
      <w:pPr>
        <w:autoSpaceDE w:val="0"/>
        <w:autoSpaceDN w:val="0"/>
        <w:adjustRightInd w:val="0"/>
        <w:spacing w:line="360" w:lineRule="auto"/>
        <w:jc w:val="both"/>
      </w:pPr>
      <w:r w:rsidRPr="00EF7C17">
        <w:rPr>
          <w:b/>
          <w:bCs/>
        </w:rPr>
        <w:t xml:space="preserve">Lokalny Program Rewitalizacji (LPR) </w:t>
      </w:r>
      <w:r w:rsidRPr="00EF7C17">
        <w:t>- wieloletni, interdyscyplinarny, zintegrowany program operacyjny bazuj</w:t>
      </w:r>
      <w:r w:rsidRPr="00EF7C17">
        <w:rPr>
          <w:rFonts w:ascii="TTE1AC8DF0t00" w:eastAsia="TTE1AC8DF0t00" w:cs="TTE1AC8DF0t00" w:hint="eastAsia"/>
        </w:rPr>
        <w:t>ą</w:t>
      </w:r>
      <w:r w:rsidRPr="00EF7C17">
        <w:t>cy na współpracy ró</w:t>
      </w:r>
      <w:r w:rsidRPr="00EF7C17">
        <w:rPr>
          <w:rFonts w:ascii="TTE1AC8DF0t00" w:eastAsia="TTE1AC8DF0t00" w:cs="TTE1AC8DF0t00"/>
        </w:rPr>
        <w:t>ż</w:t>
      </w:r>
      <w:r w:rsidRPr="00EF7C17">
        <w:t>nych podmiotów podczas przygotowania, opracowania i realizacji. Okre</w:t>
      </w:r>
      <w:r w:rsidRPr="00EF7C17">
        <w:rPr>
          <w:rFonts w:ascii="TTE1AC8DF0t00" w:eastAsia="TTE1AC8DF0t00" w:cs="TTE1AC8DF0t00" w:hint="eastAsia"/>
        </w:rPr>
        <w:t>ś</w:t>
      </w:r>
      <w:r w:rsidRPr="00EF7C17">
        <w:t>lenie prawidłowych kierunków działa</w:t>
      </w:r>
      <w:r w:rsidRPr="00EF7C17">
        <w:rPr>
          <w:rFonts w:ascii="TTE1AC8DF0t00" w:eastAsia="TTE1AC8DF0t00" w:cs="TTE1AC8DF0t00" w:hint="eastAsia"/>
        </w:rPr>
        <w:t>ń</w:t>
      </w:r>
      <w:r w:rsidRPr="00EF7C17">
        <w:rPr>
          <w:rFonts w:ascii="TTE1AC8DF0t00" w:eastAsia="TTE1AC8DF0t00" w:cs="TTE1AC8DF0t00"/>
        </w:rPr>
        <w:t xml:space="preserve"> </w:t>
      </w:r>
      <w:r w:rsidRPr="00EF7C17">
        <w:t>w LPR, stanowi podstaw</w:t>
      </w:r>
      <w:r w:rsidRPr="00EF7C17">
        <w:rPr>
          <w:rFonts w:ascii="TTE1AC8DF0t00" w:eastAsia="TTE1AC8DF0t00" w:cs="TTE1AC8DF0t00" w:hint="eastAsia"/>
        </w:rPr>
        <w:t>ę</w:t>
      </w:r>
      <w:r w:rsidRPr="00EF7C17">
        <w:rPr>
          <w:rFonts w:ascii="TTE1AC8DF0t00" w:eastAsia="TTE1AC8DF0t00" w:cs="TTE1AC8DF0t00"/>
        </w:rPr>
        <w:t xml:space="preserve"> </w:t>
      </w:r>
      <w:r w:rsidRPr="00EF7C17">
        <w:t xml:space="preserve">do pozyskania </w:t>
      </w:r>
      <w:r w:rsidRPr="00EF7C17">
        <w:rPr>
          <w:rFonts w:ascii="TTE1AC8DF0t00" w:eastAsia="TTE1AC8DF0t00" w:cs="TTE1AC8DF0t00" w:hint="eastAsia"/>
        </w:rPr>
        <w:t>ś</w:t>
      </w:r>
      <w:r w:rsidRPr="00EF7C17">
        <w:t>rodków z funduszy europejskich ( w niniejszym dokumencie Lokalny Program Rewitalizacji cz</w:t>
      </w:r>
      <w:r w:rsidRPr="00EF7C17">
        <w:rPr>
          <w:rFonts w:ascii="TTE1AC8DF0t00" w:eastAsia="TTE1AC8DF0t00" w:cs="TTE1AC8DF0t00" w:hint="eastAsia"/>
        </w:rPr>
        <w:t>ę</w:t>
      </w:r>
      <w:r w:rsidRPr="00EF7C17">
        <w:t>sto nazywany jest skrótowo Programem Rewitalizacji).</w:t>
      </w:r>
    </w:p>
    <w:p w:rsidR="005E558F" w:rsidRPr="00EF7C17" w:rsidRDefault="005E558F" w:rsidP="0055318B">
      <w:pPr>
        <w:autoSpaceDE w:val="0"/>
        <w:autoSpaceDN w:val="0"/>
        <w:adjustRightInd w:val="0"/>
        <w:spacing w:line="360" w:lineRule="auto"/>
        <w:jc w:val="both"/>
      </w:pPr>
    </w:p>
    <w:p w:rsidR="005E558F" w:rsidRPr="00EF7C17" w:rsidRDefault="005E558F" w:rsidP="0055318B">
      <w:pPr>
        <w:autoSpaceDE w:val="0"/>
        <w:autoSpaceDN w:val="0"/>
        <w:adjustRightInd w:val="0"/>
        <w:spacing w:line="360" w:lineRule="auto"/>
        <w:jc w:val="both"/>
        <w:rPr>
          <w:b/>
        </w:rPr>
      </w:pPr>
      <w:r w:rsidRPr="00EF7C17">
        <w:rPr>
          <w:b/>
        </w:rPr>
        <w:t>Przestrzeń publiczna</w:t>
      </w:r>
    </w:p>
    <w:p w:rsidR="005E558F" w:rsidRPr="00EF7C17" w:rsidRDefault="005E558F" w:rsidP="0055318B">
      <w:pPr>
        <w:autoSpaceDE w:val="0"/>
        <w:autoSpaceDN w:val="0"/>
        <w:adjustRightInd w:val="0"/>
        <w:spacing w:line="360" w:lineRule="auto"/>
        <w:jc w:val="both"/>
      </w:pPr>
      <w:r w:rsidRPr="00EF7C17">
        <w:t xml:space="preserve">To przede wszystkim miejsce spotkań wszystkich i otwartej debaty na temat dobra wspólnego. Przestrzeń publiczna należy do obywateli, a nie do władzy. Naczelną wartością </w:t>
      </w:r>
      <w:r w:rsidR="00FF1044" w:rsidRPr="00EF7C17">
        <w:br/>
      </w:r>
      <w:r w:rsidRPr="00EF7C17">
        <w:t xml:space="preserve">w tak rozumianej przestrzeni publicznej jest debata. Mieszkańcy zabierają głos w debacie </w:t>
      </w:r>
      <w:r w:rsidR="00FF1044" w:rsidRPr="00EF7C17">
        <w:br/>
      </w:r>
      <w:r w:rsidRPr="00EF7C17">
        <w:t>o przestrzeni publicznej także poprzez własne codzienne życie w niej. Warto to obserwować</w:t>
      </w:r>
      <w:r w:rsidR="00FF1044" w:rsidRPr="00EF7C17">
        <w:br/>
      </w:r>
      <w:r w:rsidRPr="00EF7C17">
        <w:t xml:space="preserve"> i wspierać, a nie regulować i ograniczać</w:t>
      </w:r>
    </w:p>
    <w:p w:rsidR="00452E89" w:rsidRPr="00EF7C17" w:rsidRDefault="00452E89" w:rsidP="0055318B">
      <w:pPr>
        <w:autoSpaceDE w:val="0"/>
        <w:autoSpaceDN w:val="0"/>
        <w:adjustRightInd w:val="0"/>
        <w:spacing w:line="360" w:lineRule="auto"/>
        <w:jc w:val="both"/>
      </w:pPr>
    </w:p>
    <w:p w:rsidR="00452E89" w:rsidRPr="00EF7C17" w:rsidRDefault="00452E89" w:rsidP="0055318B">
      <w:pPr>
        <w:autoSpaceDE w:val="0"/>
        <w:autoSpaceDN w:val="0"/>
        <w:adjustRightInd w:val="0"/>
        <w:spacing w:line="360" w:lineRule="auto"/>
        <w:jc w:val="both"/>
      </w:pPr>
    </w:p>
    <w:p w:rsidR="005E558F" w:rsidRPr="00EF7C17" w:rsidRDefault="005E558F" w:rsidP="0055318B">
      <w:pPr>
        <w:autoSpaceDE w:val="0"/>
        <w:autoSpaceDN w:val="0"/>
        <w:adjustRightInd w:val="0"/>
        <w:spacing w:line="360" w:lineRule="auto"/>
        <w:jc w:val="both"/>
      </w:pPr>
    </w:p>
    <w:p w:rsidR="005E558F" w:rsidRPr="00EF7C17" w:rsidRDefault="005E558F" w:rsidP="0055318B">
      <w:pPr>
        <w:autoSpaceDE w:val="0"/>
        <w:autoSpaceDN w:val="0"/>
        <w:adjustRightInd w:val="0"/>
        <w:spacing w:line="360" w:lineRule="auto"/>
        <w:jc w:val="both"/>
        <w:rPr>
          <w:b/>
        </w:rPr>
      </w:pPr>
      <w:r w:rsidRPr="00EF7C17">
        <w:rPr>
          <w:b/>
        </w:rPr>
        <w:t xml:space="preserve">Aranżacja przestrzeni </w:t>
      </w:r>
    </w:p>
    <w:p w:rsidR="005E558F" w:rsidRPr="00EF7C17" w:rsidRDefault="005E558F" w:rsidP="0055318B">
      <w:pPr>
        <w:autoSpaceDE w:val="0"/>
        <w:autoSpaceDN w:val="0"/>
        <w:adjustRightInd w:val="0"/>
        <w:spacing w:line="360" w:lineRule="auto"/>
        <w:jc w:val="both"/>
      </w:pPr>
      <w:r w:rsidRPr="00EF7C17">
        <w:t xml:space="preserve">Naczelną wartością przestrzeni publicznej jest tzw. ład przestrzenny, czyli przemyślany porządek funkcji i form.  </w:t>
      </w:r>
    </w:p>
    <w:p w:rsidR="005E558F" w:rsidRPr="00EF7C17" w:rsidRDefault="005E558F" w:rsidP="0055318B">
      <w:pPr>
        <w:autoSpaceDE w:val="0"/>
        <w:autoSpaceDN w:val="0"/>
        <w:adjustRightInd w:val="0"/>
        <w:spacing w:line="360" w:lineRule="auto"/>
        <w:jc w:val="both"/>
        <w:rPr>
          <w:sz w:val="16"/>
          <w:szCs w:val="16"/>
        </w:rPr>
      </w:pPr>
    </w:p>
    <w:p w:rsidR="005E558F" w:rsidRPr="00EF7C17" w:rsidRDefault="005E558F" w:rsidP="0055318B">
      <w:pPr>
        <w:autoSpaceDE w:val="0"/>
        <w:autoSpaceDN w:val="0"/>
        <w:adjustRightInd w:val="0"/>
        <w:spacing w:line="360" w:lineRule="auto"/>
        <w:jc w:val="both"/>
      </w:pPr>
      <w:r w:rsidRPr="00EF7C17">
        <w:rPr>
          <w:b/>
          <w:bCs/>
        </w:rPr>
        <w:t xml:space="preserve">Obszar programu rewitalizacji </w:t>
      </w:r>
      <w:r w:rsidRPr="00EF7C17">
        <w:t>- teren, dla którego opracowuje si</w:t>
      </w:r>
      <w:r w:rsidRPr="00EF7C17">
        <w:rPr>
          <w:rFonts w:ascii="TTE1AC8DF0t00" w:eastAsia="TTE1AC8DF0t00" w:cs="TTE1AC8DF0t00" w:hint="eastAsia"/>
        </w:rPr>
        <w:t>ę</w:t>
      </w:r>
      <w:r w:rsidRPr="00EF7C17">
        <w:rPr>
          <w:rFonts w:ascii="TTE1AC8DF0t00" w:eastAsia="TTE1AC8DF0t00" w:cs="TTE1AC8DF0t00"/>
        </w:rPr>
        <w:t xml:space="preserve"> </w:t>
      </w:r>
      <w:r w:rsidRPr="00EF7C17">
        <w:t>i realizuje Lokalny Program Rewitalizacji, obejmuj</w:t>
      </w:r>
      <w:r w:rsidRPr="00EF7C17">
        <w:rPr>
          <w:rFonts w:ascii="TTE1AC8DF0t00" w:eastAsia="TTE1AC8DF0t00" w:cs="TTE1AC8DF0t00" w:hint="eastAsia"/>
        </w:rPr>
        <w:t>ą</w:t>
      </w:r>
      <w:r w:rsidRPr="00EF7C17">
        <w:t>cy cało</w:t>
      </w:r>
      <w:r w:rsidRPr="00EF7C17">
        <w:rPr>
          <w:rFonts w:ascii="TTE1AC8DF0t00" w:eastAsia="TTE1AC8DF0t00" w:cs="TTE1AC8DF0t00" w:hint="eastAsia"/>
        </w:rPr>
        <w:t>ść</w:t>
      </w:r>
      <w:r w:rsidRPr="00EF7C17">
        <w:rPr>
          <w:rFonts w:ascii="TTE1AC8DF0t00" w:eastAsia="TTE1AC8DF0t00" w:cs="TTE1AC8DF0t00"/>
        </w:rPr>
        <w:t xml:space="preserve"> </w:t>
      </w:r>
      <w:r w:rsidRPr="00EF7C17">
        <w:t>lub cz</w:t>
      </w:r>
      <w:r w:rsidRPr="00EF7C17">
        <w:rPr>
          <w:rFonts w:ascii="TTE1AC8DF0t00" w:eastAsia="TTE1AC8DF0t00" w:cs="TTE1AC8DF0t00" w:hint="eastAsia"/>
        </w:rPr>
        <w:t>ęść</w:t>
      </w:r>
      <w:r w:rsidRPr="00EF7C17">
        <w:rPr>
          <w:rFonts w:ascii="TTE1AC8DF0t00" w:eastAsia="TTE1AC8DF0t00" w:cs="TTE1AC8DF0t00"/>
        </w:rPr>
        <w:t xml:space="preserve"> </w:t>
      </w:r>
      <w:r w:rsidRPr="00EF7C17">
        <w:t>terenu znajduj</w:t>
      </w:r>
      <w:r w:rsidRPr="00EF7C17">
        <w:rPr>
          <w:rFonts w:ascii="TTE1AC8DF0t00" w:eastAsia="TTE1AC8DF0t00" w:cs="TTE1AC8DF0t00" w:hint="eastAsia"/>
        </w:rPr>
        <w:t>ą</w:t>
      </w:r>
      <w:r w:rsidRPr="00EF7C17">
        <w:t>cego si</w:t>
      </w:r>
      <w:r w:rsidRPr="00EF7C17">
        <w:rPr>
          <w:rFonts w:ascii="TTE1AC8DF0t00" w:eastAsia="TTE1AC8DF0t00" w:cs="TTE1AC8DF0t00" w:hint="eastAsia"/>
        </w:rPr>
        <w:t>ę</w:t>
      </w:r>
      <w:r w:rsidRPr="00EF7C17">
        <w:rPr>
          <w:rFonts w:ascii="TTE1AC8DF0t00" w:eastAsia="TTE1AC8DF0t00" w:cs="TTE1AC8DF0t00"/>
        </w:rPr>
        <w:t xml:space="preserve"> </w:t>
      </w:r>
      <w:r w:rsidRPr="00EF7C17">
        <w:t>w stanie kryzysowym.</w:t>
      </w:r>
    </w:p>
    <w:p w:rsidR="00932F85" w:rsidRPr="00EF7C17" w:rsidRDefault="005E558F" w:rsidP="005E558F">
      <w:pPr>
        <w:pStyle w:val="Nagwek1"/>
        <w:jc w:val="both"/>
        <w:rPr>
          <w:rFonts w:ascii="Times New Roman" w:hAnsi="Times New Roman"/>
          <w:color w:val="auto"/>
          <w:sz w:val="28"/>
        </w:rPr>
      </w:pPr>
      <w:r w:rsidRPr="00EF7C17">
        <w:br w:type="page"/>
      </w:r>
      <w:bookmarkStart w:id="3" w:name="_Toc428787175"/>
      <w:r w:rsidR="0001157B" w:rsidRPr="00EF7C17">
        <w:rPr>
          <w:rFonts w:ascii="Times New Roman" w:hAnsi="Times New Roman"/>
          <w:color w:val="auto"/>
          <w:sz w:val="28"/>
        </w:rPr>
        <w:t>Wstęp</w:t>
      </w:r>
      <w:bookmarkEnd w:id="3"/>
    </w:p>
    <w:p w:rsidR="00A65FD5" w:rsidRPr="00EF7C17" w:rsidRDefault="00A65FD5" w:rsidP="00974264">
      <w:pPr>
        <w:spacing w:line="360" w:lineRule="auto"/>
        <w:jc w:val="both"/>
        <w:rPr>
          <w:b/>
          <w:sz w:val="22"/>
          <w:szCs w:val="32"/>
        </w:rPr>
      </w:pPr>
    </w:p>
    <w:p w:rsidR="0055318B" w:rsidRPr="00EF7C17" w:rsidRDefault="00482E85" w:rsidP="00697831">
      <w:pPr>
        <w:widowControl w:val="0"/>
        <w:spacing w:line="360" w:lineRule="auto"/>
        <w:ind w:left="118" w:right="111" w:firstLine="707"/>
        <w:jc w:val="both"/>
        <w:rPr>
          <w:lang w:eastAsia="en-US"/>
        </w:rPr>
      </w:pPr>
      <w:r w:rsidRPr="00EF7C17">
        <w:rPr>
          <w:b/>
          <w:bCs/>
        </w:rPr>
        <w:t>„</w:t>
      </w:r>
      <w:r w:rsidR="005E558F" w:rsidRPr="00EF7C17">
        <w:rPr>
          <w:b/>
          <w:bCs/>
        </w:rPr>
        <w:t xml:space="preserve">Miasto to nie tylko mury i ulice, ale także ludzie i ich marzenia….” </w:t>
      </w:r>
      <w:r w:rsidRPr="00EF7C17">
        <w:rPr>
          <w:lang w:eastAsia="en-US"/>
        </w:rPr>
        <w:t>Podstawowym instrumentem tworzącym ramy operacyjne i płaszczyznę</w:t>
      </w:r>
      <w:r w:rsidRPr="00EF7C17">
        <w:rPr>
          <w:spacing w:val="57"/>
          <w:lang w:eastAsia="en-US"/>
        </w:rPr>
        <w:t xml:space="preserve"> </w:t>
      </w:r>
      <w:r w:rsidRPr="00EF7C17">
        <w:rPr>
          <w:lang w:eastAsia="en-US"/>
        </w:rPr>
        <w:t>koordynacji działań rewitalizacyjnych jest program rewitalizacji, który jest opracowywany oraz</w:t>
      </w:r>
      <w:r w:rsidRPr="00EF7C17">
        <w:rPr>
          <w:spacing w:val="43"/>
          <w:lang w:eastAsia="en-US"/>
        </w:rPr>
        <w:t xml:space="preserve"> </w:t>
      </w:r>
      <w:r w:rsidRPr="00EF7C17">
        <w:rPr>
          <w:lang w:eastAsia="en-US"/>
        </w:rPr>
        <w:t>przyjmowany</w:t>
      </w:r>
      <w:r w:rsidRPr="00EF7C17">
        <w:rPr>
          <w:spacing w:val="37"/>
          <w:lang w:eastAsia="en-US"/>
        </w:rPr>
        <w:t xml:space="preserve"> </w:t>
      </w:r>
      <w:r w:rsidRPr="00EF7C17">
        <w:rPr>
          <w:lang w:eastAsia="en-US"/>
        </w:rPr>
        <w:t>przez</w:t>
      </w:r>
      <w:r w:rsidRPr="00EF7C17">
        <w:rPr>
          <w:spacing w:val="43"/>
          <w:lang w:eastAsia="en-US"/>
        </w:rPr>
        <w:t xml:space="preserve"> </w:t>
      </w:r>
      <w:r w:rsidRPr="00EF7C17">
        <w:rPr>
          <w:lang w:eastAsia="en-US"/>
        </w:rPr>
        <w:t>samorząd</w:t>
      </w:r>
      <w:r w:rsidRPr="00EF7C17">
        <w:rPr>
          <w:spacing w:val="44"/>
          <w:lang w:eastAsia="en-US"/>
        </w:rPr>
        <w:t xml:space="preserve"> </w:t>
      </w:r>
      <w:r w:rsidRPr="00EF7C17">
        <w:rPr>
          <w:lang w:eastAsia="en-US"/>
        </w:rPr>
        <w:t>lokalny</w:t>
      </w:r>
      <w:r w:rsidRPr="00EF7C17">
        <w:rPr>
          <w:spacing w:val="35"/>
          <w:lang w:eastAsia="en-US"/>
        </w:rPr>
        <w:t xml:space="preserve"> </w:t>
      </w:r>
      <w:r w:rsidRPr="00EF7C17">
        <w:rPr>
          <w:lang w:eastAsia="en-US"/>
        </w:rPr>
        <w:t>w</w:t>
      </w:r>
      <w:r w:rsidRPr="00EF7C17">
        <w:rPr>
          <w:spacing w:val="41"/>
          <w:lang w:eastAsia="en-US"/>
        </w:rPr>
        <w:t xml:space="preserve"> </w:t>
      </w:r>
      <w:r w:rsidRPr="00EF7C17">
        <w:rPr>
          <w:lang w:eastAsia="en-US"/>
        </w:rPr>
        <w:t>drodze</w:t>
      </w:r>
      <w:r w:rsidRPr="00EF7C17">
        <w:rPr>
          <w:spacing w:val="42"/>
          <w:lang w:eastAsia="en-US"/>
        </w:rPr>
        <w:t xml:space="preserve"> </w:t>
      </w:r>
      <w:r w:rsidRPr="00EF7C17">
        <w:rPr>
          <w:lang w:eastAsia="en-US"/>
        </w:rPr>
        <w:t>uchwały.</w:t>
      </w:r>
      <w:r w:rsidRPr="00EF7C17">
        <w:rPr>
          <w:spacing w:val="35"/>
          <w:lang w:eastAsia="en-US"/>
        </w:rPr>
        <w:t xml:space="preserve"> </w:t>
      </w:r>
      <w:r w:rsidRPr="00EF7C17">
        <w:rPr>
          <w:lang w:eastAsia="en-US"/>
        </w:rPr>
        <w:t>Jest</w:t>
      </w:r>
      <w:r w:rsidRPr="00EF7C17">
        <w:rPr>
          <w:spacing w:val="37"/>
          <w:lang w:eastAsia="en-US"/>
        </w:rPr>
        <w:t xml:space="preserve"> </w:t>
      </w:r>
      <w:r w:rsidRPr="00EF7C17">
        <w:rPr>
          <w:lang w:eastAsia="en-US"/>
        </w:rPr>
        <w:t>to</w:t>
      </w:r>
      <w:r w:rsidRPr="00EF7C17">
        <w:rPr>
          <w:spacing w:val="37"/>
          <w:lang w:eastAsia="en-US"/>
        </w:rPr>
        <w:t xml:space="preserve"> </w:t>
      </w:r>
      <w:r w:rsidRPr="00EF7C17">
        <w:rPr>
          <w:lang w:eastAsia="en-US"/>
        </w:rPr>
        <w:t>wieloletni</w:t>
      </w:r>
      <w:r w:rsidRPr="00EF7C17">
        <w:rPr>
          <w:spacing w:val="37"/>
          <w:lang w:eastAsia="en-US"/>
        </w:rPr>
        <w:t xml:space="preserve"> </w:t>
      </w:r>
      <w:r w:rsidRPr="00EF7C17">
        <w:rPr>
          <w:lang w:eastAsia="en-US"/>
        </w:rPr>
        <w:t>program</w:t>
      </w:r>
      <w:r w:rsidRPr="00EF7C17">
        <w:rPr>
          <w:spacing w:val="42"/>
          <w:lang w:eastAsia="en-US"/>
        </w:rPr>
        <w:t xml:space="preserve"> </w:t>
      </w:r>
      <w:r w:rsidRPr="00EF7C17">
        <w:rPr>
          <w:lang w:eastAsia="en-US"/>
        </w:rPr>
        <w:t>działań</w:t>
      </w:r>
      <w:r w:rsidRPr="00EF7C17">
        <w:rPr>
          <w:spacing w:val="37"/>
          <w:lang w:eastAsia="en-US"/>
        </w:rPr>
        <w:t xml:space="preserve"> </w:t>
      </w:r>
      <w:r w:rsidRPr="00EF7C17">
        <w:rPr>
          <w:lang w:eastAsia="en-US"/>
        </w:rPr>
        <w:t>zmierzający</w:t>
      </w:r>
      <w:r w:rsidRPr="00EF7C17">
        <w:rPr>
          <w:spacing w:val="34"/>
          <w:lang w:eastAsia="en-US"/>
        </w:rPr>
        <w:t xml:space="preserve"> </w:t>
      </w:r>
      <w:r w:rsidRPr="00EF7C17">
        <w:rPr>
          <w:lang w:eastAsia="en-US"/>
        </w:rPr>
        <w:t>do</w:t>
      </w:r>
      <w:r w:rsidRPr="00EF7C17">
        <w:rPr>
          <w:spacing w:val="37"/>
          <w:lang w:eastAsia="en-US"/>
        </w:rPr>
        <w:t xml:space="preserve"> </w:t>
      </w:r>
      <w:r w:rsidRPr="00EF7C17">
        <w:rPr>
          <w:lang w:eastAsia="en-US"/>
        </w:rPr>
        <w:t>wyprowadzenia</w:t>
      </w:r>
      <w:r w:rsidRPr="00EF7C17">
        <w:rPr>
          <w:spacing w:val="36"/>
          <w:lang w:eastAsia="en-US"/>
        </w:rPr>
        <w:t xml:space="preserve"> </w:t>
      </w:r>
      <w:r w:rsidRPr="00EF7C17">
        <w:rPr>
          <w:lang w:eastAsia="en-US"/>
        </w:rPr>
        <w:t>obszarów zdegradowanych ze stanu kryzysu oraz stworzenia warunków do ich dalszego</w:t>
      </w:r>
      <w:r w:rsidRPr="00EF7C17">
        <w:rPr>
          <w:spacing w:val="2"/>
          <w:lang w:eastAsia="en-US"/>
        </w:rPr>
        <w:t xml:space="preserve"> </w:t>
      </w:r>
      <w:r w:rsidRPr="00EF7C17">
        <w:rPr>
          <w:lang w:eastAsia="en-US"/>
        </w:rPr>
        <w:t>rozwoju.</w:t>
      </w:r>
      <w:r w:rsidRPr="00EF7C17">
        <w:rPr>
          <w:spacing w:val="38"/>
          <w:lang w:eastAsia="en-US"/>
        </w:rPr>
        <w:t xml:space="preserve"> </w:t>
      </w:r>
      <w:r w:rsidRPr="00EF7C17">
        <w:rPr>
          <w:lang w:eastAsia="en-US"/>
        </w:rPr>
        <w:t>Objęcie</w:t>
      </w:r>
      <w:r w:rsidRPr="00EF7C17">
        <w:rPr>
          <w:spacing w:val="38"/>
          <w:lang w:eastAsia="en-US"/>
        </w:rPr>
        <w:t xml:space="preserve"> </w:t>
      </w:r>
      <w:r w:rsidRPr="00EF7C17">
        <w:rPr>
          <w:lang w:eastAsia="en-US"/>
        </w:rPr>
        <w:t>danego</w:t>
      </w:r>
      <w:r w:rsidRPr="00EF7C17">
        <w:rPr>
          <w:spacing w:val="38"/>
          <w:lang w:eastAsia="en-US"/>
        </w:rPr>
        <w:t xml:space="preserve"> </w:t>
      </w:r>
      <w:r w:rsidRPr="00EF7C17">
        <w:rPr>
          <w:lang w:eastAsia="en-US"/>
        </w:rPr>
        <w:t>obszaru</w:t>
      </w:r>
      <w:r w:rsidRPr="00EF7C17">
        <w:rPr>
          <w:spacing w:val="37"/>
          <w:lang w:eastAsia="en-US"/>
        </w:rPr>
        <w:t xml:space="preserve"> </w:t>
      </w:r>
      <w:r w:rsidRPr="00EF7C17">
        <w:rPr>
          <w:lang w:eastAsia="en-US"/>
        </w:rPr>
        <w:t>Programem</w:t>
      </w:r>
      <w:r w:rsidRPr="00EF7C17">
        <w:rPr>
          <w:spacing w:val="40"/>
          <w:lang w:eastAsia="en-US"/>
        </w:rPr>
        <w:t xml:space="preserve"> </w:t>
      </w:r>
      <w:r w:rsidRPr="00EF7C17">
        <w:rPr>
          <w:lang w:eastAsia="en-US"/>
        </w:rPr>
        <w:t>Rewitalizacji</w:t>
      </w:r>
      <w:r w:rsidRPr="00EF7C17">
        <w:rPr>
          <w:spacing w:val="39"/>
          <w:lang w:eastAsia="en-US"/>
        </w:rPr>
        <w:t xml:space="preserve"> </w:t>
      </w:r>
      <w:r w:rsidRPr="00EF7C17">
        <w:rPr>
          <w:lang w:eastAsia="en-US"/>
        </w:rPr>
        <w:t>będzie</w:t>
      </w:r>
      <w:r w:rsidRPr="00EF7C17">
        <w:rPr>
          <w:spacing w:val="35"/>
          <w:lang w:eastAsia="en-US"/>
        </w:rPr>
        <w:t xml:space="preserve"> </w:t>
      </w:r>
      <w:r w:rsidRPr="00EF7C17">
        <w:rPr>
          <w:lang w:eastAsia="en-US"/>
        </w:rPr>
        <w:t>stanowiło</w:t>
      </w:r>
      <w:r w:rsidRPr="00EF7C17">
        <w:rPr>
          <w:spacing w:val="38"/>
          <w:lang w:eastAsia="en-US"/>
        </w:rPr>
        <w:t xml:space="preserve"> </w:t>
      </w:r>
      <w:r w:rsidRPr="00EF7C17">
        <w:rPr>
          <w:lang w:eastAsia="en-US"/>
        </w:rPr>
        <w:t>podstawę wspierania</w:t>
      </w:r>
      <w:r w:rsidRPr="00EF7C17">
        <w:rPr>
          <w:spacing w:val="38"/>
          <w:lang w:eastAsia="en-US"/>
        </w:rPr>
        <w:t xml:space="preserve"> </w:t>
      </w:r>
      <w:r w:rsidRPr="00EF7C17">
        <w:rPr>
          <w:lang w:eastAsia="en-US"/>
        </w:rPr>
        <w:t>go</w:t>
      </w:r>
      <w:r w:rsidRPr="00EF7C17">
        <w:rPr>
          <w:spacing w:val="36"/>
          <w:lang w:eastAsia="en-US"/>
        </w:rPr>
        <w:t xml:space="preserve"> </w:t>
      </w:r>
      <w:r w:rsidRPr="00EF7C17">
        <w:rPr>
          <w:lang w:eastAsia="en-US"/>
        </w:rPr>
        <w:t>poprzez</w:t>
      </w:r>
      <w:r w:rsidRPr="00EF7C17">
        <w:rPr>
          <w:spacing w:val="37"/>
          <w:lang w:eastAsia="en-US"/>
        </w:rPr>
        <w:t xml:space="preserve"> </w:t>
      </w:r>
      <w:r w:rsidRPr="00EF7C17">
        <w:rPr>
          <w:lang w:eastAsia="en-US"/>
        </w:rPr>
        <w:t>instrumenty</w:t>
      </w:r>
      <w:r w:rsidRPr="00EF7C17">
        <w:rPr>
          <w:spacing w:val="31"/>
          <w:lang w:eastAsia="en-US"/>
        </w:rPr>
        <w:t xml:space="preserve"> </w:t>
      </w:r>
      <w:r w:rsidRPr="00EF7C17">
        <w:rPr>
          <w:lang w:eastAsia="en-US"/>
        </w:rPr>
        <w:t>i</w:t>
      </w:r>
      <w:r w:rsidRPr="00EF7C17">
        <w:rPr>
          <w:spacing w:val="39"/>
          <w:lang w:eastAsia="en-US"/>
        </w:rPr>
        <w:t xml:space="preserve"> </w:t>
      </w:r>
      <w:r w:rsidRPr="00EF7C17">
        <w:rPr>
          <w:lang w:eastAsia="en-US"/>
        </w:rPr>
        <w:t>narzędzia</w:t>
      </w:r>
      <w:r w:rsidRPr="00EF7C17">
        <w:rPr>
          <w:spacing w:val="35"/>
          <w:lang w:eastAsia="en-US"/>
        </w:rPr>
        <w:t xml:space="preserve"> </w:t>
      </w:r>
      <w:r w:rsidRPr="00EF7C17">
        <w:rPr>
          <w:lang w:eastAsia="en-US"/>
        </w:rPr>
        <w:t>dedykowane</w:t>
      </w:r>
      <w:r w:rsidRPr="00EF7C17">
        <w:rPr>
          <w:spacing w:val="39"/>
          <w:lang w:eastAsia="en-US"/>
        </w:rPr>
        <w:t xml:space="preserve"> </w:t>
      </w:r>
      <w:r w:rsidRPr="00EF7C17">
        <w:rPr>
          <w:lang w:eastAsia="en-US"/>
        </w:rPr>
        <w:t>rewitalizacji</w:t>
      </w:r>
      <w:r w:rsidRPr="00EF7C17">
        <w:rPr>
          <w:spacing w:val="36"/>
          <w:lang w:eastAsia="en-US"/>
        </w:rPr>
        <w:t xml:space="preserve"> </w:t>
      </w:r>
      <w:r w:rsidRPr="00EF7C17">
        <w:rPr>
          <w:lang w:eastAsia="en-US"/>
        </w:rPr>
        <w:t>(programy</w:t>
      </w:r>
      <w:r w:rsidRPr="00EF7C17">
        <w:rPr>
          <w:spacing w:val="31"/>
          <w:lang w:eastAsia="en-US"/>
        </w:rPr>
        <w:t xml:space="preserve"> </w:t>
      </w:r>
      <w:r w:rsidRPr="00EF7C17">
        <w:rPr>
          <w:lang w:eastAsia="en-US"/>
        </w:rPr>
        <w:t>unijne</w:t>
      </w:r>
      <w:r w:rsidRPr="00EF7C17">
        <w:rPr>
          <w:w w:val="99"/>
          <w:lang w:eastAsia="en-US"/>
        </w:rPr>
        <w:t xml:space="preserve"> </w:t>
      </w:r>
      <w:r w:rsidRPr="00EF7C17">
        <w:rPr>
          <w:lang w:eastAsia="en-US"/>
        </w:rPr>
        <w:t xml:space="preserve">oraz krajowe) lub korzystania z preferencji </w:t>
      </w:r>
      <w:r w:rsidRPr="00EF7C17">
        <w:rPr>
          <w:lang w:eastAsia="en-US"/>
        </w:rPr>
        <w:br/>
        <w:t>w innych instrumentach, programach i</w:t>
      </w:r>
      <w:r w:rsidRPr="00EF7C17">
        <w:rPr>
          <w:spacing w:val="11"/>
          <w:lang w:eastAsia="en-US"/>
        </w:rPr>
        <w:t xml:space="preserve"> </w:t>
      </w:r>
      <w:r w:rsidRPr="00EF7C17">
        <w:rPr>
          <w:lang w:eastAsia="en-US"/>
        </w:rPr>
        <w:t>działaniach sektorowych.</w:t>
      </w:r>
    </w:p>
    <w:p w:rsidR="0055318B" w:rsidRPr="00EF7C17" w:rsidRDefault="00482E85" w:rsidP="00697831">
      <w:pPr>
        <w:widowControl w:val="0"/>
        <w:spacing w:line="360" w:lineRule="auto"/>
        <w:ind w:left="118" w:right="111" w:firstLine="707"/>
        <w:jc w:val="both"/>
        <w:rPr>
          <w:lang w:eastAsia="en-US"/>
        </w:rPr>
      </w:pPr>
      <w:r w:rsidRPr="00EF7C17">
        <w:rPr>
          <w:lang w:eastAsia="en-US"/>
        </w:rPr>
        <w:t xml:space="preserve">Lokalny Program Rewitalizacji miejscowości Kluczewsko na lata 2015–2024 (LPR) ma charakter zintegrowany, wieloaspektowy. Stanowi spójny dokument strategiczny mający na celu wyprowadzenie ze stanu kryzysowego najbardziej zdegradowane obszary miejscowości poprzez przedsięwzięcia kompleksowe (uwzględniające aspekt społeczny, gospodarczy, przestrzenny, środowiskowy i kulturowy), skoncentrowane terytorialnie </w:t>
      </w:r>
      <w:r w:rsidRPr="00EF7C17">
        <w:rPr>
          <w:lang w:eastAsia="en-US"/>
        </w:rPr>
        <w:br/>
        <w:t>i prowadzone w sposób zaplanowany oraz zintegrowany.</w:t>
      </w:r>
    </w:p>
    <w:p w:rsidR="0055318B" w:rsidRPr="00EF7C17" w:rsidRDefault="00681FEF" w:rsidP="00697831">
      <w:pPr>
        <w:widowControl w:val="0"/>
        <w:spacing w:line="360" w:lineRule="auto"/>
        <w:ind w:left="118" w:right="111" w:firstLine="707"/>
        <w:jc w:val="both"/>
      </w:pPr>
      <w:r w:rsidRPr="00EF7C17">
        <w:rPr>
          <w:bCs/>
        </w:rPr>
        <w:t xml:space="preserve">W niniejszym Programie rewitalizację będziemy </w:t>
      </w:r>
      <w:r w:rsidR="00482E85" w:rsidRPr="00EF7C17">
        <w:rPr>
          <w:bCs/>
        </w:rPr>
        <w:t>rozumieć, jako</w:t>
      </w:r>
      <w:r w:rsidRPr="00EF7C17">
        <w:t xml:space="preserve"> złożony długofalowy </w:t>
      </w:r>
      <w:r w:rsidRPr="00EF7C17">
        <w:rPr>
          <w:b/>
        </w:rPr>
        <w:t>proces przemian przestrzennych, społecznych i ekonomicznych</w:t>
      </w:r>
      <w:r w:rsidRPr="00EF7C17">
        <w:t xml:space="preserve"> w zaniedbanej c</w:t>
      </w:r>
      <w:r w:rsidR="00A65FD5" w:rsidRPr="00EF7C17">
        <w:t>zę</w:t>
      </w:r>
      <w:r w:rsidR="00192364" w:rsidRPr="00EF7C17">
        <w:t xml:space="preserve">ści centrum miejscowości </w:t>
      </w:r>
      <w:r w:rsidR="00AD1D6B" w:rsidRPr="00EF7C17">
        <w:t>Kluczewsko</w:t>
      </w:r>
      <w:r w:rsidRPr="00EF7C17">
        <w:t xml:space="preserve"> (i zarazem gminy), </w:t>
      </w:r>
      <w:r w:rsidRPr="00EF7C17">
        <w:rPr>
          <w:b/>
        </w:rPr>
        <w:t xml:space="preserve">przyczyniający się do </w:t>
      </w:r>
      <w:r w:rsidR="00697831" w:rsidRPr="00EF7C17">
        <w:rPr>
          <w:b/>
        </w:rPr>
        <w:t>poprawy, jakości</w:t>
      </w:r>
      <w:r w:rsidRPr="00EF7C17">
        <w:rPr>
          <w:b/>
        </w:rPr>
        <w:t xml:space="preserve"> życia mieszkańców</w:t>
      </w:r>
      <w:r w:rsidR="00E17594" w:rsidRPr="00EF7C17">
        <w:t xml:space="preserve"> (nie tylko miejscowości Kluczewsko</w:t>
      </w:r>
      <w:r w:rsidRPr="00EF7C17">
        <w:t xml:space="preserve">, ale także całej gminy), przywrócenia ładu przestrzennego, a także do ożywienia gospodarczego i odbudowy więzi społecznych na obszarze poddanym rewitalizacji. Proces ten ukierunkowany jest na rozwój lokalny poprzez wspieranie miejscowych inicjatyw z zakresu infrastruktury technicznej, turystycznej, kulturalnej i społecznej, a także infrastruktury służącej rozwojowi gospodarczemu (przedsiębiorczości na obszarze rewitalizowanym). Aktywizacja tego obszaru wymaga czynnej współpracy partnerów lokalnych, zarówno władz publicznych (gminy, sołectwa), jak również organizacji pozarządowych, podmiotów gospodarczych – Partnerów LPR, przy rozwiązywaniu problemów rozwojowych oraz dla pobudzenia potencjału przedsiębiorczości w obszarze rewitalizowanym. </w:t>
      </w:r>
    </w:p>
    <w:p w:rsidR="0055318B" w:rsidRPr="00EF7C17" w:rsidRDefault="00DE1244" w:rsidP="00697831">
      <w:pPr>
        <w:widowControl w:val="0"/>
        <w:spacing w:line="360" w:lineRule="auto"/>
        <w:ind w:left="118" w:right="111" w:firstLine="707"/>
        <w:jc w:val="both"/>
      </w:pPr>
      <w:r w:rsidRPr="00EF7C17">
        <w:t>W</w:t>
      </w:r>
      <w:r w:rsidR="00411C76" w:rsidRPr="00EF7C17">
        <w:t xml:space="preserve"> Kluczewsku</w:t>
      </w:r>
      <w:r w:rsidR="00DD3710" w:rsidRPr="00EF7C17">
        <w:t>, d</w:t>
      </w:r>
      <w:r w:rsidR="00395E43" w:rsidRPr="00EF7C17">
        <w:t>la przeciwdziałania degradacji społecznej i ekonomicznej miej</w:t>
      </w:r>
      <w:r w:rsidR="00DD3710" w:rsidRPr="00EF7C17">
        <w:t>scowości, zaplanowano inwestycje, które mają niejako</w:t>
      </w:r>
      <w:r w:rsidR="00E422F7" w:rsidRPr="00EF7C17">
        <w:t xml:space="preserve"> </w:t>
      </w:r>
      <w:r w:rsidR="00DD3710" w:rsidRPr="00EF7C17">
        <w:t xml:space="preserve">inspirować </w:t>
      </w:r>
      <w:r w:rsidR="00395E43" w:rsidRPr="00EF7C17">
        <w:t>rozwój nowych funkcji obszaró</w:t>
      </w:r>
      <w:r w:rsidR="00E422F7" w:rsidRPr="00EF7C17">
        <w:t>w</w:t>
      </w:r>
      <w:r w:rsidR="00DD3710" w:rsidRPr="00EF7C17">
        <w:t xml:space="preserve"> problemowych oraz przywracać</w:t>
      </w:r>
      <w:r w:rsidR="00395E43" w:rsidRPr="00EF7C17">
        <w:t xml:space="preserve"> t</w:t>
      </w:r>
      <w:r w:rsidR="00DD3710" w:rsidRPr="00EF7C17">
        <w:t>erenom zdegradowanym, utracone funkcje społeczno - gospodarcze. Lokalny Program Rewitalizacji ujmuje</w:t>
      </w:r>
      <w:r w:rsidR="00E422F7" w:rsidRPr="00EF7C17">
        <w:t xml:space="preserve"> </w:t>
      </w:r>
      <w:r w:rsidR="00395E43" w:rsidRPr="00EF7C17">
        <w:t>komple</w:t>
      </w:r>
      <w:r w:rsidR="00DD3710" w:rsidRPr="00EF7C17">
        <w:t>ksowo te zagadnienia określając konkretne działania mające na celu poprawę sytuacji na obszarze rewitalizowanym.</w:t>
      </w:r>
    </w:p>
    <w:p w:rsidR="0055318B" w:rsidRPr="00EF7C17" w:rsidRDefault="00395E43" w:rsidP="00697831">
      <w:pPr>
        <w:widowControl w:val="0"/>
        <w:spacing w:line="360" w:lineRule="auto"/>
        <w:ind w:left="118" w:right="111" w:firstLine="707"/>
        <w:jc w:val="both"/>
      </w:pPr>
      <w:r w:rsidRPr="00EF7C17">
        <w:t>Lokalny Program Rewitalizacji określa także szczegółowe cele i kierunki rewitalizacji, które realizowane będą za pomocą zaplanowanych etapów i przedsięwzięć. Porusza kwestie związane z efektywnym wdrażaniem programu, monitorowaniem jego skuteczności, zarządzaniem projektami inwestycyjnymi, czy promocją i reklamą podejmowanych działań.</w:t>
      </w:r>
    </w:p>
    <w:p w:rsidR="0055318B" w:rsidRPr="00EF7C17" w:rsidRDefault="00482E85" w:rsidP="00697831">
      <w:pPr>
        <w:widowControl w:val="0"/>
        <w:spacing w:line="360" w:lineRule="auto"/>
        <w:ind w:left="118" w:right="111" w:firstLine="707"/>
        <w:jc w:val="both"/>
      </w:pPr>
      <w:r w:rsidRPr="00EF7C17">
        <w:t>Niniejszy Program opracowany został zgodnie z zasadami zawartymi w rozdziale 1.5.4 Umowy Partnerstwa</w:t>
      </w:r>
      <w:r w:rsidRPr="00EF7C17">
        <w:rPr>
          <w:rStyle w:val="Odwoanieprzypisudolnego"/>
        </w:rPr>
        <w:footnoteReference w:id="2"/>
      </w:r>
      <w:r w:rsidRPr="00EF7C17">
        <w:t>, zatwierdzonej decyzją Komisji Europejskiej w dniu 23 maja 2014 roku oraz z uwzględnieniem przepisów Rozporządzenia Parlamentu Europejskiego i Rady (UE) nr 1303/2013 z dnia 17.12.2013 roku</w:t>
      </w:r>
      <w:r w:rsidRPr="00EF7C17">
        <w:rPr>
          <w:rStyle w:val="Odwoanieprzypisudolnego"/>
        </w:rPr>
        <w:footnoteReference w:id="3"/>
      </w:r>
      <w:r w:rsidRPr="00EF7C17">
        <w:t xml:space="preserve"> w zakresie zapisów dotyczących rewitalizacji.</w:t>
      </w:r>
    </w:p>
    <w:p w:rsidR="00B12A19" w:rsidRPr="00EF7C17" w:rsidRDefault="00B12A19" w:rsidP="00482E85">
      <w:pPr>
        <w:widowControl w:val="0"/>
        <w:spacing w:line="360" w:lineRule="auto"/>
        <w:ind w:left="118" w:right="111" w:firstLine="707"/>
        <w:jc w:val="both"/>
      </w:pPr>
      <w:r w:rsidRPr="00EF7C17">
        <w:t>Rewitalizacja</w:t>
      </w:r>
      <w:r w:rsidR="00030A01" w:rsidRPr="00EF7C17">
        <w:t xml:space="preserve"> miejscowości </w:t>
      </w:r>
      <w:r w:rsidR="00AD1D6B" w:rsidRPr="00EF7C17">
        <w:t>Kluczewsko</w:t>
      </w:r>
      <w:r w:rsidR="00DD3710" w:rsidRPr="00EF7C17">
        <w:t xml:space="preserve"> koncentruje się na trzech głównych obszarach</w:t>
      </w:r>
      <w:r w:rsidRPr="00EF7C17">
        <w:t>:</w:t>
      </w:r>
    </w:p>
    <w:p w:rsidR="00B12A19" w:rsidRPr="00EF7C17" w:rsidRDefault="00B12A19" w:rsidP="00BC5E82">
      <w:pPr>
        <w:numPr>
          <w:ilvl w:val="0"/>
          <w:numId w:val="5"/>
        </w:numPr>
        <w:autoSpaceDE w:val="0"/>
        <w:autoSpaceDN w:val="0"/>
        <w:adjustRightInd w:val="0"/>
        <w:spacing w:line="360" w:lineRule="auto"/>
        <w:jc w:val="both"/>
      </w:pPr>
      <w:r w:rsidRPr="00EF7C17">
        <w:rPr>
          <w:b/>
        </w:rPr>
        <w:t>rozw</w:t>
      </w:r>
      <w:r w:rsidR="0092241A" w:rsidRPr="00EF7C17">
        <w:rPr>
          <w:b/>
        </w:rPr>
        <w:t>ój gospodarczy</w:t>
      </w:r>
      <w:r w:rsidR="0092241A" w:rsidRPr="00EF7C17">
        <w:t xml:space="preserve"> - </w:t>
      </w:r>
      <w:r w:rsidR="00DD3710" w:rsidRPr="00EF7C17">
        <w:t>nowe</w:t>
      </w:r>
      <w:r w:rsidRPr="00EF7C17">
        <w:t xml:space="preserve"> miejsc</w:t>
      </w:r>
      <w:r w:rsidR="00DD3710" w:rsidRPr="00EF7C17">
        <w:t>a</w:t>
      </w:r>
      <w:r w:rsidRPr="00EF7C17">
        <w:t xml:space="preserve"> pracy</w:t>
      </w:r>
      <w:r w:rsidR="00DD3710" w:rsidRPr="00EF7C17">
        <w:t xml:space="preserve"> oraz warunkowanie powstawania</w:t>
      </w:r>
      <w:r w:rsidR="00E422F7" w:rsidRPr="00EF7C17">
        <w:t xml:space="preserve"> nowych podmiotów gospodarczych</w:t>
      </w:r>
      <w:r w:rsidRPr="00EF7C17">
        <w:t>, rozpowszechnianie</w:t>
      </w:r>
      <w:r w:rsidR="00DD3710" w:rsidRPr="00EF7C17">
        <w:t xml:space="preserve"> i ułatwianie</w:t>
      </w:r>
      <w:r w:rsidRPr="00EF7C17">
        <w:t xml:space="preserve"> aktywno</w:t>
      </w:r>
      <w:r w:rsidRPr="00EF7C17">
        <w:rPr>
          <w:rFonts w:eastAsia="TTE1AC8DF0t00"/>
        </w:rPr>
        <w:t>ś</w:t>
      </w:r>
      <w:r w:rsidRPr="00EF7C17">
        <w:t>ci</w:t>
      </w:r>
      <w:r w:rsidR="00E422F7" w:rsidRPr="00EF7C17">
        <w:t xml:space="preserve"> </w:t>
      </w:r>
      <w:r w:rsidRPr="00EF7C17">
        <w:t>gospodarczej</w:t>
      </w:r>
      <w:r w:rsidR="00E422F7" w:rsidRPr="00EF7C17">
        <w:t xml:space="preserve"> </w:t>
      </w:r>
      <w:r w:rsidR="00E422F7" w:rsidRPr="00EF7C17">
        <w:br/>
        <w:t xml:space="preserve">(np. uatrakcyjnienie oferty inwestycyjnej), </w:t>
      </w:r>
    </w:p>
    <w:p w:rsidR="00B12A19" w:rsidRPr="00EF7C17" w:rsidRDefault="00B12A19" w:rsidP="00BC5E82">
      <w:pPr>
        <w:numPr>
          <w:ilvl w:val="0"/>
          <w:numId w:val="5"/>
        </w:numPr>
        <w:autoSpaceDE w:val="0"/>
        <w:autoSpaceDN w:val="0"/>
        <w:adjustRightInd w:val="0"/>
        <w:spacing w:line="360" w:lineRule="auto"/>
        <w:jc w:val="both"/>
      </w:pPr>
      <w:r w:rsidRPr="00EF7C17">
        <w:rPr>
          <w:b/>
        </w:rPr>
        <w:t>rozwój społeczny</w:t>
      </w:r>
      <w:r w:rsidRPr="00EF7C17">
        <w:t xml:space="preserve"> </w:t>
      </w:r>
      <w:r w:rsidR="00DD3710" w:rsidRPr="00EF7C17">
        <w:t>–</w:t>
      </w:r>
      <w:r w:rsidRPr="00EF7C17">
        <w:t xml:space="preserve"> </w:t>
      </w:r>
      <w:r w:rsidR="00DD3710" w:rsidRPr="00EF7C17">
        <w:t>działania koncentrujące się na zapobieganiu</w:t>
      </w:r>
      <w:r w:rsidRPr="00EF7C17">
        <w:t xml:space="preserve"> patologiom </w:t>
      </w:r>
      <w:r w:rsidR="00DD3710" w:rsidRPr="00EF7C17">
        <w:t xml:space="preserve"> </w:t>
      </w:r>
      <w:r w:rsidR="00DD3710" w:rsidRPr="00EF7C17">
        <w:br/>
        <w:t>i wykluczeniu społecznemu</w:t>
      </w:r>
      <w:r w:rsidRPr="00EF7C17">
        <w:t xml:space="preserve"> (przest</w:t>
      </w:r>
      <w:r w:rsidRPr="00EF7C17">
        <w:rPr>
          <w:rFonts w:eastAsia="TTE1AC8DF0t00"/>
        </w:rPr>
        <w:t>ę</w:t>
      </w:r>
      <w:r w:rsidRPr="00EF7C17">
        <w:t>pczo</w:t>
      </w:r>
      <w:r w:rsidRPr="00EF7C17">
        <w:rPr>
          <w:rFonts w:eastAsia="TTE1AC8DF0t00"/>
        </w:rPr>
        <w:t>ś</w:t>
      </w:r>
      <w:r w:rsidR="0092241A" w:rsidRPr="00EF7C17">
        <w:t xml:space="preserve">ci, </w:t>
      </w:r>
      <w:r w:rsidR="008A2D45" w:rsidRPr="00EF7C17">
        <w:t>marginalizacji, bezrobociu</w:t>
      </w:r>
      <w:r w:rsidR="00DE1244" w:rsidRPr="00EF7C17">
        <w:t xml:space="preserve">) oraz mające </w:t>
      </w:r>
      <w:r w:rsidR="00DE1244" w:rsidRPr="00EF7C17">
        <w:br/>
        <w:t xml:space="preserve">na celu wzrost poziomu integracji mieszkańców </w:t>
      </w:r>
      <w:r w:rsidR="00AD1D6B" w:rsidRPr="00EF7C17">
        <w:t>Kluczewsko</w:t>
      </w:r>
      <w:r w:rsidR="005B3DDA" w:rsidRPr="00EF7C17">
        <w:t>,</w:t>
      </w:r>
    </w:p>
    <w:p w:rsidR="00482E85" w:rsidRPr="00EF7C17" w:rsidRDefault="001D20C8" w:rsidP="00713044">
      <w:pPr>
        <w:numPr>
          <w:ilvl w:val="0"/>
          <w:numId w:val="5"/>
        </w:numPr>
        <w:autoSpaceDE w:val="0"/>
        <w:autoSpaceDN w:val="0"/>
        <w:adjustRightInd w:val="0"/>
        <w:spacing w:line="360" w:lineRule="auto"/>
        <w:jc w:val="both"/>
      </w:pPr>
      <w:r w:rsidRPr="00EF7C17">
        <w:rPr>
          <w:b/>
        </w:rPr>
        <w:t>rozwój infrastrukturalno</w:t>
      </w:r>
      <w:r w:rsidR="0092241A" w:rsidRPr="00EF7C17">
        <w:rPr>
          <w:b/>
        </w:rPr>
        <w:t xml:space="preserve"> </w:t>
      </w:r>
      <w:r w:rsidRPr="00EF7C17">
        <w:rPr>
          <w:b/>
        </w:rPr>
        <w:t>-</w:t>
      </w:r>
      <w:r w:rsidR="0092241A" w:rsidRPr="00EF7C17">
        <w:rPr>
          <w:b/>
        </w:rPr>
        <w:t xml:space="preserve"> </w:t>
      </w:r>
      <w:r w:rsidR="00CB2228" w:rsidRPr="00EF7C17">
        <w:rPr>
          <w:b/>
        </w:rPr>
        <w:t xml:space="preserve">przestrzenny </w:t>
      </w:r>
      <w:r w:rsidR="00CB2228" w:rsidRPr="00EF7C17">
        <w:t>– remont obiektów</w:t>
      </w:r>
      <w:r w:rsidR="008A2D45" w:rsidRPr="00EF7C17">
        <w:t xml:space="preserve"> użyteczności publicznej</w:t>
      </w:r>
      <w:r w:rsidR="00984C90" w:rsidRPr="00EF7C17">
        <w:t xml:space="preserve"> (biblioteka)</w:t>
      </w:r>
      <w:r w:rsidR="008A2D45" w:rsidRPr="00EF7C17">
        <w:t xml:space="preserve">, kompleksowe </w:t>
      </w:r>
      <w:r w:rsidR="00CB2228" w:rsidRPr="00EF7C17">
        <w:t>zagospodarowanie</w:t>
      </w:r>
      <w:r w:rsidR="00B12A19" w:rsidRPr="00EF7C17">
        <w:t xml:space="preserve"> przestrzeni publicznej</w:t>
      </w:r>
      <w:r w:rsidR="00CB2228" w:rsidRPr="00EF7C17">
        <w:t>, budowa elementów małej infrastruktury</w:t>
      </w:r>
      <w:r w:rsidR="008A2D45" w:rsidRPr="00EF7C17">
        <w:t xml:space="preserve"> rekreacyjnej, budowa miejsc stanowiących miejsce rozrywki</w:t>
      </w:r>
      <w:r w:rsidR="00984C90" w:rsidRPr="00EF7C17">
        <w:br/>
      </w:r>
      <w:r w:rsidR="008A2D45" w:rsidRPr="00EF7C17">
        <w:t>i integracji dla mieszkańców</w:t>
      </w:r>
      <w:r w:rsidR="00E26239" w:rsidRPr="00EF7C17">
        <w:t>.</w:t>
      </w:r>
    </w:p>
    <w:p w:rsidR="00482E85" w:rsidRPr="00EF7C17" w:rsidRDefault="00482E85" w:rsidP="00482E85">
      <w:pPr>
        <w:autoSpaceDE w:val="0"/>
        <w:autoSpaceDN w:val="0"/>
        <w:adjustRightInd w:val="0"/>
        <w:spacing w:line="360" w:lineRule="auto"/>
        <w:jc w:val="both"/>
      </w:pPr>
    </w:p>
    <w:p w:rsidR="00482E85" w:rsidRPr="00EF7C17" w:rsidRDefault="00713044" w:rsidP="00117E7A">
      <w:pPr>
        <w:autoSpaceDE w:val="0"/>
        <w:autoSpaceDN w:val="0"/>
        <w:adjustRightInd w:val="0"/>
        <w:spacing w:line="360" w:lineRule="auto"/>
        <w:ind w:firstLine="360"/>
        <w:jc w:val="both"/>
      </w:pPr>
      <w:r w:rsidRPr="00EF7C17">
        <w:t xml:space="preserve">Dzięki zapisom LPR zwiększy się </w:t>
      </w:r>
      <w:r w:rsidR="003815BF" w:rsidRPr="00EF7C17">
        <w:t>a</w:t>
      </w:r>
      <w:r w:rsidRPr="00EF7C17">
        <w:t>trakcyjność całej miejscowości. Podejmowane działania promocyjne</w:t>
      </w:r>
      <w:r w:rsidR="00EE66E4" w:rsidRPr="00EF7C17">
        <w:t xml:space="preserve"> zw</w:t>
      </w:r>
      <w:r w:rsidRPr="00EF7C17">
        <w:t xml:space="preserve">rócą uwagę potencjalnych inwestorów. </w:t>
      </w:r>
      <w:r w:rsidR="0084592C" w:rsidRPr="00EF7C17">
        <w:t>LPR będzie</w:t>
      </w:r>
      <w:r w:rsidRPr="00EF7C17">
        <w:t xml:space="preserve"> również</w:t>
      </w:r>
      <w:r w:rsidR="0084592C" w:rsidRPr="00EF7C17">
        <w:t xml:space="preserve"> oddziaływać </w:t>
      </w:r>
      <w:r w:rsidR="00EE66E4" w:rsidRPr="00EF7C17">
        <w:t xml:space="preserve">pozytywnie na istniejące podmioty </w:t>
      </w:r>
      <w:r w:rsidRPr="00EF7C17">
        <w:t>gospodarcze, jak również stwarzać</w:t>
      </w:r>
      <w:r w:rsidR="005B3DDA" w:rsidRPr="00EF7C17">
        <w:t xml:space="preserve"> warunki do powstawania nowych,</w:t>
      </w:r>
      <w:r w:rsidR="00EE66E4" w:rsidRPr="00EF7C17">
        <w:t xml:space="preserve"> co z kol</w:t>
      </w:r>
      <w:r w:rsidR="0084592C" w:rsidRPr="00EF7C17">
        <w:t xml:space="preserve">ei będzie mieć bezpośrednie przełożenie na </w:t>
      </w:r>
      <w:r w:rsidR="00482E85" w:rsidRPr="00EF7C17">
        <w:t>podniesienie, jakości</w:t>
      </w:r>
      <w:r w:rsidR="003815BF" w:rsidRPr="00EF7C17">
        <w:t xml:space="preserve"> życia mieszkańców</w:t>
      </w:r>
      <w:r w:rsidR="0084592C" w:rsidRPr="00EF7C17">
        <w:t>.</w:t>
      </w:r>
    </w:p>
    <w:p w:rsidR="00B12A19" w:rsidRPr="00EF7C17" w:rsidRDefault="0084592C" w:rsidP="0055318B">
      <w:pPr>
        <w:autoSpaceDE w:val="0"/>
        <w:autoSpaceDN w:val="0"/>
        <w:adjustRightInd w:val="0"/>
        <w:spacing w:line="360" w:lineRule="auto"/>
        <w:ind w:firstLine="709"/>
        <w:jc w:val="both"/>
      </w:pPr>
      <w:r w:rsidRPr="00EF7C17">
        <w:rPr>
          <w:bCs/>
        </w:rPr>
        <w:t xml:space="preserve">Ideą było </w:t>
      </w:r>
      <w:r w:rsidR="00E31202" w:rsidRPr="00EF7C17">
        <w:rPr>
          <w:bCs/>
        </w:rPr>
        <w:t>włączenie</w:t>
      </w:r>
      <w:r w:rsidR="00984C90" w:rsidRPr="00EF7C17">
        <w:rPr>
          <w:bCs/>
        </w:rPr>
        <w:t xml:space="preserve"> w proces </w:t>
      </w:r>
      <w:r w:rsidRPr="00EF7C17">
        <w:rPr>
          <w:bCs/>
        </w:rPr>
        <w:t>powstawania</w:t>
      </w:r>
      <w:r w:rsidR="00984C90" w:rsidRPr="00EF7C17">
        <w:rPr>
          <w:bCs/>
        </w:rPr>
        <w:t xml:space="preserve"> LPR</w:t>
      </w:r>
      <w:r w:rsidRPr="00EF7C17">
        <w:rPr>
          <w:bCs/>
        </w:rPr>
        <w:t xml:space="preserve"> i</w:t>
      </w:r>
      <w:r w:rsidR="00984C90" w:rsidRPr="00EF7C17">
        <w:rPr>
          <w:bCs/>
        </w:rPr>
        <w:t xml:space="preserve"> jego późniejszej</w:t>
      </w:r>
      <w:r w:rsidRPr="00EF7C17">
        <w:rPr>
          <w:bCs/>
        </w:rPr>
        <w:t xml:space="preserve"> realizacji</w:t>
      </w:r>
      <w:r w:rsidR="001E1393" w:rsidRPr="00EF7C17">
        <w:rPr>
          <w:bCs/>
        </w:rPr>
        <w:t xml:space="preserve"> społeczności lokalnej</w:t>
      </w:r>
      <w:r w:rsidRPr="00EF7C17">
        <w:rPr>
          <w:bCs/>
        </w:rPr>
        <w:t xml:space="preserve">, </w:t>
      </w:r>
      <w:r w:rsidR="00B12A19" w:rsidRPr="00EF7C17">
        <w:rPr>
          <w:bCs/>
        </w:rPr>
        <w:t>s</w:t>
      </w:r>
      <w:r w:rsidRPr="00EF7C17">
        <w:rPr>
          <w:bCs/>
        </w:rPr>
        <w:t xml:space="preserve">towarzyszeń itp. </w:t>
      </w:r>
      <w:r w:rsidR="00713044" w:rsidRPr="00EF7C17">
        <w:rPr>
          <w:bCs/>
        </w:rPr>
        <w:t xml:space="preserve">– </w:t>
      </w:r>
      <w:r w:rsidR="00324B8D">
        <w:rPr>
          <w:bCs/>
        </w:rPr>
        <w:t>należy</w:t>
      </w:r>
      <w:r w:rsidR="00713044" w:rsidRPr="00EF7C17">
        <w:rPr>
          <w:bCs/>
        </w:rPr>
        <w:t xml:space="preserve"> przyznać, że udało to się w 100%. Dzięki temu powstały dokument jest</w:t>
      </w:r>
      <w:r w:rsidRPr="00EF7C17">
        <w:rPr>
          <w:bCs/>
        </w:rPr>
        <w:t xml:space="preserve"> p</w:t>
      </w:r>
      <w:r w:rsidR="00713044" w:rsidRPr="00EF7C17">
        <w:rPr>
          <w:bCs/>
        </w:rPr>
        <w:t>rzede wszystkim opracowaniem dla mieszkańców. Wzrośnie dzięki temu</w:t>
      </w:r>
      <w:r w:rsidR="001D20C8" w:rsidRPr="00EF7C17">
        <w:rPr>
          <w:bCs/>
        </w:rPr>
        <w:t xml:space="preserve"> </w:t>
      </w:r>
      <w:r w:rsidR="0063657E" w:rsidRPr="00EF7C17">
        <w:rPr>
          <w:bCs/>
        </w:rPr>
        <w:t xml:space="preserve">ich </w:t>
      </w:r>
      <w:r w:rsidR="001D20C8" w:rsidRPr="00EF7C17">
        <w:rPr>
          <w:bCs/>
        </w:rPr>
        <w:t>akty</w:t>
      </w:r>
      <w:r w:rsidRPr="00EF7C17">
        <w:rPr>
          <w:bCs/>
        </w:rPr>
        <w:t>wność oraz</w:t>
      </w:r>
      <w:r w:rsidR="00B12A19" w:rsidRPr="00EF7C17">
        <w:rPr>
          <w:bCs/>
        </w:rPr>
        <w:t xml:space="preserve"> </w:t>
      </w:r>
      <w:r w:rsidR="001E1393" w:rsidRPr="00EF7C17">
        <w:rPr>
          <w:bCs/>
        </w:rPr>
        <w:t>za</w:t>
      </w:r>
      <w:r w:rsidR="00713044" w:rsidRPr="00EF7C17">
        <w:rPr>
          <w:bCs/>
        </w:rPr>
        <w:t xml:space="preserve">angażowanie </w:t>
      </w:r>
      <w:r w:rsidR="00B12A19" w:rsidRPr="00EF7C17">
        <w:rPr>
          <w:bCs/>
        </w:rPr>
        <w:t xml:space="preserve">w </w:t>
      </w:r>
      <w:r w:rsidRPr="00EF7C17">
        <w:rPr>
          <w:bCs/>
        </w:rPr>
        <w:t xml:space="preserve">codzienne życie swojej </w:t>
      </w:r>
      <w:r w:rsidR="00B12A19" w:rsidRPr="00EF7C17">
        <w:rPr>
          <w:bCs/>
        </w:rPr>
        <w:t>miejscowości.</w:t>
      </w:r>
    </w:p>
    <w:p w:rsidR="006D7509" w:rsidRPr="00EF7C17" w:rsidRDefault="006D7509" w:rsidP="00713044">
      <w:pPr>
        <w:autoSpaceDE w:val="0"/>
        <w:autoSpaceDN w:val="0"/>
        <w:adjustRightInd w:val="0"/>
        <w:spacing w:line="360" w:lineRule="auto"/>
        <w:jc w:val="both"/>
        <w:rPr>
          <w:bCs/>
        </w:rPr>
      </w:pPr>
    </w:p>
    <w:p w:rsidR="00196302" w:rsidRPr="00EF7C17" w:rsidRDefault="00D4170E" w:rsidP="00D4170E">
      <w:pPr>
        <w:pStyle w:val="Nagwek1"/>
        <w:jc w:val="left"/>
        <w:rPr>
          <w:rFonts w:ascii="Times New Roman" w:hAnsi="Times New Roman"/>
          <w:color w:val="000000"/>
          <w:sz w:val="28"/>
        </w:rPr>
      </w:pPr>
      <w:r w:rsidRPr="00EF7C17">
        <w:br w:type="page"/>
      </w:r>
      <w:bookmarkStart w:id="4" w:name="_Toc428787176"/>
      <w:r w:rsidR="00A65FD5" w:rsidRPr="00EF7C17">
        <w:rPr>
          <w:rFonts w:ascii="Times New Roman" w:hAnsi="Times New Roman"/>
          <w:color w:val="000000"/>
          <w:sz w:val="28"/>
        </w:rPr>
        <w:t xml:space="preserve">Obszar </w:t>
      </w:r>
      <w:r w:rsidR="0018789D" w:rsidRPr="00EF7C17">
        <w:rPr>
          <w:rFonts w:ascii="Times New Roman" w:hAnsi="Times New Roman"/>
          <w:color w:val="000000"/>
          <w:sz w:val="28"/>
        </w:rPr>
        <w:t xml:space="preserve">Lokalnego </w:t>
      </w:r>
      <w:r w:rsidR="00B12A19" w:rsidRPr="00EF7C17">
        <w:rPr>
          <w:rFonts w:ascii="Times New Roman" w:hAnsi="Times New Roman"/>
          <w:color w:val="000000"/>
          <w:sz w:val="28"/>
        </w:rPr>
        <w:t>Programu Rewitalizacji</w:t>
      </w:r>
      <w:bookmarkEnd w:id="4"/>
    </w:p>
    <w:p w:rsidR="005442AC" w:rsidRPr="00EF7C17" w:rsidRDefault="005442AC" w:rsidP="005442AC">
      <w:pPr>
        <w:spacing w:line="360" w:lineRule="auto"/>
        <w:jc w:val="both"/>
        <w:rPr>
          <w:color w:val="000000"/>
        </w:rPr>
      </w:pPr>
    </w:p>
    <w:p w:rsidR="005442AC" w:rsidRPr="00EF7C17" w:rsidRDefault="005442AC" w:rsidP="005442AC">
      <w:pPr>
        <w:autoSpaceDE w:val="0"/>
        <w:autoSpaceDN w:val="0"/>
        <w:adjustRightInd w:val="0"/>
        <w:spacing w:line="360" w:lineRule="auto"/>
        <w:jc w:val="both"/>
        <w:rPr>
          <w:color w:val="000000"/>
        </w:rPr>
      </w:pPr>
      <w:r w:rsidRPr="00EF7C17">
        <w:rPr>
          <w:color w:val="000000"/>
        </w:rPr>
        <w:t>Teren, jaki zostanie poddany procesowi rewitalizacji został wybrany na podstawie wieloaspektowej analizy ilościowej i jakościowej. Analiza została oparta na:</w:t>
      </w:r>
    </w:p>
    <w:p w:rsidR="005442AC" w:rsidRPr="00EF7C17" w:rsidRDefault="005442AC" w:rsidP="008C1777">
      <w:pPr>
        <w:numPr>
          <w:ilvl w:val="0"/>
          <w:numId w:val="52"/>
        </w:numPr>
        <w:autoSpaceDE w:val="0"/>
        <w:autoSpaceDN w:val="0"/>
        <w:adjustRightInd w:val="0"/>
        <w:spacing w:line="360" w:lineRule="auto"/>
        <w:ind w:left="426"/>
        <w:jc w:val="both"/>
        <w:rPr>
          <w:color w:val="000000"/>
        </w:rPr>
      </w:pPr>
      <w:r w:rsidRPr="00EF7C17">
        <w:rPr>
          <w:color w:val="000000"/>
        </w:rPr>
        <w:t xml:space="preserve">Identyfikacji występujących na terenie </w:t>
      </w:r>
      <w:r w:rsidR="004A28ED" w:rsidRPr="00EF7C17">
        <w:rPr>
          <w:color w:val="000000"/>
        </w:rPr>
        <w:t xml:space="preserve">miejscowości i </w:t>
      </w:r>
      <w:r w:rsidRPr="00EF7C17">
        <w:rPr>
          <w:color w:val="000000"/>
        </w:rPr>
        <w:t xml:space="preserve">gminy </w:t>
      </w:r>
      <w:r w:rsidR="00E01D0B" w:rsidRPr="00EF7C17">
        <w:rPr>
          <w:color w:val="000000"/>
        </w:rPr>
        <w:t>Kluczewsko</w:t>
      </w:r>
      <w:r w:rsidRPr="00EF7C17">
        <w:rPr>
          <w:color w:val="000000"/>
        </w:rPr>
        <w:t xml:space="preserve"> problemów społecznych, gospodarczych, przestrzennych, kulturowych, środowiskowych.</w:t>
      </w:r>
    </w:p>
    <w:p w:rsidR="005442AC" w:rsidRPr="00EF7C17" w:rsidRDefault="005442AC" w:rsidP="008C1777">
      <w:pPr>
        <w:numPr>
          <w:ilvl w:val="0"/>
          <w:numId w:val="52"/>
        </w:numPr>
        <w:autoSpaceDE w:val="0"/>
        <w:autoSpaceDN w:val="0"/>
        <w:adjustRightInd w:val="0"/>
        <w:spacing w:line="360" w:lineRule="auto"/>
        <w:ind w:left="426"/>
        <w:jc w:val="both"/>
        <w:rPr>
          <w:color w:val="000000"/>
        </w:rPr>
      </w:pPr>
      <w:r w:rsidRPr="00EF7C17">
        <w:rPr>
          <w:color w:val="000000"/>
        </w:rPr>
        <w:t xml:space="preserve">Wytycznych w zakresie przeprowadzania procesu rewitalizacji oraz wyznaczania obszarów problemowych, a w tym m.in. kryteriów określonych w art. 47 ust. 1 </w:t>
      </w:r>
      <w:r w:rsidRPr="00F21C7E">
        <w:rPr>
          <w:color w:val="000000"/>
        </w:rPr>
        <w:t>Rozporządzenia Komisji (WE) nr 1828/2006 z dnia 8 grudnia 2006 r., tj.:</w:t>
      </w:r>
    </w:p>
    <w:p w:rsidR="005442AC" w:rsidRPr="00EF7C17" w:rsidRDefault="005442AC" w:rsidP="008C1777">
      <w:pPr>
        <w:numPr>
          <w:ilvl w:val="0"/>
          <w:numId w:val="53"/>
        </w:numPr>
        <w:autoSpaceDE w:val="0"/>
        <w:autoSpaceDN w:val="0"/>
        <w:adjustRightInd w:val="0"/>
        <w:spacing w:line="360" w:lineRule="auto"/>
        <w:ind w:left="709"/>
        <w:jc w:val="both"/>
        <w:rPr>
          <w:color w:val="000000"/>
        </w:rPr>
      </w:pPr>
      <w:r w:rsidRPr="00EF7C17">
        <w:rPr>
          <w:color w:val="000000"/>
        </w:rPr>
        <w:t>wysoki poziom ubóstwa i wykluczenia,</w:t>
      </w:r>
    </w:p>
    <w:p w:rsidR="005442AC" w:rsidRPr="00EF7C17" w:rsidRDefault="005442AC" w:rsidP="008C1777">
      <w:pPr>
        <w:numPr>
          <w:ilvl w:val="0"/>
          <w:numId w:val="53"/>
        </w:numPr>
        <w:autoSpaceDE w:val="0"/>
        <w:autoSpaceDN w:val="0"/>
        <w:adjustRightInd w:val="0"/>
        <w:spacing w:line="360" w:lineRule="auto"/>
        <w:ind w:left="709"/>
        <w:jc w:val="both"/>
        <w:rPr>
          <w:color w:val="000000"/>
        </w:rPr>
      </w:pPr>
      <w:r w:rsidRPr="00EF7C17">
        <w:rPr>
          <w:color w:val="000000"/>
        </w:rPr>
        <w:t>wysoka stopa długotrwałego bezrobocia,</w:t>
      </w:r>
    </w:p>
    <w:p w:rsidR="005442AC" w:rsidRPr="00EF7C17" w:rsidRDefault="005442AC" w:rsidP="008C1777">
      <w:pPr>
        <w:numPr>
          <w:ilvl w:val="0"/>
          <w:numId w:val="53"/>
        </w:numPr>
        <w:autoSpaceDE w:val="0"/>
        <w:autoSpaceDN w:val="0"/>
        <w:adjustRightInd w:val="0"/>
        <w:spacing w:line="360" w:lineRule="auto"/>
        <w:ind w:left="709"/>
        <w:jc w:val="both"/>
        <w:rPr>
          <w:color w:val="000000"/>
        </w:rPr>
      </w:pPr>
      <w:r w:rsidRPr="00EF7C17">
        <w:rPr>
          <w:color w:val="000000"/>
        </w:rPr>
        <w:t>niekorzystne trendy demograficzne,</w:t>
      </w:r>
    </w:p>
    <w:p w:rsidR="005442AC" w:rsidRPr="00EF7C17" w:rsidRDefault="005442AC" w:rsidP="008C1777">
      <w:pPr>
        <w:numPr>
          <w:ilvl w:val="0"/>
          <w:numId w:val="53"/>
        </w:numPr>
        <w:autoSpaceDE w:val="0"/>
        <w:autoSpaceDN w:val="0"/>
        <w:adjustRightInd w:val="0"/>
        <w:spacing w:line="360" w:lineRule="auto"/>
        <w:ind w:left="709"/>
        <w:jc w:val="both"/>
        <w:rPr>
          <w:color w:val="000000"/>
        </w:rPr>
      </w:pPr>
      <w:r w:rsidRPr="00EF7C17">
        <w:rPr>
          <w:color w:val="000000"/>
        </w:rPr>
        <w:t>niski poziom wykształcenia, wyraźny deficyt kwalifikacji i wysoki wskaźnik przerywania kształcenia,</w:t>
      </w:r>
    </w:p>
    <w:p w:rsidR="005442AC" w:rsidRPr="00EF7C17" w:rsidRDefault="005442AC" w:rsidP="008C1777">
      <w:pPr>
        <w:numPr>
          <w:ilvl w:val="0"/>
          <w:numId w:val="53"/>
        </w:numPr>
        <w:autoSpaceDE w:val="0"/>
        <w:autoSpaceDN w:val="0"/>
        <w:adjustRightInd w:val="0"/>
        <w:spacing w:line="360" w:lineRule="auto"/>
        <w:ind w:left="709"/>
        <w:jc w:val="both"/>
        <w:rPr>
          <w:color w:val="000000"/>
        </w:rPr>
      </w:pPr>
      <w:r w:rsidRPr="00EF7C17">
        <w:rPr>
          <w:color w:val="000000"/>
        </w:rPr>
        <w:t>wysoki poziom przestępczości i wykroczeń,</w:t>
      </w:r>
    </w:p>
    <w:p w:rsidR="005442AC" w:rsidRPr="00EF7C17" w:rsidRDefault="005442AC" w:rsidP="008C1777">
      <w:pPr>
        <w:numPr>
          <w:ilvl w:val="0"/>
          <w:numId w:val="53"/>
        </w:numPr>
        <w:autoSpaceDE w:val="0"/>
        <w:autoSpaceDN w:val="0"/>
        <w:adjustRightInd w:val="0"/>
        <w:spacing w:line="360" w:lineRule="auto"/>
        <w:ind w:left="709"/>
        <w:jc w:val="both"/>
        <w:rPr>
          <w:color w:val="000000"/>
        </w:rPr>
      </w:pPr>
      <w:r w:rsidRPr="00EF7C17">
        <w:rPr>
          <w:color w:val="000000"/>
        </w:rPr>
        <w:t>szczególnie wysoki stopień degradacji środowiska,</w:t>
      </w:r>
    </w:p>
    <w:p w:rsidR="005442AC" w:rsidRPr="00EF7C17" w:rsidRDefault="005442AC" w:rsidP="008C1777">
      <w:pPr>
        <w:numPr>
          <w:ilvl w:val="0"/>
          <w:numId w:val="53"/>
        </w:numPr>
        <w:autoSpaceDE w:val="0"/>
        <w:autoSpaceDN w:val="0"/>
        <w:adjustRightInd w:val="0"/>
        <w:spacing w:line="360" w:lineRule="auto"/>
        <w:ind w:left="709"/>
        <w:jc w:val="both"/>
        <w:rPr>
          <w:color w:val="000000"/>
        </w:rPr>
      </w:pPr>
      <w:r w:rsidRPr="00EF7C17">
        <w:rPr>
          <w:color w:val="000000"/>
        </w:rPr>
        <w:t>niski wskaźnik prowadzenia działalności gospodarczej,</w:t>
      </w:r>
    </w:p>
    <w:p w:rsidR="005442AC" w:rsidRPr="00EF7C17" w:rsidRDefault="005442AC" w:rsidP="008C1777">
      <w:pPr>
        <w:numPr>
          <w:ilvl w:val="0"/>
          <w:numId w:val="53"/>
        </w:numPr>
        <w:autoSpaceDE w:val="0"/>
        <w:autoSpaceDN w:val="0"/>
        <w:adjustRightInd w:val="0"/>
        <w:spacing w:line="360" w:lineRule="auto"/>
        <w:ind w:left="709"/>
        <w:jc w:val="both"/>
        <w:rPr>
          <w:color w:val="000000"/>
        </w:rPr>
      </w:pPr>
      <w:r w:rsidRPr="00EF7C17">
        <w:rPr>
          <w:color w:val="000000"/>
        </w:rPr>
        <w:t>wysoka liczba imigrantów, grup etnicznych i mniejszościowych lub uchodźców,</w:t>
      </w:r>
    </w:p>
    <w:p w:rsidR="005442AC" w:rsidRPr="00EF7C17" w:rsidRDefault="005442AC" w:rsidP="008C1777">
      <w:pPr>
        <w:numPr>
          <w:ilvl w:val="0"/>
          <w:numId w:val="53"/>
        </w:numPr>
        <w:autoSpaceDE w:val="0"/>
        <w:autoSpaceDN w:val="0"/>
        <w:adjustRightInd w:val="0"/>
        <w:spacing w:line="360" w:lineRule="auto"/>
        <w:ind w:left="709"/>
        <w:jc w:val="both"/>
        <w:rPr>
          <w:color w:val="000000"/>
        </w:rPr>
      </w:pPr>
      <w:r w:rsidRPr="00EF7C17">
        <w:rPr>
          <w:color w:val="000000"/>
        </w:rPr>
        <w:t>porównywalnie niski poziom wartości zasobu mieszkaniowego,</w:t>
      </w:r>
    </w:p>
    <w:p w:rsidR="005442AC" w:rsidRPr="00EF7C17" w:rsidRDefault="005442AC" w:rsidP="008C1777">
      <w:pPr>
        <w:numPr>
          <w:ilvl w:val="0"/>
          <w:numId w:val="53"/>
        </w:numPr>
        <w:autoSpaceDE w:val="0"/>
        <w:autoSpaceDN w:val="0"/>
        <w:adjustRightInd w:val="0"/>
        <w:spacing w:line="360" w:lineRule="auto"/>
        <w:ind w:left="709"/>
        <w:jc w:val="both"/>
        <w:rPr>
          <w:color w:val="000000"/>
        </w:rPr>
      </w:pPr>
      <w:r w:rsidRPr="00EF7C17">
        <w:rPr>
          <w:color w:val="000000"/>
        </w:rPr>
        <w:t>niski poziom wydajności energetycznej budynków.</w:t>
      </w:r>
    </w:p>
    <w:p w:rsidR="005442AC" w:rsidRPr="00EF7C17" w:rsidRDefault="005442AC" w:rsidP="008C1777">
      <w:pPr>
        <w:numPr>
          <w:ilvl w:val="0"/>
          <w:numId w:val="54"/>
        </w:numPr>
        <w:autoSpaceDE w:val="0"/>
        <w:autoSpaceDN w:val="0"/>
        <w:adjustRightInd w:val="0"/>
        <w:spacing w:line="360" w:lineRule="auto"/>
        <w:ind w:left="426"/>
        <w:jc w:val="both"/>
        <w:rPr>
          <w:color w:val="000000"/>
        </w:rPr>
      </w:pPr>
      <w:r w:rsidRPr="00EF7C17">
        <w:rPr>
          <w:color w:val="000000"/>
        </w:rPr>
        <w:t>Wytycznych Ministra Rozwoju Regionalnego z dnia 13 sierpnia 2008 r. w zakresie programowania działań dotyczących mieszkalnictwa i określonych w nim kryteriów wyznaczania obszarów kwalifikujących się do otrzymania tego rodzaju wsparcia.</w:t>
      </w:r>
    </w:p>
    <w:p w:rsidR="005442AC" w:rsidRPr="00EF7C17" w:rsidRDefault="005442AC" w:rsidP="005442AC">
      <w:pPr>
        <w:autoSpaceDE w:val="0"/>
        <w:autoSpaceDN w:val="0"/>
        <w:adjustRightInd w:val="0"/>
        <w:spacing w:line="360" w:lineRule="auto"/>
        <w:jc w:val="both"/>
        <w:rPr>
          <w:color w:val="000000"/>
          <w:sz w:val="14"/>
        </w:rPr>
      </w:pPr>
    </w:p>
    <w:p w:rsidR="00A65FD5" w:rsidRPr="00EF7C17" w:rsidRDefault="005442AC" w:rsidP="00A65FD5">
      <w:pPr>
        <w:spacing w:line="360" w:lineRule="auto"/>
        <w:jc w:val="both"/>
        <w:rPr>
          <w:iCs/>
        </w:rPr>
      </w:pPr>
      <w:r w:rsidRPr="00EF7C17">
        <w:rPr>
          <w:color w:val="000000"/>
        </w:rPr>
        <w:t xml:space="preserve">Wyżej wymienione kryteria zostały poddane wnikliwej analizie w wyniku, czego wyłoniono obszar, który wymaga gruntownego wsparci. Zaplanowane w ramach Lokalnego Programu Rewitalizacji działania będą skupione w </w:t>
      </w:r>
      <w:r w:rsidRPr="00EF7C17">
        <w:rPr>
          <w:iCs/>
        </w:rPr>
        <w:t>miejscowości</w:t>
      </w:r>
      <w:r w:rsidR="00DB273F" w:rsidRPr="00EF7C17">
        <w:rPr>
          <w:iCs/>
        </w:rPr>
        <w:t xml:space="preserve"> Klu</w:t>
      </w:r>
      <w:r w:rsidR="005E558F" w:rsidRPr="00EF7C17">
        <w:rPr>
          <w:iCs/>
        </w:rPr>
        <w:t>czewsko</w:t>
      </w:r>
      <w:r w:rsidRPr="00EF7C17">
        <w:rPr>
          <w:iCs/>
        </w:rPr>
        <w:t>, która</w:t>
      </w:r>
      <w:r w:rsidR="005E558F" w:rsidRPr="00EF7C17">
        <w:rPr>
          <w:iCs/>
        </w:rPr>
        <w:t xml:space="preserve"> stanowi centrum </w:t>
      </w:r>
      <w:r w:rsidR="00BE052C" w:rsidRPr="00EF7C17">
        <w:rPr>
          <w:iCs/>
        </w:rPr>
        <w:t>gminy, czego</w:t>
      </w:r>
      <w:r w:rsidR="00984C90" w:rsidRPr="00EF7C17">
        <w:rPr>
          <w:iCs/>
        </w:rPr>
        <w:t xml:space="preserve"> dowodem jest chociażby </w:t>
      </w:r>
      <w:r w:rsidR="00A65FD5" w:rsidRPr="00EF7C17">
        <w:rPr>
          <w:iCs/>
        </w:rPr>
        <w:t xml:space="preserve">lokalizacja siedzib wszystkich urzędów użyteczności publicznej, placówek szkolnych, </w:t>
      </w:r>
      <w:r w:rsidR="0080561F">
        <w:rPr>
          <w:iCs/>
        </w:rPr>
        <w:t>p</w:t>
      </w:r>
      <w:r w:rsidR="00324B8D">
        <w:rPr>
          <w:iCs/>
        </w:rPr>
        <w:t>unktu</w:t>
      </w:r>
      <w:r w:rsidR="00A65FD5" w:rsidRPr="00EF7C17">
        <w:rPr>
          <w:iCs/>
        </w:rPr>
        <w:t xml:space="preserve"> Policji</w:t>
      </w:r>
      <w:r w:rsidR="00DB273F" w:rsidRPr="00EF7C17">
        <w:rPr>
          <w:iCs/>
        </w:rPr>
        <w:t>, ośrodka zdrowia</w:t>
      </w:r>
      <w:r w:rsidR="00A65FD5" w:rsidRPr="00EF7C17">
        <w:rPr>
          <w:iCs/>
        </w:rPr>
        <w:t xml:space="preserve">. </w:t>
      </w:r>
    </w:p>
    <w:p w:rsidR="00030A01" w:rsidRPr="00EF7C17" w:rsidRDefault="00030A01" w:rsidP="00030A01">
      <w:pPr>
        <w:autoSpaceDE w:val="0"/>
        <w:autoSpaceDN w:val="0"/>
        <w:adjustRightInd w:val="0"/>
        <w:spacing w:line="360" w:lineRule="auto"/>
        <w:jc w:val="both"/>
        <w:rPr>
          <w:color w:val="000000"/>
        </w:rPr>
      </w:pPr>
      <w:r w:rsidRPr="00EF7C17">
        <w:rPr>
          <w:color w:val="000000"/>
        </w:rPr>
        <w:t>Zaplanowane w ramach LPR działania dotyczą</w:t>
      </w:r>
      <w:r w:rsidR="00117E7A" w:rsidRPr="00EF7C17">
        <w:rPr>
          <w:color w:val="000000"/>
        </w:rPr>
        <w:t xml:space="preserve"> miejscowości</w:t>
      </w:r>
      <w:r w:rsidRPr="00EF7C17">
        <w:rPr>
          <w:color w:val="000000"/>
        </w:rPr>
        <w:t xml:space="preserve"> </w:t>
      </w:r>
      <w:r w:rsidR="00DB273F" w:rsidRPr="00EF7C17">
        <w:rPr>
          <w:color w:val="000000"/>
        </w:rPr>
        <w:t>Kluczewsk</w:t>
      </w:r>
      <w:r w:rsidR="00117E7A" w:rsidRPr="00EF7C17">
        <w:rPr>
          <w:color w:val="000000"/>
        </w:rPr>
        <w:t>o</w:t>
      </w:r>
      <w:r w:rsidRPr="00EF7C17">
        <w:rPr>
          <w:color w:val="000000"/>
        </w:rPr>
        <w:t xml:space="preserve"> i obejmują spójny obszar:</w:t>
      </w:r>
    </w:p>
    <w:p w:rsidR="00292F30" w:rsidRPr="00EF7C17" w:rsidRDefault="00292F30" w:rsidP="00030A01">
      <w:pPr>
        <w:autoSpaceDE w:val="0"/>
        <w:autoSpaceDN w:val="0"/>
        <w:adjustRightInd w:val="0"/>
        <w:spacing w:line="360" w:lineRule="auto"/>
        <w:jc w:val="both"/>
        <w:rPr>
          <w:color w:val="000000"/>
        </w:rPr>
      </w:pPr>
      <w:r w:rsidRPr="00EF7C17">
        <w:rPr>
          <w:color w:val="000000"/>
        </w:rPr>
        <w:t>- park podworski w tym budynek dawnej Wozowni przy ulicy Spółdzielczej,</w:t>
      </w:r>
    </w:p>
    <w:p w:rsidR="00292F30" w:rsidRPr="00EF7C17" w:rsidRDefault="00292F30" w:rsidP="00030A01">
      <w:pPr>
        <w:autoSpaceDE w:val="0"/>
        <w:autoSpaceDN w:val="0"/>
        <w:adjustRightInd w:val="0"/>
        <w:spacing w:line="360" w:lineRule="auto"/>
        <w:jc w:val="both"/>
        <w:rPr>
          <w:color w:val="000000"/>
        </w:rPr>
      </w:pPr>
      <w:r w:rsidRPr="00EF7C17">
        <w:rPr>
          <w:color w:val="000000"/>
        </w:rPr>
        <w:t xml:space="preserve">- boisko przy parku, </w:t>
      </w:r>
    </w:p>
    <w:p w:rsidR="00292F30" w:rsidRPr="00EF7C17" w:rsidRDefault="00292F30" w:rsidP="00030A01">
      <w:pPr>
        <w:autoSpaceDE w:val="0"/>
        <w:autoSpaceDN w:val="0"/>
        <w:adjustRightInd w:val="0"/>
        <w:spacing w:line="360" w:lineRule="auto"/>
        <w:jc w:val="both"/>
        <w:rPr>
          <w:color w:val="000000"/>
        </w:rPr>
      </w:pPr>
      <w:r w:rsidRPr="00EF7C17">
        <w:rPr>
          <w:color w:val="000000"/>
        </w:rPr>
        <w:t>- budynek Urzędu Gminy przy ulicy Spółdzielczej,</w:t>
      </w:r>
    </w:p>
    <w:p w:rsidR="00292F30" w:rsidRPr="00EF7C17" w:rsidRDefault="00292F30" w:rsidP="00030A01">
      <w:pPr>
        <w:autoSpaceDE w:val="0"/>
        <w:autoSpaceDN w:val="0"/>
        <w:adjustRightInd w:val="0"/>
        <w:spacing w:line="360" w:lineRule="auto"/>
        <w:jc w:val="both"/>
        <w:rPr>
          <w:color w:val="000000"/>
        </w:rPr>
      </w:pPr>
      <w:r w:rsidRPr="00EF7C17">
        <w:rPr>
          <w:color w:val="000000"/>
        </w:rPr>
        <w:t>- skwer u zbiegu ulic</w:t>
      </w:r>
      <w:r w:rsidR="00325DC1" w:rsidRPr="00EF7C17">
        <w:rPr>
          <w:color w:val="000000"/>
        </w:rPr>
        <w:t xml:space="preserve">y </w:t>
      </w:r>
      <w:r w:rsidRPr="00EF7C17">
        <w:rPr>
          <w:color w:val="000000"/>
        </w:rPr>
        <w:t>1 Maja i Murarskiej,</w:t>
      </w:r>
    </w:p>
    <w:p w:rsidR="00292F30" w:rsidRPr="00EF7C17" w:rsidRDefault="00292F30" w:rsidP="00030A01">
      <w:pPr>
        <w:autoSpaceDE w:val="0"/>
        <w:autoSpaceDN w:val="0"/>
        <w:adjustRightInd w:val="0"/>
        <w:spacing w:line="360" w:lineRule="auto"/>
        <w:jc w:val="both"/>
        <w:rPr>
          <w:color w:val="000000"/>
        </w:rPr>
      </w:pPr>
      <w:r w:rsidRPr="00EF7C17">
        <w:rPr>
          <w:color w:val="000000"/>
        </w:rPr>
        <w:t>- ter</w:t>
      </w:r>
      <w:r w:rsidR="002E161C" w:rsidRPr="00EF7C17">
        <w:rPr>
          <w:color w:val="000000"/>
        </w:rPr>
        <w:t>eny wzdłuż ulicy Spółdzielczej do ulicy</w:t>
      </w:r>
      <w:r w:rsidRPr="00EF7C17">
        <w:rPr>
          <w:color w:val="000000"/>
        </w:rPr>
        <w:t xml:space="preserve"> Leśnej</w:t>
      </w:r>
      <w:r w:rsidR="002E161C" w:rsidRPr="00EF7C17">
        <w:rPr>
          <w:color w:val="000000"/>
        </w:rPr>
        <w:t xml:space="preserve"> oraz wzdłuż ulicy 1 maja i Nowej</w:t>
      </w:r>
      <w:r w:rsidRPr="00EF7C17">
        <w:rPr>
          <w:color w:val="000000"/>
        </w:rPr>
        <w:t>,</w:t>
      </w:r>
    </w:p>
    <w:p w:rsidR="00292F30" w:rsidRPr="00EF7C17" w:rsidRDefault="00292F30" w:rsidP="00030A01">
      <w:pPr>
        <w:autoSpaceDE w:val="0"/>
        <w:autoSpaceDN w:val="0"/>
        <w:adjustRightInd w:val="0"/>
        <w:spacing w:line="360" w:lineRule="auto"/>
        <w:jc w:val="both"/>
        <w:rPr>
          <w:color w:val="000000"/>
        </w:rPr>
      </w:pPr>
      <w:r w:rsidRPr="00EF7C17">
        <w:rPr>
          <w:color w:val="000000"/>
        </w:rPr>
        <w:t>- teren przy strażnicy OSP przy ulicy 1 Maja,</w:t>
      </w:r>
    </w:p>
    <w:p w:rsidR="00292F30" w:rsidRPr="00EF7C17" w:rsidRDefault="00292F30" w:rsidP="00030A01">
      <w:pPr>
        <w:autoSpaceDE w:val="0"/>
        <w:autoSpaceDN w:val="0"/>
        <w:adjustRightInd w:val="0"/>
        <w:spacing w:line="360" w:lineRule="auto"/>
        <w:jc w:val="both"/>
        <w:rPr>
          <w:color w:val="000000"/>
        </w:rPr>
      </w:pPr>
      <w:r w:rsidRPr="00EF7C17">
        <w:rPr>
          <w:color w:val="000000"/>
        </w:rPr>
        <w:t>- teren należący do kościoła parafialnego św. Wawrzyńca oraz teren koło kościoła przy ulicy Kościelnej.</w:t>
      </w:r>
    </w:p>
    <w:p w:rsidR="005371FE" w:rsidRPr="00EF7C17" w:rsidRDefault="005371FE" w:rsidP="00030A01">
      <w:pPr>
        <w:autoSpaceDE w:val="0"/>
        <w:autoSpaceDN w:val="0"/>
        <w:adjustRightInd w:val="0"/>
        <w:spacing w:line="360" w:lineRule="auto"/>
        <w:jc w:val="both"/>
        <w:rPr>
          <w:color w:val="000000"/>
        </w:rPr>
      </w:pPr>
      <w:r w:rsidRPr="00EF7C17">
        <w:rPr>
          <w:color w:val="000000"/>
        </w:rPr>
        <w:t>- teren zlokalizowany przy ulicy Leśnej</w:t>
      </w:r>
    </w:p>
    <w:p w:rsidR="005371FE" w:rsidRPr="00EF7C17" w:rsidRDefault="005371FE" w:rsidP="00030A01">
      <w:pPr>
        <w:autoSpaceDE w:val="0"/>
        <w:autoSpaceDN w:val="0"/>
        <w:adjustRightInd w:val="0"/>
        <w:spacing w:line="360" w:lineRule="auto"/>
        <w:jc w:val="both"/>
        <w:rPr>
          <w:color w:val="000000"/>
        </w:rPr>
      </w:pPr>
      <w:r w:rsidRPr="00EF7C17">
        <w:rPr>
          <w:color w:val="000000"/>
        </w:rPr>
        <w:t>- teren znajdujący się pr</w:t>
      </w:r>
      <w:r w:rsidR="002D2443" w:rsidRPr="00EF7C17">
        <w:rPr>
          <w:color w:val="000000"/>
        </w:rPr>
        <w:t>zy budynku szkoły oraz teren w</w:t>
      </w:r>
      <w:r w:rsidRPr="00EF7C17">
        <w:rPr>
          <w:color w:val="000000"/>
        </w:rPr>
        <w:t xml:space="preserve"> kierunku </w:t>
      </w:r>
      <w:r w:rsidR="00324B8D">
        <w:rPr>
          <w:color w:val="000000"/>
        </w:rPr>
        <w:t>zbiornika wodnego</w:t>
      </w:r>
    </w:p>
    <w:p w:rsidR="00EF7C17" w:rsidRDefault="00EF7C17" w:rsidP="00030A01">
      <w:pPr>
        <w:autoSpaceDE w:val="0"/>
        <w:autoSpaceDN w:val="0"/>
        <w:adjustRightInd w:val="0"/>
        <w:spacing w:line="360" w:lineRule="auto"/>
        <w:jc w:val="both"/>
        <w:rPr>
          <w:color w:val="000000"/>
        </w:rPr>
      </w:pPr>
      <w:r w:rsidRPr="00EF7C17">
        <w:rPr>
          <w:color w:val="000000"/>
        </w:rPr>
        <w:t>- teren osiedla</w:t>
      </w:r>
    </w:p>
    <w:p w:rsidR="00324B8D" w:rsidRPr="00EF7C17" w:rsidRDefault="00324B8D" w:rsidP="00030A01">
      <w:pPr>
        <w:autoSpaceDE w:val="0"/>
        <w:autoSpaceDN w:val="0"/>
        <w:adjustRightInd w:val="0"/>
        <w:spacing w:line="360" w:lineRule="auto"/>
        <w:jc w:val="both"/>
        <w:rPr>
          <w:color w:val="000000"/>
        </w:rPr>
      </w:pPr>
      <w:r>
        <w:rPr>
          <w:color w:val="000000"/>
        </w:rPr>
        <w:t>- pas drogi wojewódzkiej w kierunku zbiornika wodnego</w:t>
      </w:r>
      <w:r w:rsidR="002D718F">
        <w:rPr>
          <w:color w:val="000000"/>
        </w:rPr>
        <w:t>.</w:t>
      </w:r>
    </w:p>
    <w:p w:rsidR="00DB273F" w:rsidRPr="00EF7C17" w:rsidRDefault="00DB273F" w:rsidP="00BE052C">
      <w:pPr>
        <w:autoSpaceDE w:val="0"/>
        <w:autoSpaceDN w:val="0"/>
        <w:adjustRightInd w:val="0"/>
        <w:spacing w:line="360" w:lineRule="auto"/>
        <w:rPr>
          <w:b/>
          <w:color w:val="000000"/>
        </w:rPr>
      </w:pPr>
    </w:p>
    <w:p w:rsidR="00D715C4" w:rsidRPr="00EF7C17" w:rsidRDefault="005E558F" w:rsidP="005E558F">
      <w:pPr>
        <w:pStyle w:val="Legenda"/>
        <w:jc w:val="center"/>
        <w:rPr>
          <w:sz w:val="24"/>
        </w:rPr>
      </w:pPr>
      <w:r w:rsidRPr="00EF7C17">
        <w:rPr>
          <w:sz w:val="24"/>
        </w:rPr>
        <w:t xml:space="preserve">Mapa nr </w:t>
      </w:r>
      <w:r w:rsidR="00312926" w:rsidRPr="00EF7C17">
        <w:rPr>
          <w:sz w:val="24"/>
        </w:rPr>
        <w:fldChar w:fldCharType="begin"/>
      </w:r>
      <w:r w:rsidRPr="00EF7C17">
        <w:rPr>
          <w:sz w:val="24"/>
        </w:rPr>
        <w:instrText xml:space="preserve"> SEQ Mapa_nr \* ARABIC </w:instrText>
      </w:r>
      <w:r w:rsidR="00312926" w:rsidRPr="00EF7C17">
        <w:rPr>
          <w:sz w:val="24"/>
        </w:rPr>
        <w:fldChar w:fldCharType="separate"/>
      </w:r>
      <w:r w:rsidR="008470CA">
        <w:rPr>
          <w:noProof/>
          <w:sz w:val="24"/>
        </w:rPr>
        <w:t>1</w:t>
      </w:r>
      <w:r w:rsidR="00312926" w:rsidRPr="00EF7C17">
        <w:rPr>
          <w:sz w:val="24"/>
        </w:rPr>
        <w:fldChar w:fldCharType="end"/>
      </w:r>
      <w:r w:rsidRPr="00EF7C17">
        <w:rPr>
          <w:sz w:val="24"/>
        </w:rPr>
        <w:t>: Mapa miejscowości Kluczewsko z zaznaczonym obszarem rewitalizowanym</w:t>
      </w:r>
    </w:p>
    <w:p w:rsidR="00192364" w:rsidRPr="00EF7C17" w:rsidRDefault="000A7AD6" w:rsidP="000A7AD6">
      <w:pPr>
        <w:spacing w:line="360" w:lineRule="auto"/>
      </w:pPr>
      <w:r w:rsidRPr="00EF7C17">
        <w:rPr>
          <w:noProof/>
        </w:rPr>
        <w:drawing>
          <wp:inline distT="0" distB="0" distL="0" distR="0" wp14:anchorId="14439D6B" wp14:editId="00FACCFE">
            <wp:extent cx="5656521" cy="3625702"/>
            <wp:effectExtent l="0" t="0" r="190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8450" t="22468" r="23189" b="10993"/>
                    <a:stretch/>
                  </pic:blipFill>
                  <pic:spPr bwMode="auto">
                    <a:xfrm>
                      <a:off x="0" y="0"/>
                      <a:ext cx="5668527" cy="3633397"/>
                    </a:xfrm>
                    <a:prstGeom prst="rect">
                      <a:avLst/>
                    </a:prstGeom>
                    <a:ln>
                      <a:noFill/>
                    </a:ln>
                    <a:extLst>
                      <a:ext uri="{53640926-AAD7-44D8-BBD7-CCE9431645EC}">
                        <a14:shadowObscured xmlns:a14="http://schemas.microsoft.com/office/drawing/2010/main"/>
                      </a:ext>
                    </a:extLst>
                  </pic:spPr>
                </pic:pic>
              </a:graphicData>
            </a:graphic>
          </wp:inline>
        </w:drawing>
      </w:r>
    </w:p>
    <w:p w:rsidR="005E558F" w:rsidRPr="00EF7C17" w:rsidRDefault="005E558F" w:rsidP="005E558F">
      <w:pPr>
        <w:jc w:val="center"/>
        <w:rPr>
          <w:i/>
          <w:sz w:val="22"/>
        </w:rPr>
      </w:pPr>
      <w:r w:rsidRPr="00EF7C17">
        <w:rPr>
          <w:i/>
          <w:sz w:val="22"/>
        </w:rPr>
        <w:t>Źródłu: Opracowanie własne</w:t>
      </w:r>
    </w:p>
    <w:p w:rsidR="005E558F" w:rsidRPr="00EF7C17" w:rsidRDefault="005E558F" w:rsidP="005E558F">
      <w:pPr>
        <w:jc w:val="center"/>
        <w:rPr>
          <w:i/>
          <w:sz w:val="22"/>
        </w:rPr>
      </w:pPr>
    </w:p>
    <w:p w:rsidR="005E558F" w:rsidRPr="00EF7C17" w:rsidRDefault="005E558F" w:rsidP="002D718F">
      <w:pPr>
        <w:rPr>
          <w:i/>
          <w:sz w:val="22"/>
        </w:rPr>
      </w:pPr>
    </w:p>
    <w:p w:rsidR="00E64B4C" w:rsidRPr="00EF7C17" w:rsidRDefault="00E64B4C">
      <w:pPr>
        <w:rPr>
          <w:i/>
          <w:sz w:val="22"/>
        </w:rPr>
        <w:sectPr w:rsidR="00E64B4C" w:rsidRPr="00EF7C17" w:rsidSect="00AA483F">
          <w:headerReference w:type="default" r:id="rId15"/>
          <w:footerReference w:type="even" r:id="rId16"/>
          <w:footerReference w:type="default" r:id="rId17"/>
          <w:pgSz w:w="11906" w:h="16838"/>
          <w:pgMar w:top="1556" w:right="1418" w:bottom="1418" w:left="1418" w:header="709" w:footer="709" w:gutter="0"/>
          <w:pgNumType w:start="1"/>
          <w:cols w:space="708"/>
          <w:docGrid w:linePitch="360"/>
        </w:sectPr>
      </w:pPr>
    </w:p>
    <w:p w:rsidR="00E64B4C" w:rsidRPr="00EF7C17" w:rsidRDefault="00E64B4C" w:rsidP="00EF7C17">
      <w:pPr>
        <w:rPr>
          <w:sz w:val="28"/>
        </w:rPr>
      </w:pPr>
    </w:p>
    <w:p w:rsidR="00D4170E" w:rsidRPr="00EF7C17" w:rsidRDefault="00A260F1" w:rsidP="005E558F">
      <w:pPr>
        <w:pStyle w:val="Nagwek1"/>
        <w:spacing w:line="360" w:lineRule="auto"/>
        <w:jc w:val="both"/>
        <w:rPr>
          <w:rFonts w:ascii="Times New Roman" w:hAnsi="Times New Roman"/>
          <w:color w:val="auto"/>
          <w:sz w:val="28"/>
        </w:rPr>
      </w:pPr>
      <w:bookmarkStart w:id="5" w:name="_Toc428787177"/>
      <w:r w:rsidRPr="00EF7C17">
        <w:rPr>
          <w:rFonts w:ascii="Times New Roman" w:hAnsi="Times New Roman"/>
          <w:color w:val="auto"/>
          <w:sz w:val="28"/>
        </w:rPr>
        <w:t>S</w:t>
      </w:r>
      <w:r w:rsidR="00A65FD5" w:rsidRPr="00EF7C17">
        <w:rPr>
          <w:rFonts w:ascii="Times New Roman" w:hAnsi="Times New Roman"/>
          <w:color w:val="auto"/>
          <w:sz w:val="28"/>
        </w:rPr>
        <w:t>truktura L</w:t>
      </w:r>
      <w:r w:rsidR="00E26239" w:rsidRPr="00EF7C17">
        <w:rPr>
          <w:rFonts w:ascii="Times New Roman" w:hAnsi="Times New Roman"/>
          <w:color w:val="auto"/>
          <w:sz w:val="28"/>
        </w:rPr>
        <w:t>okalnego Programu Rew</w:t>
      </w:r>
      <w:r w:rsidR="00D4170E" w:rsidRPr="00EF7C17">
        <w:rPr>
          <w:rFonts w:ascii="Times New Roman" w:hAnsi="Times New Roman"/>
          <w:color w:val="auto"/>
          <w:sz w:val="28"/>
        </w:rPr>
        <w:t>italizacji</w:t>
      </w:r>
      <w:bookmarkEnd w:id="5"/>
    </w:p>
    <w:p w:rsidR="00A260F1" w:rsidRPr="00EF7C17" w:rsidRDefault="00A260F1" w:rsidP="005E558F">
      <w:pPr>
        <w:spacing w:line="360" w:lineRule="auto"/>
        <w:jc w:val="both"/>
      </w:pPr>
      <w:r w:rsidRPr="00EF7C17">
        <w:rPr>
          <w:b/>
          <w:color w:val="000000"/>
        </w:rPr>
        <w:t>Lokalny</w:t>
      </w:r>
      <w:r w:rsidRPr="00EF7C17">
        <w:rPr>
          <w:b/>
        </w:rPr>
        <w:t xml:space="preserve"> Program Rewitalizacji dla </w:t>
      </w:r>
      <w:r w:rsidR="00DB273F" w:rsidRPr="00EF7C17">
        <w:rPr>
          <w:b/>
        </w:rPr>
        <w:t>miejscowości Kluczewsko na lata 2015</w:t>
      </w:r>
      <w:r w:rsidRPr="00EF7C17">
        <w:rPr>
          <w:b/>
        </w:rPr>
        <w:t xml:space="preserve"> - </w:t>
      </w:r>
      <w:r w:rsidR="00DB273F" w:rsidRPr="00EF7C17">
        <w:rPr>
          <w:b/>
        </w:rPr>
        <w:t>2024</w:t>
      </w:r>
      <w:r w:rsidRPr="00EF7C17">
        <w:t xml:space="preserve"> podzielony został na następujące części:</w:t>
      </w:r>
    </w:p>
    <w:p w:rsidR="00A260F1" w:rsidRPr="00EF7C17" w:rsidRDefault="00A260F1" w:rsidP="005E558F">
      <w:pPr>
        <w:numPr>
          <w:ilvl w:val="0"/>
          <w:numId w:val="18"/>
        </w:numPr>
        <w:spacing w:line="360" w:lineRule="auto"/>
        <w:ind w:left="426"/>
        <w:jc w:val="both"/>
      </w:pPr>
      <w:r w:rsidRPr="00EF7C17">
        <w:rPr>
          <w:b/>
          <w:u w:val="single"/>
        </w:rPr>
        <w:t>część diagnostyczną</w:t>
      </w:r>
      <w:r w:rsidR="00984C90" w:rsidRPr="00EF7C17">
        <w:t xml:space="preserve"> </w:t>
      </w:r>
      <w:r w:rsidRPr="00EF7C17">
        <w:t>(opis stanu istniejącego na obszarze planowanym do rewitalizacji, obejmuje aspekty społeczne, ekonomiczne, infrastrukturalne, środowiskowe, zawierające skwantyfikowane dane wraz z elementami ich analizy oraz identyfikację problemów, występujących na obszarze, wymagają</w:t>
      </w:r>
      <w:r w:rsidR="00984C90" w:rsidRPr="00EF7C17">
        <w:t xml:space="preserve">cym rewitalizacji, umieszczono w niej również </w:t>
      </w:r>
      <w:r w:rsidRPr="00EF7C17">
        <w:t xml:space="preserve">analizę SWOT), </w:t>
      </w:r>
    </w:p>
    <w:p w:rsidR="00A260F1" w:rsidRPr="00EF7C17" w:rsidRDefault="00A260F1" w:rsidP="005E558F">
      <w:pPr>
        <w:numPr>
          <w:ilvl w:val="0"/>
          <w:numId w:val="18"/>
        </w:numPr>
        <w:spacing w:line="360" w:lineRule="auto"/>
        <w:ind w:left="426"/>
        <w:jc w:val="both"/>
      </w:pPr>
      <w:r w:rsidRPr="00EF7C17">
        <w:rPr>
          <w:b/>
          <w:u w:val="single"/>
        </w:rPr>
        <w:t>opis celów</w:t>
      </w:r>
      <w:r w:rsidRPr="00EF7C17">
        <w:t xml:space="preserve">, które zostaną osiągnięte w wyniku zrealizowania </w:t>
      </w:r>
      <w:r w:rsidR="00984C90" w:rsidRPr="00EF7C17">
        <w:t xml:space="preserve">LPR, </w:t>
      </w:r>
      <w:r w:rsidRPr="00EF7C17">
        <w:t>w kontekście urbanistycznym, infrastrukturalnym, społecznym, środowiskowym oraz ekonomicznym. Warto zaznaczyć, iż monitorowaniu właściwej realizacji celów służą skwantyfikowane wskaźniki /opisane w dalszej części opracowania/. LPR ma jasno wy</w:t>
      </w:r>
      <w:r w:rsidR="00DB273F" w:rsidRPr="00EF7C17">
        <w:t>znaczone ramy czasowe /lata 2015-2024</w:t>
      </w:r>
      <w:r w:rsidRPr="00EF7C17">
        <w:t>/ oraz uwzględnia:</w:t>
      </w:r>
    </w:p>
    <w:p w:rsidR="00A260F1" w:rsidRPr="00013346" w:rsidRDefault="00A260F1" w:rsidP="005E558F">
      <w:pPr>
        <w:spacing w:line="360" w:lineRule="auto"/>
        <w:ind w:left="426"/>
        <w:jc w:val="both"/>
      </w:pPr>
      <w:r w:rsidRPr="00EF7C17">
        <w:t>-</w:t>
      </w:r>
      <w:r w:rsidRPr="00EF7C17">
        <w:tab/>
      </w:r>
      <w:r w:rsidRPr="00013346">
        <w:t xml:space="preserve">poszczególne etapy prowadzenia działań rewitalizacyjnych, </w:t>
      </w:r>
    </w:p>
    <w:p w:rsidR="00A260F1" w:rsidRPr="00EF7C17" w:rsidRDefault="00A260F1" w:rsidP="005E558F">
      <w:pPr>
        <w:spacing w:line="360" w:lineRule="auto"/>
        <w:ind w:left="426"/>
        <w:jc w:val="both"/>
      </w:pPr>
      <w:r w:rsidRPr="00013346">
        <w:t>-</w:t>
      </w:r>
      <w:r w:rsidRPr="00013346">
        <w:tab/>
        <w:t>wyraźne wyznaczenie</w:t>
      </w:r>
      <w:r w:rsidRPr="00EF7C17">
        <w:t xml:space="preserve"> obszaru rewitalizowanego, </w:t>
      </w:r>
    </w:p>
    <w:p w:rsidR="009D16B8" w:rsidRPr="00EF7C17" w:rsidRDefault="00A260F1" w:rsidP="005E558F">
      <w:pPr>
        <w:spacing w:line="360" w:lineRule="auto"/>
        <w:ind w:left="426"/>
        <w:jc w:val="both"/>
      </w:pPr>
      <w:r w:rsidRPr="00EF7C17">
        <w:t>-</w:t>
      </w:r>
      <w:r w:rsidRPr="00EF7C17">
        <w:tab/>
        <w:t>przyszłe funkcje obszaru rewitalizowanego.</w:t>
      </w:r>
    </w:p>
    <w:p w:rsidR="00A260F1" w:rsidRPr="00EF7C17" w:rsidRDefault="00A260F1" w:rsidP="005E558F">
      <w:pPr>
        <w:numPr>
          <w:ilvl w:val="0"/>
          <w:numId w:val="19"/>
        </w:numPr>
        <w:spacing w:line="360" w:lineRule="auto"/>
        <w:ind w:left="426"/>
        <w:jc w:val="both"/>
      </w:pPr>
      <w:r w:rsidRPr="00EF7C17">
        <w:rPr>
          <w:b/>
          <w:u w:val="single"/>
        </w:rPr>
        <w:t>opis przedsięwzięć</w:t>
      </w:r>
      <w:r w:rsidR="00984C90" w:rsidRPr="00EF7C17">
        <w:t>,</w:t>
      </w:r>
      <w:r w:rsidRPr="00EF7C17">
        <w:t xml:space="preserve"> które zostaną podjęte w celu realizacji LPR. Uwzględniono nie tylko inwestycje i inicjatywy planowane przez JST, ale również przez inne podmioty, w tym również prywatne – partnerów projektu rewitalizacyjnego. Istotną częścią opisu przedsięwzięć jest plan finansowy tychże przedsięwzięć wraz ze wskazaniem ich źródeł finansowania /budżet gminy, środki prywa</w:t>
      </w:r>
      <w:r w:rsidR="00117E7A" w:rsidRPr="00EF7C17">
        <w:t>tne, programy pomocowe UE, itp</w:t>
      </w:r>
      <w:r w:rsidRPr="00EF7C17">
        <w:t>.</w:t>
      </w:r>
    </w:p>
    <w:p w:rsidR="00A260F1" w:rsidRPr="00EF7C17" w:rsidRDefault="00A260F1" w:rsidP="005E558F">
      <w:pPr>
        <w:numPr>
          <w:ilvl w:val="0"/>
          <w:numId w:val="19"/>
        </w:numPr>
        <w:spacing w:line="360" w:lineRule="auto"/>
        <w:ind w:left="426"/>
        <w:jc w:val="both"/>
        <w:rPr>
          <w:b/>
          <w:u w:val="single"/>
        </w:rPr>
      </w:pPr>
      <w:r w:rsidRPr="00EF7C17">
        <w:rPr>
          <w:b/>
          <w:u w:val="single"/>
        </w:rPr>
        <w:t>informacje na temat:</w:t>
      </w:r>
    </w:p>
    <w:p w:rsidR="00A260F1" w:rsidRPr="00EF7C17" w:rsidRDefault="00A260F1" w:rsidP="005E558F">
      <w:pPr>
        <w:spacing w:line="360" w:lineRule="auto"/>
        <w:ind w:left="426" w:hanging="345"/>
        <w:jc w:val="both"/>
      </w:pPr>
      <w:r w:rsidRPr="00EF7C17">
        <w:t>-</w:t>
      </w:r>
      <w:r w:rsidRPr="00EF7C17">
        <w:tab/>
        <w:t>instytucji koordynującej prowadzenie działań rewitalizacyjnych oraz zasad włączania partnerów publicznych i prywatnych w projekty rewitalizacyjne,</w:t>
      </w:r>
    </w:p>
    <w:p w:rsidR="00A260F1" w:rsidRPr="00EF7C17" w:rsidRDefault="00A260F1" w:rsidP="005E558F">
      <w:pPr>
        <w:spacing w:line="360" w:lineRule="auto"/>
        <w:ind w:left="426" w:hanging="345"/>
        <w:jc w:val="both"/>
      </w:pPr>
      <w:r w:rsidRPr="00EF7C17">
        <w:t>-</w:t>
      </w:r>
      <w:r w:rsidRPr="00EF7C17">
        <w:tab/>
        <w:t xml:space="preserve">metod i harmonogramu monitorowania realizacji LPR, jak również procedur aktualizacji dokumentu.  </w:t>
      </w:r>
    </w:p>
    <w:p w:rsidR="00A260F1" w:rsidRPr="00EF7C17" w:rsidRDefault="00A260F1" w:rsidP="00A260F1">
      <w:pPr>
        <w:spacing w:line="360" w:lineRule="auto"/>
        <w:jc w:val="both"/>
        <w:rPr>
          <w:b/>
        </w:rPr>
      </w:pPr>
    </w:p>
    <w:p w:rsidR="00B24BF5" w:rsidRPr="00EF7C17" w:rsidRDefault="00B24BF5" w:rsidP="00B24BF5">
      <w:pPr>
        <w:spacing w:line="360" w:lineRule="auto"/>
        <w:jc w:val="both"/>
        <w:rPr>
          <w:b/>
        </w:rPr>
      </w:pPr>
      <w:r w:rsidRPr="00EF7C17">
        <w:rPr>
          <w:b/>
        </w:rPr>
        <w:t>Program rewitalizacji zawiera:</w:t>
      </w:r>
    </w:p>
    <w:p w:rsidR="00B24BF5" w:rsidRPr="00EF7C17" w:rsidRDefault="00B24BF5" w:rsidP="008C1777">
      <w:pPr>
        <w:pStyle w:val="Akapitzlist"/>
        <w:numPr>
          <w:ilvl w:val="0"/>
          <w:numId w:val="78"/>
        </w:numPr>
        <w:spacing w:line="360" w:lineRule="auto"/>
        <w:jc w:val="both"/>
        <w:rPr>
          <w:rFonts w:ascii="Times New Roman" w:hAnsi="Times New Roman"/>
          <w:sz w:val="24"/>
          <w:szCs w:val="24"/>
        </w:rPr>
      </w:pPr>
      <w:bookmarkStart w:id="6" w:name="_Ref420930500"/>
      <w:r w:rsidRPr="00EF7C17">
        <w:rPr>
          <w:rFonts w:ascii="Times New Roman" w:hAnsi="Times New Roman"/>
          <w:sz w:val="24"/>
          <w:szCs w:val="24"/>
        </w:rPr>
        <w:t>Opis powiązań programu z dokumentami strategicznymi i planistycznymi gminy;</w:t>
      </w:r>
      <w:bookmarkEnd w:id="6"/>
    </w:p>
    <w:p w:rsidR="00B24BF5" w:rsidRPr="00EF7C17" w:rsidRDefault="00B24BF5" w:rsidP="008C1777">
      <w:pPr>
        <w:pStyle w:val="Akapitzlist"/>
        <w:numPr>
          <w:ilvl w:val="0"/>
          <w:numId w:val="78"/>
        </w:numPr>
        <w:spacing w:line="360" w:lineRule="auto"/>
        <w:jc w:val="both"/>
        <w:rPr>
          <w:rFonts w:ascii="Times New Roman" w:hAnsi="Times New Roman"/>
          <w:sz w:val="24"/>
          <w:szCs w:val="24"/>
        </w:rPr>
      </w:pPr>
      <w:r w:rsidRPr="00EF7C17">
        <w:rPr>
          <w:rFonts w:ascii="Times New Roman" w:hAnsi="Times New Roman"/>
          <w:sz w:val="24"/>
          <w:szCs w:val="24"/>
        </w:rPr>
        <w:t>Diagnozę czynników i zjawisk kryzysowych oraz skalę i charakter potrzeb rewitalizacyjnych;</w:t>
      </w:r>
    </w:p>
    <w:p w:rsidR="00B24BF5" w:rsidRPr="00EF7C17" w:rsidRDefault="00B24BF5" w:rsidP="008C1777">
      <w:pPr>
        <w:pStyle w:val="Akapitzlist"/>
        <w:numPr>
          <w:ilvl w:val="0"/>
          <w:numId w:val="78"/>
        </w:numPr>
        <w:spacing w:line="360" w:lineRule="auto"/>
        <w:jc w:val="both"/>
        <w:rPr>
          <w:rFonts w:ascii="Times New Roman" w:hAnsi="Times New Roman"/>
          <w:sz w:val="24"/>
          <w:szCs w:val="24"/>
        </w:rPr>
      </w:pPr>
      <w:r w:rsidRPr="00EF7C17">
        <w:rPr>
          <w:rFonts w:ascii="Times New Roman" w:hAnsi="Times New Roman"/>
          <w:sz w:val="24"/>
          <w:szCs w:val="24"/>
        </w:rPr>
        <w:t>Zasięgi przestrzenne obszaru/obszarów zdegradowanych;</w:t>
      </w:r>
    </w:p>
    <w:p w:rsidR="00B24BF5" w:rsidRPr="00EF7C17" w:rsidRDefault="00B24BF5" w:rsidP="008C1777">
      <w:pPr>
        <w:pStyle w:val="Akapitzlist"/>
        <w:numPr>
          <w:ilvl w:val="0"/>
          <w:numId w:val="78"/>
        </w:numPr>
        <w:spacing w:line="360" w:lineRule="auto"/>
        <w:jc w:val="both"/>
        <w:rPr>
          <w:rFonts w:ascii="Times New Roman" w:hAnsi="Times New Roman"/>
          <w:sz w:val="24"/>
          <w:szCs w:val="24"/>
        </w:rPr>
      </w:pPr>
      <w:r w:rsidRPr="00EF7C17">
        <w:rPr>
          <w:rFonts w:ascii="Times New Roman" w:hAnsi="Times New Roman"/>
          <w:sz w:val="24"/>
          <w:szCs w:val="24"/>
        </w:rPr>
        <w:t>Wizję wyprowadzenia obszaru zdegradowanego ze stanu kryzysowego (planowany efekt rewitalizacji);</w:t>
      </w:r>
    </w:p>
    <w:p w:rsidR="00B24BF5" w:rsidRPr="00EF7C17" w:rsidRDefault="00B24BF5" w:rsidP="008C1777">
      <w:pPr>
        <w:pStyle w:val="Akapitzlist"/>
        <w:numPr>
          <w:ilvl w:val="0"/>
          <w:numId w:val="78"/>
        </w:numPr>
        <w:spacing w:line="360" w:lineRule="auto"/>
        <w:jc w:val="both"/>
        <w:rPr>
          <w:rFonts w:ascii="Times New Roman" w:hAnsi="Times New Roman"/>
          <w:sz w:val="24"/>
          <w:szCs w:val="24"/>
        </w:rPr>
      </w:pPr>
      <w:r w:rsidRPr="00EF7C17">
        <w:rPr>
          <w:rFonts w:ascii="Times New Roman" w:hAnsi="Times New Roman"/>
          <w:sz w:val="24"/>
          <w:szCs w:val="24"/>
        </w:rPr>
        <w:t>Identyfikację potrzeb rewitalizacyjnych;</w:t>
      </w:r>
    </w:p>
    <w:p w:rsidR="00B24BF5" w:rsidRPr="00EF7C17" w:rsidRDefault="00B24BF5" w:rsidP="008C1777">
      <w:pPr>
        <w:pStyle w:val="Akapitzlist"/>
        <w:numPr>
          <w:ilvl w:val="0"/>
          <w:numId w:val="78"/>
        </w:numPr>
        <w:spacing w:line="360" w:lineRule="auto"/>
        <w:jc w:val="both"/>
        <w:rPr>
          <w:rFonts w:ascii="Times New Roman" w:hAnsi="Times New Roman"/>
          <w:sz w:val="24"/>
          <w:szCs w:val="24"/>
        </w:rPr>
      </w:pPr>
      <w:r w:rsidRPr="00EF7C17">
        <w:rPr>
          <w:rFonts w:ascii="Times New Roman" w:hAnsi="Times New Roman"/>
          <w:sz w:val="24"/>
          <w:szCs w:val="24"/>
        </w:rPr>
        <w:t>Wykaz dopełniających się wzajemnie najważniejszych przedsięwzięć i głównych projektów rewitalizacyjnych dotyczących obszaru zdegradowanego, które będą realizowane w ramach danego programu rewitalizacji wraz z ich opisem zawierającym co najmniej: nazwę przedsięwzięcia i podmioty go realizujące, prognozowane rezultaty, syntetyczny opis planowanych do podjęcia zadań i działań, lokalizację (miejsce przeprowadzenia danego projektu), szacowaną wartość projektu/ przedsięwzięcia rewitalizacyjnego, sposób oceny (zmierzenia) efektów realizacji przedsięwzięć/projektów w odniesieniu do przyjętych celów programu; w przypadku prywatnych przedsięwzięć/projektów rewitalizacyjnych dopuszczalne jest ograniczenie zakresu informacyjnego do tego, które będą dostępne na  etapie  przyjmowania programu;</w:t>
      </w:r>
    </w:p>
    <w:p w:rsidR="00B24BF5" w:rsidRPr="00EF7C17" w:rsidRDefault="00B24BF5" w:rsidP="008C1777">
      <w:pPr>
        <w:pStyle w:val="Akapitzlist"/>
        <w:numPr>
          <w:ilvl w:val="0"/>
          <w:numId w:val="78"/>
        </w:numPr>
        <w:spacing w:line="360" w:lineRule="auto"/>
        <w:jc w:val="both"/>
        <w:rPr>
          <w:rFonts w:ascii="Times New Roman" w:hAnsi="Times New Roman"/>
          <w:sz w:val="24"/>
          <w:szCs w:val="24"/>
        </w:rPr>
      </w:pPr>
      <w:r w:rsidRPr="00EF7C17">
        <w:rPr>
          <w:rFonts w:ascii="Times New Roman" w:hAnsi="Times New Roman"/>
          <w:sz w:val="24"/>
          <w:szCs w:val="24"/>
        </w:rPr>
        <w:t>Ogólny (zbiorczy) opis innych, uzupełniających rodzajów przedsięwzięć rewitalizacyjnych;</w:t>
      </w:r>
    </w:p>
    <w:p w:rsidR="00B24BF5" w:rsidRPr="00EF7C17" w:rsidRDefault="00B24BF5" w:rsidP="008C1777">
      <w:pPr>
        <w:pStyle w:val="Akapitzlist"/>
        <w:numPr>
          <w:ilvl w:val="0"/>
          <w:numId w:val="78"/>
        </w:numPr>
        <w:spacing w:line="360" w:lineRule="auto"/>
        <w:jc w:val="both"/>
        <w:rPr>
          <w:rFonts w:ascii="Times New Roman" w:hAnsi="Times New Roman"/>
          <w:sz w:val="24"/>
          <w:szCs w:val="24"/>
        </w:rPr>
      </w:pPr>
      <w:r w:rsidRPr="00EF7C17">
        <w:rPr>
          <w:rFonts w:ascii="Times New Roman" w:hAnsi="Times New Roman"/>
          <w:sz w:val="24"/>
          <w:szCs w:val="24"/>
        </w:rPr>
        <w:t>Mechanizmy zapewnienia komplementarności między poszczególnymi projektami rewitalizacyjnymi oraz pomiędzy działaniami różnych podmiotów i funduszy na obszarze objętym programem rewitalizacji;</w:t>
      </w:r>
    </w:p>
    <w:p w:rsidR="00B24BF5" w:rsidRPr="00EF7C17" w:rsidRDefault="00B24BF5" w:rsidP="008C1777">
      <w:pPr>
        <w:pStyle w:val="Akapitzlist"/>
        <w:numPr>
          <w:ilvl w:val="0"/>
          <w:numId w:val="78"/>
        </w:numPr>
        <w:spacing w:line="360" w:lineRule="auto"/>
        <w:jc w:val="both"/>
        <w:rPr>
          <w:rFonts w:ascii="Times New Roman" w:hAnsi="Times New Roman"/>
          <w:sz w:val="24"/>
          <w:szCs w:val="24"/>
        </w:rPr>
      </w:pPr>
      <w:r w:rsidRPr="00EF7C17">
        <w:rPr>
          <w:rFonts w:ascii="Times New Roman" w:hAnsi="Times New Roman"/>
          <w:sz w:val="24"/>
          <w:szCs w:val="24"/>
        </w:rPr>
        <w:t>Indykatywne ramy finansowe w odniesieniu do przedsięwzięć, z indykatywnymi wielkościami środków finansowych z różnych źródeł (także spoza funduszy polityki spójności na lata 2014-2020 – publiczne i prywatne środki krajowe w celu realizacji zasady dodatkowości środków UE);</w:t>
      </w:r>
    </w:p>
    <w:p w:rsidR="00B24BF5" w:rsidRPr="00EF7C17" w:rsidRDefault="00B24BF5" w:rsidP="008C1777">
      <w:pPr>
        <w:pStyle w:val="Akapitzlist"/>
        <w:numPr>
          <w:ilvl w:val="0"/>
          <w:numId w:val="78"/>
        </w:numPr>
        <w:spacing w:line="360" w:lineRule="auto"/>
        <w:jc w:val="both"/>
        <w:rPr>
          <w:rFonts w:ascii="Times New Roman" w:hAnsi="Times New Roman"/>
          <w:sz w:val="24"/>
          <w:szCs w:val="24"/>
        </w:rPr>
      </w:pPr>
      <w:r w:rsidRPr="00EF7C17">
        <w:rPr>
          <w:rFonts w:ascii="Times New Roman" w:hAnsi="Times New Roman"/>
          <w:sz w:val="24"/>
          <w:szCs w:val="24"/>
        </w:rPr>
        <w:t>Mechanizmy włączenia mieszkańców, przedsiębiorców i innych podmiotów i grup aktywnych na terenie gminy w proces rewitalizacji;</w:t>
      </w:r>
    </w:p>
    <w:p w:rsidR="00B24BF5" w:rsidRPr="00EF7C17" w:rsidRDefault="00B24BF5" w:rsidP="008C1777">
      <w:pPr>
        <w:pStyle w:val="Akapitzlist"/>
        <w:numPr>
          <w:ilvl w:val="0"/>
          <w:numId w:val="78"/>
        </w:numPr>
        <w:spacing w:line="360" w:lineRule="auto"/>
        <w:jc w:val="both"/>
        <w:rPr>
          <w:rFonts w:ascii="Times New Roman" w:hAnsi="Times New Roman"/>
          <w:sz w:val="24"/>
          <w:szCs w:val="24"/>
        </w:rPr>
      </w:pPr>
      <w:r w:rsidRPr="00EF7C17">
        <w:rPr>
          <w:rFonts w:ascii="Times New Roman" w:hAnsi="Times New Roman"/>
          <w:sz w:val="24"/>
          <w:szCs w:val="24"/>
        </w:rPr>
        <w:t>System realizacji (wdrażania) programu rewitalizacji;</w:t>
      </w:r>
    </w:p>
    <w:p w:rsidR="00B24BF5" w:rsidRPr="00EF7C17" w:rsidRDefault="00B24BF5" w:rsidP="008C1777">
      <w:pPr>
        <w:pStyle w:val="Akapitzlist"/>
        <w:numPr>
          <w:ilvl w:val="0"/>
          <w:numId w:val="78"/>
        </w:numPr>
        <w:spacing w:line="360" w:lineRule="auto"/>
        <w:jc w:val="both"/>
        <w:rPr>
          <w:rFonts w:ascii="Times New Roman" w:hAnsi="Times New Roman"/>
          <w:sz w:val="24"/>
          <w:szCs w:val="24"/>
        </w:rPr>
      </w:pPr>
      <w:r w:rsidRPr="00EF7C17">
        <w:rPr>
          <w:rFonts w:ascii="Times New Roman" w:hAnsi="Times New Roman"/>
          <w:sz w:val="24"/>
          <w:szCs w:val="24"/>
        </w:rPr>
        <w:t>System monitoringu skuteczności działań i system wprowadzania modyfikacji</w:t>
      </w:r>
      <w:r w:rsidRPr="00EF7C17">
        <w:rPr>
          <w:rFonts w:ascii="Times New Roman" w:hAnsi="Times New Roman"/>
          <w:sz w:val="24"/>
          <w:szCs w:val="24"/>
        </w:rPr>
        <w:br/>
        <w:t>w reakcji na zmiany w otoczeniu programu.</w:t>
      </w:r>
    </w:p>
    <w:p w:rsidR="00030A01" w:rsidRDefault="00A260F1" w:rsidP="000C2D40">
      <w:pPr>
        <w:spacing w:line="360" w:lineRule="auto"/>
        <w:jc w:val="both"/>
      </w:pPr>
      <w:r w:rsidRPr="00EF7C17">
        <w:t xml:space="preserve">Podstawowym narzędziem służącym realizacji przyjętych działań w ramach Lokalnego Programu Rewitalizacji Miejscowości </w:t>
      </w:r>
      <w:r w:rsidR="00502CC7" w:rsidRPr="00EF7C17">
        <w:t>Kluczewsko</w:t>
      </w:r>
      <w:r w:rsidRPr="00EF7C17">
        <w:t xml:space="preserve"> są środki z Funduszy UE rozdysponowywane w ramach różnych programów pomocowych. </w:t>
      </w:r>
      <w:r w:rsidR="00984C90" w:rsidRPr="00EF7C17">
        <w:t>Najważniejszym</w:t>
      </w:r>
      <w:r w:rsidRPr="00EF7C17">
        <w:t xml:space="preserve"> funduszem pomocowym jest Europejski Fundusz Rozwoju Regionalnego, w jego ramach: Regionalny Program Operacyjny Województwa Świętokrzyskiego</w:t>
      </w:r>
      <w:r w:rsidR="00502CC7" w:rsidRPr="00EF7C17">
        <w:t>.</w:t>
      </w:r>
      <w:r w:rsidRPr="00EF7C17">
        <w:t xml:space="preserve"> </w:t>
      </w:r>
    </w:p>
    <w:p w:rsidR="003C74CD" w:rsidRPr="00A00564" w:rsidRDefault="003C74CD" w:rsidP="003C74CD">
      <w:pPr>
        <w:spacing w:line="360" w:lineRule="auto"/>
        <w:jc w:val="both"/>
      </w:pPr>
      <w:r w:rsidRPr="00A00564">
        <w:t xml:space="preserve">Lokalny Program rewitalizacji dla miejscowości </w:t>
      </w:r>
      <w:r>
        <w:t>Kluczewsko</w:t>
      </w:r>
      <w:r w:rsidRPr="00A00564">
        <w:t xml:space="preserve"> na lata 2015-202</w:t>
      </w:r>
      <w:r>
        <w:t>4</w:t>
      </w:r>
      <w:r w:rsidRPr="00A00564">
        <w:t xml:space="preserve"> jest zgodny</w:t>
      </w:r>
      <w:r w:rsidRPr="00A00564">
        <w:br/>
        <w:t xml:space="preserve">z Wytycznymi w zakresie rewitalizacji w programach operacyjnych na lata 2014-2020 </w:t>
      </w:r>
      <w:r w:rsidRPr="00A00564">
        <w:br/>
        <w:t>(do konsultacji zewnętrznych) /wersja z dn. 26 marca 2015/ posiada następujące cechy:</w:t>
      </w:r>
    </w:p>
    <w:p w:rsidR="003C74CD" w:rsidRPr="00A00564" w:rsidRDefault="003C74CD" w:rsidP="003C74CD">
      <w:pPr>
        <w:spacing w:line="360" w:lineRule="auto"/>
        <w:jc w:val="both"/>
        <w:rPr>
          <w:sz w:val="18"/>
        </w:rPr>
      </w:pPr>
    </w:p>
    <w:p w:rsidR="003C74CD" w:rsidRPr="00517523" w:rsidRDefault="003C74CD" w:rsidP="003C74CD">
      <w:pPr>
        <w:spacing w:line="360" w:lineRule="auto"/>
        <w:jc w:val="both"/>
        <w:rPr>
          <w:rFonts w:eastAsia="Calibri"/>
          <w:b/>
          <w:u w:val="single"/>
          <w:lang w:eastAsia="en-US"/>
        </w:rPr>
      </w:pPr>
      <w:r w:rsidRPr="00517523">
        <w:rPr>
          <w:rFonts w:eastAsia="Calibri"/>
          <w:b/>
          <w:u w:val="single"/>
          <w:lang w:eastAsia="en-US"/>
        </w:rPr>
        <w:t>1. Kompleksowość programu rewitalizacji</w:t>
      </w:r>
    </w:p>
    <w:p w:rsidR="003C74CD" w:rsidRDefault="003C74CD" w:rsidP="003C74CD">
      <w:pPr>
        <w:spacing w:line="360" w:lineRule="auto"/>
        <w:jc w:val="both"/>
      </w:pPr>
      <w:r w:rsidRPr="00A00564">
        <w:rPr>
          <w:iCs/>
          <w:spacing w:val="4"/>
        </w:rPr>
        <w:t xml:space="preserve">Lokalny Program Rewitalizacji dla miejscowości </w:t>
      </w:r>
      <w:r>
        <w:rPr>
          <w:iCs/>
          <w:spacing w:val="4"/>
        </w:rPr>
        <w:t>Kluczewsko</w:t>
      </w:r>
      <w:r w:rsidRPr="00A00564">
        <w:rPr>
          <w:iCs/>
          <w:spacing w:val="4"/>
        </w:rPr>
        <w:t xml:space="preserve"> na lata 2015-202</w:t>
      </w:r>
      <w:r>
        <w:rPr>
          <w:iCs/>
          <w:spacing w:val="4"/>
        </w:rPr>
        <w:t>4</w:t>
      </w:r>
      <w:r w:rsidRPr="00A00564">
        <w:rPr>
          <w:iCs/>
          <w:spacing w:val="4"/>
        </w:rPr>
        <w:t xml:space="preserve"> ujmuje działania w sposób kompleksowy (z uwzględnieniem projektów rewitalizacyjnych współfinansowanych ze środków EFRR, EFS, FS oraz innych publicznych lub prywatnych) tak, aby nie pomijać aspektu społecznego, ekonomicznego, przestrzennego, technicznego, środowiskowego i kulturowego związanego zarówno z danym obszarem, jak i jego otoczeniem. </w:t>
      </w:r>
      <w:r>
        <w:rPr>
          <w:iCs/>
          <w:spacing w:val="4"/>
        </w:rPr>
        <w:t xml:space="preserve"> </w:t>
      </w:r>
      <w:r w:rsidRPr="00A00564">
        <w:t xml:space="preserve">LPR złożony jest z wielu różnorodnych projektów(kluczowych </w:t>
      </w:r>
      <w:r>
        <w:br/>
      </w:r>
      <w:r w:rsidRPr="00A00564">
        <w:t xml:space="preserve">i uzupełniających). Projekty są ze sobą wzajemnie powiązane oraz pozostają w synergii. </w:t>
      </w:r>
      <w:bookmarkStart w:id="7" w:name="_Toc411931502"/>
    </w:p>
    <w:p w:rsidR="003C74CD" w:rsidRPr="00517523" w:rsidRDefault="003C74CD" w:rsidP="003C74CD">
      <w:pPr>
        <w:spacing w:line="360" w:lineRule="auto"/>
        <w:jc w:val="both"/>
        <w:rPr>
          <w:iCs/>
          <w:spacing w:val="4"/>
        </w:rPr>
      </w:pPr>
    </w:p>
    <w:p w:rsidR="003C74CD" w:rsidRPr="00517523" w:rsidRDefault="003C74CD" w:rsidP="003C74CD">
      <w:pPr>
        <w:spacing w:line="360" w:lineRule="auto"/>
        <w:jc w:val="both"/>
        <w:rPr>
          <w:b/>
          <w:u w:val="single"/>
        </w:rPr>
      </w:pPr>
      <w:r w:rsidRPr="00517523">
        <w:rPr>
          <w:b/>
          <w:u w:val="single"/>
        </w:rPr>
        <w:t>2. Koncentracja programu rewitalizacji</w:t>
      </w:r>
      <w:bookmarkEnd w:id="7"/>
    </w:p>
    <w:p w:rsidR="003C74CD" w:rsidRDefault="003C74CD" w:rsidP="003C74CD">
      <w:pPr>
        <w:spacing w:line="360" w:lineRule="auto"/>
        <w:jc w:val="both"/>
        <w:rPr>
          <w:iCs/>
          <w:spacing w:val="4"/>
        </w:rPr>
      </w:pPr>
      <w:r w:rsidRPr="00A00564">
        <w:rPr>
          <w:iCs/>
          <w:spacing w:val="4"/>
        </w:rPr>
        <w:t xml:space="preserve">LPR dla miejscowości </w:t>
      </w:r>
      <w:r>
        <w:rPr>
          <w:iCs/>
          <w:spacing w:val="4"/>
        </w:rPr>
        <w:t>Kluczewsko</w:t>
      </w:r>
      <w:r w:rsidRPr="00A00564">
        <w:rPr>
          <w:iCs/>
          <w:spacing w:val="4"/>
        </w:rPr>
        <w:t xml:space="preserve"> dotycz</w:t>
      </w:r>
      <w:r>
        <w:rPr>
          <w:iCs/>
          <w:spacing w:val="4"/>
        </w:rPr>
        <w:t>y</w:t>
      </w:r>
      <w:r w:rsidRPr="00A00564">
        <w:rPr>
          <w:iCs/>
          <w:spacing w:val="4"/>
        </w:rPr>
        <w:t xml:space="preserve"> terenów o istotnym znaczeniu dla rozwoju całej </w:t>
      </w:r>
      <w:r>
        <w:rPr>
          <w:iCs/>
          <w:spacing w:val="4"/>
        </w:rPr>
        <w:t>gminy</w:t>
      </w:r>
      <w:r w:rsidRPr="00A00564">
        <w:rPr>
          <w:iCs/>
          <w:spacing w:val="4"/>
        </w:rPr>
        <w:t xml:space="preserve">. Działania ujęte w LPR obejmują zasięgiem całość obszaru zdegradowanego i dotkniętego szczególną koncentracją problemów i negatywnych zjawisk kryzysowych. Projekty ujęte w LPR </w:t>
      </w:r>
      <w:r>
        <w:rPr>
          <w:iCs/>
          <w:spacing w:val="4"/>
        </w:rPr>
        <w:t xml:space="preserve"> </w:t>
      </w:r>
      <w:r w:rsidRPr="00A00564">
        <w:rPr>
          <w:iCs/>
          <w:spacing w:val="4"/>
        </w:rPr>
        <w:t>realizowane będą</w:t>
      </w:r>
      <w:r>
        <w:rPr>
          <w:iCs/>
          <w:spacing w:val="4"/>
        </w:rPr>
        <w:t xml:space="preserve"> na obszarach zdegradowanych.</w:t>
      </w:r>
      <w:r w:rsidRPr="00A00564">
        <w:rPr>
          <w:iCs/>
          <w:spacing w:val="4"/>
        </w:rPr>
        <w:t xml:space="preserve"> </w:t>
      </w:r>
      <w:bookmarkStart w:id="8" w:name="_Toc411931503"/>
    </w:p>
    <w:p w:rsidR="003C74CD" w:rsidRPr="00A00564" w:rsidRDefault="003C74CD" w:rsidP="003C74CD">
      <w:pPr>
        <w:spacing w:line="360" w:lineRule="auto"/>
        <w:jc w:val="both"/>
        <w:rPr>
          <w:iCs/>
          <w:spacing w:val="4"/>
        </w:rPr>
      </w:pPr>
    </w:p>
    <w:p w:rsidR="003C74CD" w:rsidRPr="00517523" w:rsidRDefault="003C74CD" w:rsidP="003C74CD">
      <w:pPr>
        <w:spacing w:line="360" w:lineRule="auto"/>
        <w:jc w:val="both"/>
        <w:rPr>
          <w:b/>
          <w:bCs/>
          <w:u w:val="single"/>
        </w:rPr>
      </w:pPr>
      <w:r w:rsidRPr="00517523">
        <w:rPr>
          <w:b/>
          <w:bCs/>
          <w:u w:val="single"/>
        </w:rPr>
        <w:t>3. Komplementarność projektów/przedsięwzięć rewitalizacyjnych</w:t>
      </w:r>
      <w:bookmarkEnd w:id="8"/>
      <w:r w:rsidRPr="00517523">
        <w:rPr>
          <w:b/>
          <w:bCs/>
          <w:u w:val="single"/>
          <w:vertAlign w:val="superscript"/>
        </w:rPr>
        <w:footnoteReference w:id="4"/>
      </w:r>
    </w:p>
    <w:p w:rsidR="003C74CD" w:rsidRDefault="003C74CD" w:rsidP="003C74CD">
      <w:pPr>
        <w:spacing w:line="360" w:lineRule="auto"/>
        <w:jc w:val="both"/>
        <w:rPr>
          <w:rFonts w:eastAsia="Calibri"/>
          <w:iCs/>
          <w:spacing w:val="4"/>
          <w:lang w:eastAsia="en-US"/>
        </w:rPr>
      </w:pPr>
      <w:r w:rsidRPr="00A00564">
        <w:rPr>
          <w:rFonts w:eastAsia="Calibri"/>
          <w:iCs/>
          <w:spacing w:val="4"/>
          <w:lang w:eastAsia="en-US"/>
        </w:rPr>
        <w:t>Wszystkie działania zaplanowane w ramach procesu rewitalizacji są ze sobą komplementarne.</w:t>
      </w:r>
    </w:p>
    <w:p w:rsidR="003C74CD" w:rsidRPr="00A00564" w:rsidRDefault="003C74CD" w:rsidP="003C74CD">
      <w:pPr>
        <w:spacing w:line="360" w:lineRule="auto"/>
        <w:jc w:val="both"/>
        <w:rPr>
          <w:rFonts w:eastAsia="Calibri"/>
          <w:iCs/>
          <w:spacing w:val="4"/>
          <w:lang w:eastAsia="en-US"/>
        </w:rPr>
      </w:pPr>
    </w:p>
    <w:p w:rsidR="003C74CD" w:rsidRPr="00517523" w:rsidRDefault="003C74CD" w:rsidP="003C74CD">
      <w:pPr>
        <w:spacing w:line="360" w:lineRule="auto"/>
        <w:jc w:val="both"/>
        <w:rPr>
          <w:rFonts w:eastAsia="Calibri"/>
          <w:b/>
          <w:iCs/>
          <w:spacing w:val="4"/>
          <w:u w:val="single"/>
          <w:lang w:eastAsia="en-US"/>
        </w:rPr>
      </w:pPr>
      <w:r w:rsidRPr="00517523">
        <w:rPr>
          <w:rFonts w:eastAsia="Calibri"/>
          <w:b/>
          <w:u w:val="single"/>
          <w:lang w:eastAsia="en-US"/>
        </w:rPr>
        <w:t>3.1 Komplementarność</w:t>
      </w:r>
      <w:r w:rsidRPr="00517523">
        <w:rPr>
          <w:rFonts w:eastAsia="Calibri"/>
          <w:b/>
          <w:iCs/>
          <w:spacing w:val="4"/>
          <w:u w:val="single"/>
          <w:lang w:eastAsia="en-US"/>
        </w:rPr>
        <w:t xml:space="preserve"> przestrzenna</w:t>
      </w:r>
    </w:p>
    <w:p w:rsidR="003C74CD" w:rsidRPr="00A00564" w:rsidRDefault="003C74CD" w:rsidP="003C74CD">
      <w:pPr>
        <w:spacing w:line="360" w:lineRule="auto"/>
        <w:jc w:val="both"/>
        <w:rPr>
          <w:iCs/>
          <w:spacing w:val="4"/>
        </w:rPr>
      </w:pPr>
      <w:r w:rsidRPr="00A00564">
        <w:rPr>
          <w:iCs/>
          <w:spacing w:val="4"/>
        </w:rPr>
        <w:t>Program rewitalizacji będzie efektywnie oddziaływał na cały dotknięty kryzysem obszar, poszczególne projekty/przedsięwzięcia rewitalizacyjne wzajemnie się dopełniają przestrzennie oraz zachodzi między nimi efekt synergii. Projekty realizowane w ramach LPR-</w:t>
      </w:r>
      <w:r>
        <w:rPr>
          <w:iCs/>
          <w:spacing w:val="4"/>
        </w:rPr>
        <w:t>u</w:t>
      </w:r>
      <w:r w:rsidRPr="00A00564">
        <w:rPr>
          <w:iCs/>
          <w:spacing w:val="4"/>
        </w:rPr>
        <w:t xml:space="preserve"> będą łagodzić lub całkowicie eliminować problemy występujące na obszarze kryzysowym.</w:t>
      </w:r>
    </w:p>
    <w:p w:rsidR="003C74CD" w:rsidRDefault="003C74CD" w:rsidP="003C74CD">
      <w:pPr>
        <w:spacing w:line="360" w:lineRule="auto"/>
        <w:jc w:val="both"/>
        <w:rPr>
          <w:rFonts w:eastAsia="Calibri"/>
          <w:lang w:eastAsia="en-US"/>
        </w:rPr>
      </w:pPr>
    </w:p>
    <w:p w:rsidR="003C74CD" w:rsidRPr="00517523" w:rsidRDefault="003C74CD" w:rsidP="003C74CD">
      <w:pPr>
        <w:spacing w:line="360" w:lineRule="auto"/>
        <w:jc w:val="both"/>
        <w:rPr>
          <w:rFonts w:eastAsia="Calibri"/>
          <w:b/>
          <w:u w:val="single"/>
          <w:lang w:eastAsia="en-US"/>
        </w:rPr>
      </w:pPr>
      <w:r w:rsidRPr="00517523">
        <w:rPr>
          <w:rFonts w:eastAsia="Calibri"/>
          <w:b/>
          <w:u w:val="single"/>
          <w:lang w:eastAsia="en-US"/>
        </w:rPr>
        <w:t>3.2 Komplementarność problemowa</w:t>
      </w:r>
    </w:p>
    <w:p w:rsidR="003C74CD" w:rsidRDefault="003C74CD" w:rsidP="003C74CD">
      <w:pPr>
        <w:spacing w:line="360" w:lineRule="auto"/>
        <w:jc w:val="both"/>
      </w:pPr>
      <w:r w:rsidRPr="00A00564">
        <w:rPr>
          <w:iCs/>
          <w:spacing w:val="4"/>
        </w:rPr>
        <w:t>Projekty/przedsięwzięcia, jakie zostaną zrealizowane w ramach procesu rewitalizacji, dopełniają tematycznie, sprawiając, że program rewitalizacji oddziałuje na obszar zdegradowany we wszystkich niezbędnych aspektach (</w:t>
      </w:r>
      <w:r w:rsidRPr="00A00564">
        <w:t>społecznym, ekonomicznym, przestrzennym, środowiskowym, kulturowym, technicznym).</w:t>
      </w:r>
    </w:p>
    <w:p w:rsidR="003C74CD" w:rsidRPr="00A00564" w:rsidRDefault="003C74CD" w:rsidP="003C74CD">
      <w:pPr>
        <w:spacing w:line="360" w:lineRule="auto"/>
        <w:jc w:val="both"/>
        <w:rPr>
          <w:iCs/>
          <w:spacing w:val="4"/>
        </w:rPr>
      </w:pPr>
    </w:p>
    <w:p w:rsidR="003C74CD" w:rsidRPr="00517523" w:rsidRDefault="003C74CD" w:rsidP="003C74CD">
      <w:pPr>
        <w:spacing w:line="360" w:lineRule="auto"/>
        <w:jc w:val="both"/>
        <w:rPr>
          <w:rFonts w:eastAsia="Calibri"/>
          <w:b/>
          <w:u w:val="single"/>
          <w:lang w:eastAsia="en-US"/>
        </w:rPr>
      </w:pPr>
      <w:r w:rsidRPr="00517523">
        <w:rPr>
          <w:rFonts w:eastAsia="Calibri"/>
          <w:b/>
          <w:u w:val="single"/>
          <w:lang w:eastAsia="en-US"/>
        </w:rPr>
        <w:t>3.3 Komplementarność proceduralno-instytucjonalna</w:t>
      </w:r>
    </w:p>
    <w:p w:rsidR="003C74CD" w:rsidRDefault="003C74CD" w:rsidP="003C74CD">
      <w:pPr>
        <w:spacing w:line="360" w:lineRule="auto"/>
        <w:jc w:val="both"/>
        <w:rPr>
          <w:iCs/>
          <w:spacing w:val="4"/>
        </w:rPr>
      </w:pPr>
      <w:r w:rsidRPr="00A00564">
        <w:rPr>
          <w:iCs/>
          <w:spacing w:val="4"/>
        </w:rPr>
        <w:t xml:space="preserve">System zarządzania LPR dla miejscowości </w:t>
      </w:r>
      <w:r>
        <w:rPr>
          <w:iCs/>
          <w:spacing w:val="4"/>
        </w:rPr>
        <w:t>Kluczewsko</w:t>
      </w:r>
      <w:r w:rsidRPr="00A00564">
        <w:rPr>
          <w:iCs/>
          <w:spacing w:val="4"/>
        </w:rPr>
        <w:t xml:space="preserve"> pozwolą na efektywne współdziałanie na jego rzecz różnych instytucji oraz wzajemne uzupełnianie się i spójność procedur.</w:t>
      </w:r>
    </w:p>
    <w:p w:rsidR="003C74CD" w:rsidRPr="00A00564" w:rsidRDefault="003C74CD" w:rsidP="003C74CD">
      <w:pPr>
        <w:spacing w:line="360" w:lineRule="auto"/>
        <w:jc w:val="both"/>
        <w:rPr>
          <w:iCs/>
          <w:spacing w:val="4"/>
        </w:rPr>
      </w:pPr>
    </w:p>
    <w:p w:rsidR="003C74CD" w:rsidRPr="00517523" w:rsidRDefault="003C74CD" w:rsidP="003C74CD">
      <w:pPr>
        <w:spacing w:line="360" w:lineRule="auto"/>
        <w:jc w:val="both"/>
        <w:rPr>
          <w:rFonts w:eastAsia="Calibri"/>
          <w:b/>
          <w:u w:val="single"/>
          <w:lang w:eastAsia="en-US"/>
        </w:rPr>
      </w:pPr>
      <w:r w:rsidRPr="00517523">
        <w:rPr>
          <w:rFonts w:eastAsia="Calibri"/>
          <w:b/>
          <w:u w:val="single"/>
          <w:lang w:eastAsia="en-US"/>
        </w:rPr>
        <w:t>3.4 Komplementarność międzyokresowa</w:t>
      </w:r>
    </w:p>
    <w:p w:rsidR="003C74CD" w:rsidRDefault="003C74CD" w:rsidP="003C74CD">
      <w:pPr>
        <w:spacing w:line="360" w:lineRule="auto"/>
        <w:jc w:val="both"/>
        <w:rPr>
          <w:iCs/>
          <w:spacing w:val="4"/>
        </w:rPr>
      </w:pPr>
      <w:r w:rsidRPr="00A00564">
        <w:t xml:space="preserve">LPR zapewnia </w:t>
      </w:r>
      <w:r w:rsidRPr="00A00564">
        <w:rPr>
          <w:iCs/>
          <w:spacing w:val="4"/>
        </w:rPr>
        <w:t>ciągłości programową (polegająca na kontynuacji lub rozwijaniu wsparcia z polityki spójności 2007-2013).</w:t>
      </w:r>
    </w:p>
    <w:p w:rsidR="003C74CD" w:rsidRPr="00A00564" w:rsidRDefault="003C74CD" w:rsidP="003C74CD">
      <w:pPr>
        <w:spacing w:line="360" w:lineRule="auto"/>
        <w:jc w:val="both"/>
        <w:rPr>
          <w:iCs/>
          <w:spacing w:val="4"/>
        </w:rPr>
      </w:pPr>
    </w:p>
    <w:p w:rsidR="003C74CD" w:rsidRPr="00517523" w:rsidRDefault="003C74CD" w:rsidP="003C74CD">
      <w:pPr>
        <w:spacing w:line="360" w:lineRule="auto"/>
        <w:jc w:val="both"/>
        <w:rPr>
          <w:rFonts w:eastAsia="Calibri"/>
          <w:b/>
          <w:u w:val="single"/>
          <w:lang w:eastAsia="en-US"/>
        </w:rPr>
      </w:pPr>
      <w:r w:rsidRPr="00517523">
        <w:rPr>
          <w:rFonts w:eastAsia="Calibri"/>
          <w:b/>
          <w:u w:val="single"/>
          <w:lang w:eastAsia="en-US"/>
        </w:rPr>
        <w:t>3.5 Komplementarność źródeł finansowania</w:t>
      </w:r>
    </w:p>
    <w:p w:rsidR="003C74CD" w:rsidRDefault="003C74CD" w:rsidP="003C74CD">
      <w:pPr>
        <w:spacing w:line="360" w:lineRule="auto"/>
        <w:jc w:val="both"/>
        <w:rPr>
          <w:iCs/>
          <w:spacing w:val="4"/>
        </w:rPr>
      </w:pPr>
      <w:r w:rsidRPr="00A00564">
        <w:t>P</w:t>
      </w:r>
      <w:r w:rsidRPr="00A00564">
        <w:rPr>
          <w:iCs/>
          <w:spacing w:val="4"/>
        </w:rPr>
        <w:t xml:space="preserve">rojekty rewitalizacyjne, będą realizowane z różnych źródeł ( EFRR, EFS i FS </w:t>
      </w:r>
      <w:r>
        <w:rPr>
          <w:iCs/>
          <w:spacing w:val="4"/>
        </w:rPr>
        <w:br/>
      </w:r>
      <w:r w:rsidRPr="00A00564">
        <w:rPr>
          <w:iCs/>
          <w:spacing w:val="4"/>
        </w:rPr>
        <w:t xml:space="preserve">z wykluczeniem ryzyka podwójnego dofinansowania) jak również środków własnych gminy. </w:t>
      </w:r>
    </w:p>
    <w:p w:rsidR="003C74CD" w:rsidRPr="00A00564" w:rsidRDefault="003C74CD" w:rsidP="003C74CD">
      <w:pPr>
        <w:spacing w:line="360" w:lineRule="auto"/>
        <w:jc w:val="both"/>
        <w:rPr>
          <w:iCs/>
          <w:spacing w:val="4"/>
        </w:rPr>
      </w:pPr>
    </w:p>
    <w:p w:rsidR="003C74CD" w:rsidRPr="00517523" w:rsidRDefault="003C74CD" w:rsidP="003C74CD">
      <w:pPr>
        <w:spacing w:line="360" w:lineRule="auto"/>
        <w:jc w:val="both"/>
        <w:rPr>
          <w:b/>
          <w:bCs/>
          <w:u w:val="single"/>
        </w:rPr>
      </w:pPr>
      <w:bookmarkStart w:id="9" w:name="_Toc411931504"/>
      <w:r w:rsidRPr="00517523">
        <w:rPr>
          <w:b/>
          <w:bCs/>
          <w:u w:val="single"/>
        </w:rPr>
        <w:t>4. Realizacja zasady partnerstwa i partycypacja</w:t>
      </w:r>
      <w:bookmarkEnd w:id="9"/>
    </w:p>
    <w:p w:rsidR="003C74CD" w:rsidRPr="00517523" w:rsidRDefault="003C74CD" w:rsidP="003C74CD">
      <w:pPr>
        <w:spacing w:line="360" w:lineRule="auto"/>
        <w:jc w:val="both"/>
        <w:rPr>
          <w:iCs/>
          <w:spacing w:val="4"/>
        </w:rPr>
      </w:pPr>
      <w:r w:rsidRPr="00A00564">
        <w:rPr>
          <w:iCs/>
          <w:spacing w:val="4"/>
        </w:rPr>
        <w:t xml:space="preserve">Lokalny Program Rewitalizacji dla miejscowości </w:t>
      </w:r>
      <w:r>
        <w:rPr>
          <w:iCs/>
          <w:spacing w:val="4"/>
        </w:rPr>
        <w:t>Kluczewsko</w:t>
      </w:r>
      <w:r w:rsidRPr="00A00564">
        <w:rPr>
          <w:iCs/>
          <w:spacing w:val="4"/>
        </w:rPr>
        <w:t xml:space="preserve"> na lata 2015-2022 wypracowywany został przez samorząd gminny i poddawany dyskusji w oparciu </w:t>
      </w:r>
      <w:r>
        <w:rPr>
          <w:iCs/>
          <w:spacing w:val="4"/>
        </w:rPr>
        <w:br/>
      </w:r>
      <w:r w:rsidRPr="00A00564">
        <w:rPr>
          <w:iCs/>
          <w:spacing w:val="4"/>
        </w:rPr>
        <w:t xml:space="preserve">o diagnozę lokalnych problemów: społecznych, gospodarczych i przestrzennych (infrastrukturalnych i środowiskowych). Prace nad przygotowaniem programu, </w:t>
      </w:r>
      <w:r>
        <w:rPr>
          <w:iCs/>
          <w:spacing w:val="4"/>
        </w:rPr>
        <w:br/>
      </w:r>
      <w:r w:rsidRPr="00A00564">
        <w:rPr>
          <w:iCs/>
          <w:spacing w:val="4"/>
        </w:rPr>
        <w:t>(jak również w późniejszym okresie wdrażanie (realizacja) programu) oparte są</w:t>
      </w:r>
      <w:r>
        <w:rPr>
          <w:iCs/>
          <w:spacing w:val="4"/>
        </w:rPr>
        <w:t>/będą</w:t>
      </w:r>
      <w:r w:rsidRPr="00A00564">
        <w:rPr>
          <w:iCs/>
          <w:spacing w:val="4"/>
        </w:rPr>
        <w:t xml:space="preserve"> na współpracy ze wszystkimi grupami interesariuszy, w tym szczególnie </w:t>
      </w:r>
      <w:r>
        <w:rPr>
          <w:iCs/>
          <w:spacing w:val="4"/>
        </w:rPr>
        <w:br/>
      </w:r>
      <w:r w:rsidRPr="00A00564">
        <w:rPr>
          <w:iCs/>
          <w:spacing w:val="4"/>
        </w:rPr>
        <w:t xml:space="preserve">z mieszkańcami obszarów rewitalizowanych, innymi ich użytkownikami, przedsiębiorcami i organizacjami pozarządowymi. </w:t>
      </w:r>
    </w:p>
    <w:p w:rsidR="00B12A19" w:rsidRPr="003C74CD" w:rsidRDefault="00D4170E" w:rsidP="003C74CD">
      <w:pPr>
        <w:pStyle w:val="Nagwek1"/>
        <w:jc w:val="both"/>
        <w:rPr>
          <w:rFonts w:ascii="Times New Roman" w:hAnsi="Times New Roman"/>
          <w:color w:val="auto"/>
          <w:sz w:val="28"/>
        </w:rPr>
      </w:pPr>
      <w:r w:rsidRPr="00EF7C17">
        <w:br w:type="page"/>
      </w:r>
      <w:bookmarkStart w:id="10" w:name="_Toc428787178"/>
      <w:r w:rsidRPr="003C74CD">
        <w:rPr>
          <w:rFonts w:ascii="Times New Roman" w:hAnsi="Times New Roman"/>
          <w:color w:val="auto"/>
          <w:sz w:val="28"/>
        </w:rPr>
        <w:t>Metodologia o</w:t>
      </w:r>
      <w:r w:rsidR="00B12A19" w:rsidRPr="003C74CD">
        <w:rPr>
          <w:rFonts w:ascii="Times New Roman" w:hAnsi="Times New Roman"/>
          <w:color w:val="auto"/>
          <w:sz w:val="28"/>
        </w:rPr>
        <w:t>pracowania</w:t>
      </w:r>
      <w:bookmarkEnd w:id="10"/>
    </w:p>
    <w:p w:rsidR="00D4170E" w:rsidRPr="00EF7C17" w:rsidRDefault="00D4170E" w:rsidP="00681FEF">
      <w:pPr>
        <w:spacing w:line="360" w:lineRule="auto"/>
        <w:jc w:val="both"/>
      </w:pPr>
    </w:p>
    <w:p w:rsidR="00681FEF" w:rsidRPr="00EF7C17" w:rsidRDefault="00681FEF" w:rsidP="00681FEF">
      <w:pPr>
        <w:spacing w:line="360" w:lineRule="auto"/>
        <w:jc w:val="both"/>
      </w:pPr>
      <w:r w:rsidRPr="00EF7C17">
        <w:t xml:space="preserve">Na etapie tworzenia Programu przyjęto podstawowe zasady, które będą także stosowane na etapie realizacji. Należą do nich: </w:t>
      </w:r>
    </w:p>
    <w:p w:rsidR="00681FEF" w:rsidRPr="00EF7C17" w:rsidRDefault="00681FEF" w:rsidP="008C1777">
      <w:pPr>
        <w:numPr>
          <w:ilvl w:val="0"/>
          <w:numId w:val="21"/>
        </w:numPr>
        <w:spacing w:line="360" w:lineRule="auto"/>
        <w:jc w:val="both"/>
        <w:rPr>
          <w:bCs/>
        </w:rPr>
      </w:pPr>
      <w:r w:rsidRPr="00EF7C17">
        <w:rPr>
          <w:b/>
        </w:rPr>
        <w:t>„programowania”</w:t>
      </w:r>
      <w:r w:rsidRPr="00EF7C17">
        <w:t xml:space="preserve"> – cele LPR są realizowane w ramach kompleksowego systemu programowania wieloletniego na szczeblu lokalnym i </w:t>
      </w:r>
      <w:r w:rsidR="005E558F" w:rsidRPr="00EF7C17">
        <w:t>ponadlokalnym, co</w:t>
      </w:r>
      <w:r w:rsidRPr="00EF7C17">
        <w:t xml:space="preserve"> sprzyja komplementarności realizowanych przedsięwzięć. Przy tworzeniu LPR starano się wykazać zgodność i spójność Lokalnego Programu Rewitalizacji m.in.</w:t>
      </w:r>
      <w:r w:rsidR="008D085B" w:rsidRPr="00EF7C17">
        <w:br/>
      </w:r>
      <w:r w:rsidR="00D43AE4" w:rsidRPr="00EF7C17">
        <w:t>z taki</w:t>
      </w:r>
      <w:r w:rsidRPr="00EF7C17">
        <w:t xml:space="preserve">mi dokumentami strategicznymi: </w:t>
      </w:r>
      <w:r w:rsidRPr="00EF7C17">
        <w:rPr>
          <w:bCs/>
        </w:rPr>
        <w:t xml:space="preserve"> </w:t>
      </w:r>
    </w:p>
    <w:p w:rsidR="00681FEF" w:rsidRPr="00EF7C17" w:rsidRDefault="00E377D5" w:rsidP="008C1777">
      <w:pPr>
        <w:numPr>
          <w:ilvl w:val="0"/>
          <w:numId w:val="22"/>
        </w:numPr>
        <w:autoSpaceDE w:val="0"/>
        <w:autoSpaceDN w:val="0"/>
        <w:adjustRightInd w:val="0"/>
        <w:spacing w:line="360" w:lineRule="auto"/>
        <w:jc w:val="both"/>
      </w:pPr>
      <w:r w:rsidRPr="00EF7C17">
        <w:rPr>
          <w:bCs/>
        </w:rPr>
        <w:t>„Strategia Rozwoju Gminy Kluczewsko</w:t>
      </w:r>
      <w:r w:rsidR="00681FEF" w:rsidRPr="00EF7C17">
        <w:rPr>
          <w:bCs/>
        </w:rPr>
        <w:t>”;</w:t>
      </w:r>
    </w:p>
    <w:p w:rsidR="00681FEF" w:rsidRPr="00EF7C17" w:rsidRDefault="00681FEF" w:rsidP="008C1777">
      <w:pPr>
        <w:numPr>
          <w:ilvl w:val="0"/>
          <w:numId w:val="22"/>
        </w:numPr>
        <w:autoSpaceDE w:val="0"/>
        <w:autoSpaceDN w:val="0"/>
        <w:adjustRightInd w:val="0"/>
        <w:spacing w:line="360" w:lineRule="auto"/>
        <w:jc w:val="both"/>
      </w:pPr>
      <w:r w:rsidRPr="00EF7C17">
        <w:t>„Studium Uwarunkowań i Kierunków Zagospodarowa</w:t>
      </w:r>
      <w:r w:rsidR="00381B46" w:rsidRPr="00EF7C17">
        <w:t>n</w:t>
      </w:r>
      <w:r w:rsidR="009D33CB" w:rsidRPr="00EF7C17">
        <w:t>ia Przestrzennego Gminy Kluczewsko</w:t>
      </w:r>
      <w:r w:rsidRPr="00EF7C17">
        <w:t>”;</w:t>
      </w:r>
    </w:p>
    <w:p w:rsidR="00681FEF" w:rsidRPr="00EF7C17" w:rsidRDefault="00681FEF" w:rsidP="008C1777">
      <w:pPr>
        <w:numPr>
          <w:ilvl w:val="0"/>
          <w:numId w:val="22"/>
        </w:numPr>
        <w:autoSpaceDE w:val="0"/>
        <w:autoSpaceDN w:val="0"/>
        <w:adjustRightInd w:val="0"/>
        <w:spacing w:line="360" w:lineRule="auto"/>
        <w:jc w:val="both"/>
      </w:pPr>
      <w:r w:rsidRPr="00EF7C17">
        <w:t>„Strategi</w:t>
      </w:r>
      <w:r w:rsidR="009D33CB" w:rsidRPr="00EF7C17">
        <w:t>a Rozwoju Powiatu Włoszczo</w:t>
      </w:r>
      <w:r w:rsidR="00E26239" w:rsidRPr="00EF7C17">
        <w:t>wskiego”;</w:t>
      </w:r>
    </w:p>
    <w:p w:rsidR="00A462E1" w:rsidRPr="00EF7C17" w:rsidRDefault="00A462E1" w:rsidP="00A462E1">
      <w:pPr>
        <w:autoSpaceDE w:val="0"/>
        <w:autoSpaceDN w:val="0"/>
        <w:adjustRightInd w:val="0"/>
        <w:spacing w:line="360" w:lineRule="auto"/>
        <w:jc w:val="both"/>
      </w:pPr>
    </w:p>
    <w:p w:rsidR="00681FEF" w:rsidRPr="00EF7C17" w:rsidRDefault="001C78F3" w:rsidP="00CB69EC">
      <w:pPr>
        <w:jc w:val="center"/>
      </w:pPr>
      <w:r w:rsidRPr="00EF7C17">
        <w:rPr>
          <w:noProof/>
        </w:rPr>
        <w:drawing>
          <wp:inline distT="0" distB="0" distL="0" distR="0" wp14:anchorId="3096EBD0" wp14:editId="28E1659A">
            <wp:extent cx="4067175" cy="3048000"/>
            <wp:effectExtent l="0" t="0" r="9525" b="0"/>
            <wp:docPr id="12" name="Obraz 12" descr="sp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ot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BB00EF" w:rsidRPr="00EF7C17" w:rsidRDefault="005E558F" w:rsidP="00FB36DD">
      <w:pPr>
        <w:pStyle w:val="Legenda"/>
        <w:jc w:val="center"/>
        <w:rPr>
          <w:b w:val="0"/>
          <w:sz w:val="24"/>
          <w:szCs w:val="24"/>
        </w:rPr>
      </w:pPr>
      <w:bookmarkStart w:id="11" w:name="_Toc428787256"/>
      <w:r w:rsidRPr="00EF7C17">
        <w:rPr>
          <w:b w:val="0"/>
          <w:sz w:val="24"/>
          <w:szCs w:val="24"/>
        </w:rPr>
        <w:t xml:space="preserve">Zdjęcie </w:t>
      </w:r>
      <w:r w:rsidR="00312926" w:rsidRPr="00EF7C17">
        <w:rPr>
          <w:b w:val="0"/>
          <w:sz w:val="24"/>
          <w:szCs w:val="24"/>
        </w:rPr>
        <w:fldChar w:fldCharType="begin"/>
      </w:r>
      <w:r w:rsidRPr="00EF7C17">
        <w:rPr>
          <w:b w:val="0"/>
          <w:sz w:val="24"/>
          <w:szCs w:val="24"/>
        </w:rPr>
        <w:instrText xml:space="preserve"> SEQ Zdjęcie \* ARABIC </w:instrText>
      </w:r>
      <w:r w:rsidR="00312926" w:rsidRPr="00EF7C17">
        <w:rPr>
          <w:b w:val="0"/>
          <w:sz w:val="24"/>
          <w:szCs w:val="24"/>
        </w:rPr>
        <w:fldChar w:fldCharType="separate"/>
      </w:r>
      <w:r w:rsidR="008470CA">
        <w:rPr>
          <w:b w:val="0"/>
          <w:noProof/>
          <w:sz w:val="24"/>
          <w:szCs w:val="24"/>
        </w:rPr>
        <w:t>1</w:t>
      </w:r>
      <w:r w:rsidR="00312926" w:rsidRPr="00EF7C17">
        <w:rPr>
          <w:b w:val="0"/>
          <w:sz w:val="24"/>
          <w:szCs w:val="24"/>
        </w:rPr>
        <w:fldChar w:fldCharType="end"/>
      </w:r>
      <w:r w:rsidR="00BB00EF" w:rsidRPr="00EF7C17">
        <w:rPr>
          <w:b w:val="0"/>
          <w:sz w:val="24"/>
          <w:szCs w:val="24"/>
        </w:rPr>
        <w:t xml:space="preserve">: Spotkanie z </w:t>
      </w:r>
      <w:r w:rsidRPr="00EF7C17">
        <w:rPr>
          <w:b w:val="0"/>
          <w:sz w:val="24"/>
          <w:szCs w:val="24"/>
        </w:rPr>
        <w:t>mieszkańcami Kluczewska listopad 2014r.</w:t>
      </w:r>
      <w:r w:rsidR="00BB00EF" w:rsidRPr="00EF7C17">
        <w:rPr>
          <w:b w:val="0"/>
          <w:sz w:val="24"/>
          <w:szCs w:val="24"/>
        </w:rPr>
        <w:t xml:space="preserve"> </w:t>
      </w:r>
      <w:r w:rsidRPr="00EF7C17">
        <w:rPr>
          <w:b w:val="0"/>
          <w:sz w:val="24"/>
          <w:szCs w:val="24"/>
        </w:rPr>
        <w:t>Foto-</w:t>
      </w:r>
      <w:r w:rsidR="00CB464C" w:rsidRPr="00EF7C17">
        <w:rPr>
          <w:b w:val="0"/>
          <w:sz w:val="24"/>
          <w:szCs w:val="24"/>
        </w:rPr>
        <w:t xml:space="preserve"> GRACZKOWSKI DOTACJE sp. z o.o.</w:t>
      </w:r>
      <w:bookmarkEnd w:id="11"/>
    </w:p>
    <w:p w:rsidR="00BB00EF" w:rsidRPr="00EF7C17" w:rsidRDefault="00BB00EF" w:rsidP="00BB00EF">
      <w:pPr>
        <w:spacing w:line="360" w:lineRule="auto"/>
        <w:jc w:val="center"/>
      </w:pPr>
    </w:p>
    <w:p w:rsidR="00681FEF" w:rsidRPr="00EF7C17" w:rsidRDefault="00681FEF" w:rsidP="008C1777">
      <w:pPr>
        <w:numPr>
          <w:ilvl w:val="0"/>
          <w:numId w:val="21"/>
        </w:numPr>
        <w:spacing w:line="360" w:lineRule="auto"/>
        <w:jc w:val="both"/>
      </w:pPr>
      <w:r w:rsidRPr="00EF7C17">
        <w:rPr>
          <w:b/>
        </w:rPr>
        <w:t>„strategicznego zarządzania rozwojem obszaru rewitalizowanego”</w:t>
      </w:r>
      <w:r w:rsidRPr="00EF7C17">
        <w:t xml:space="preserve"> – LPR stanowi ważne narzędzie planowania strategicznego rozwoju miejscowości i całej gminy, gdyż wpływ obszaru rewitalizowanego na rozwój miejscowości i gminy jest kluczowy (stanowi swoiste „koło zamachowe” dla rozwoju przedsiębiorczości zwłaszcza handlowo - usł</w:t>
      </w:r>
      <w:r w:rsidR="00E26239" w:rsidRPr="00EF7C17">
        <w:t>ugowej). Strategiczne podejście;</w:t>
      </w:r>
    </w:p>
    <w:p w:rsidR="00681FEF" w:rsidRPr="00EF7C17" w:rsidRDefault="00681FEF" w:rsidP="008C1777">
      <w:pPr>
        <w:numPr>
          <w:ilvl w:val="0"/>
          <w:numId w:val="21"/>
        </w:numPr>
        <w:spacing w:line="360" w:lineRule="auto"/>
        <w:jc w:val="both"/>
      </w:pPr>
      <w:r w:rsidRPr="00EF7C17">
        <w:rPr>
          <w:b/>
        </w:rPr>
        <w:t>„partnerstwa”</w:t>
      </w:r>
      <w:r w:rsidRPr="00EF7C17">
        <w:t xml:space="preserve"> - LPR jest dokumentem uwzględniającym szeroką współpracę i dialog pomiędzy podmiotami społecznymi – organizacjami pozarządowymi </w:t>
      </w:r>
      <w:r w:rsidRPr="00EF7C17">
        <w:br/>
        <w:t>i przed</w:t>
      </w:r>
      <w:r w:rsidR="00A822A0" w:rsidRPr="00EF7C17">
        <w:t>siębiorstwami - Partnerami LPR)</w:t>
      </w:r>
      <w:r w:rsidR="00E26239" w:rsidRPr="00EF7C17">
        <w:t>;</w:t>
      </w:r>
    </w:p>
    <w:p w:rsidR="00681FEF" w:rsidRPr="00EF7C17" w:rsidRDefault="00681FEF" w:rsidP="008C1777">
      <w:pPr>
        <w:numPr>
          <w:ilvl w:val="0"/>
          <w:numId w:val="21"/>
        </w:numPr>
        <w:spacing w:line="360" w:lineRule="auto"/>
        <w:jc w:val="both"/>
      </w:pPr>
      <w:r w:rsidRPr="00EF7C17">
        <w:rPr>
          <w:b/>
        </w:rPr>
        <w:t xml:space="preserve">„koncentracji” </w:t>
      </w:r>
      <w:r w:rsidRPr="00EF7C17">
        <w:t>– polega na koncentrowaniu zasobów na ograniczonej liczbie wybranych obszarów (ekonomiczny, społeczny, kulturowy) ważnych dla trwałego długofalowego ro</w:t>
      </w:r>
      <w:r w:rsidR="00E26239" w:rsidRPr="00EF7C17">
        <w:t>zwoju obszaru rewitalizowanego;</w:t>
      </w:r>
    </w:p>
    <w:p w:rsidR="00681FEF" w:rsidRPr="00EF7C17" w:rsidRDefault="00681FEF" w:rsidP="008C1777">
      <w:pPr>
        <w:numPr>
          <w:ilvl w:val="0"/>
          <w:numId w:val="21"/>
        </w:numPr>
        <w:spacing w:line="360" w:lineRule="auto"/>
        <w:jc w:val="both"/>
      </w:pPr>
      <w:r w:rsidRPr="00EF7C17">
        <w:rPr>
          <w:b/>
        </w:rPr>
        <w:t xml:space="preserve">„kompleksowości i koordynacji” </w:t>
      </w:r>
      <w:r w:rsidRPr="00EF7C17">
        <w:t>– LPR nie jest wyłącznie dokumentem władz gminnych realizujących zadania własne - jest narzędziem koordynacji celów i działań prorozwojowych na rzecz rozwoju obszaru rewitalizowanego prze</w:t>
      </w:r>
      <w:r w:rsidR="00A822A0" w:rsidRPr="00EF7C17">
        <w:t>z Partnerów LPR (samorząd Gminy Kluczewsko</w:t>
      </w:r>
      <w:r w:rsidRPr="00EF7C17">
        <w:t>, Radę Sołecką, przedsiębiorców, organizacji pozarządowych) oraz koordynacji z dz</w:t>
      </w:r>
      <w:r w:rsidR="00E26239" w:rsidRPr="00EF7C17">
        <w:t>iałaniami na szczeblu gminnym;</w:t>
      </w:r>
    </w:p>
    <w:p w:rsidR="00681FEF" w:rsidRPr="00EF7C17" w:rsidRDefault="00681FEF" w:rsidP="008C1777">
      <w:pPr>
        <w:numPr>
          <w:ilvl w:val="0"/>
          <w:numId w:val="21"/>
        </w:numPr>
        <w:spacing w:line="360" w:lineRule="auto"/>
        <w:jc w:val="both"/>
      </w:pPr>
      <w:r w:rsidRPr="00EF7C17">
        <w:rPr>
          <w:b/>
        </w:rPr>
        <w:t>„oceny”</w:t>
      </w:r>
      <w:r w:rsidRPr="00EF7C17">
        <w:t xml:space="preserve"> – LPR będzie podlegał ocenie (odnośnie założeń, sytuacji w miejscowości, dobór celów i priorytetów, wykorzystanie środków, spełnienie założeń i uzyskanie przewidywanych rezultatów); projekty zakładane do realizacji w LPR podlegają także ocenie efektywności ekonomicznej.   </w:t>
      </w:r>
    </w:p>
    <w:p w:rsidR="00A462E1" w:rsidRPr="00EF7C17" w:rsidRDefault="00A462E1" w:rsidP="00A462E1">
      <w:pPr>
        <w:spacing w:line="360" w:lineRule="auto"/>
        <w:ind w:left="720"/>
        <w:jc w:val="both"/>
      </w:pPr>
    </w:p>
    <w:p w:rsidR="00681FEF" w:rsidRPr="00EF7C17" w:rsidRDefault="001C78F3" w:rsidP="00A462E1">
      <w:pPr>
        <w:jc w:val="center"/>
      </w:pPr>
      <w:r w:rsidRPr="00EF7C17">
        <w:rPr>
          <w:noProof/>
        </w:rPr>
        <w:drawing>
          <wp:inline distT="0" distB="0" distL="0" distR="0" wp14:anchorId="6A039E85" wp14:editId="27E54725">
            <wp:extent cx="4067175" cy="3048000"/>
            <wp:effectExtent l="0" t="0" r="9525" b="0"/>
            <wp:docPr id="13" name="Obraz 13" descr="sp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ot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F9144D" w:rsidRPr="00EF7C17" w:rsidRDefault="005E558F" w:rsidP="00FB36DD">
      <w:pPr>
        <w:pStyle w:val="Legenda"/>
        <w:jc w:val="center"/>
        <w:rPr>
          <w:b w:val="0"/>
          <w:sz w:val="24"/>
          <w:szCs w:val="24"/>
        </w:rPr>
      </w:pPr>
      <w:bookmarkStart w:id="12" w:name="_Toc428787257"/>
      <w:r w:rsidRPr="00EF7C17">
        <w:rPr>
          <w:b w:val="0"/>
          <w:sz w:val="24"/>
          <w:szCs w:val="24"/>
        </w:rPr>
        <w:t xml:space="preserve">Zdjęcie </w:t>
      </w:r>
      <w:r w:rsidR="00312926" w:rsidRPr="00EF7C17">
        <w:rPr>
          <w:b w:val="0"/>
          <w:sz w:val="24"/>
          <w:szCs w:val="24"/>
        </w:rPr>
        <w:fldChar w:fldCharType="begin"/>
      </w:r>
      <w:r w:rsidRPr="00EF7C17">
        <w:rPr>
          <w:b w:val="0"/>
          <w:sz w:val="24"/>
          <w:szCs w:val="24"/>
        </w:rPr>
        <w:instrText xml:space="preserve"> SEQ Zdjęcie \* ARABIC </w:instrText>
      </w:r>
      <w:r w:rsidR="00312926" w:rsidRPr="00EF7C17">
        <w:rPr>
          <w:b w:val="0"/>
          <w:sz w:val="24"/>
          <w:szCs w:val="24"/>
        </w:rPr>
        <w:fldChar w:fldCharType="separate"/>
      </w:r>
      <w:r w:rsidR="008470CA">
        <w:rPr>
          <w:b w:val="0"/>
          <w:noProof/>
          <w:sz w:val="24"/>
          <w:szCs w:val="24"/>
        </w:rPr>
        <w:t>2</w:t>
      </w:r>
      <w:r w:rsidR="00312926" w:rsidRPr="00EF7C17">
        <w:rPr>
          <w:b w:val="0"/>
          <w:sz w:val="24"/>
          <w:szCs w:val="24"/>
        </w:rPr>
        <w:fldChar w:fldCharType="end"/>
      </w:r>
      <w:r w:rsidR="00F9144D" w:rsidRPr="00EF7C17">
        <w:rPr>
          <w:b w:val="0"/>
          <w:sz w:val="24"/>
          <w:szCs w:val="24"/>
        </w:rPr>
        <w:t xml:space="preserve">: </w:t>
      </w:r>
      <w:r w:rsidRPr="00EF7C17">
        <w:rPr>
          <w:b w:val="0"/>
          <w:sz w:val="24"/>
          <w:szCs w:val="24"/>
        </w:rPr>
        <w:t>Spotkanie z mieszkańcami Kluczewska listopad 2014r.</w:t>
      </w:r>
      <w:r w:rsidR="00FB36DD" w:rsidRPr="00EF7C17">
        <w:rPr>
          <w:b w:val="0"/>
          <w:sz w:val="24"/>
          <w:szCs w:val="24"/>
        </w:rPr>
        <w:t xml:space="preserve"> </w:t>
      </w:r>
      <w:r w:rsidRPr="00EF7C17">
        <w:rPr>
          <w:b w:val="0"/>
          <w:sz w:val="24"/>
          <w:szCs w:val="24"/>
        </w:rPr>
        <w:t>Foto- GRACZKOWSKI DOTACJE sp. z o.o.</w:t>
      </w:r>
      <w:bookmarkEnd w:id="12"/>
    </w:p>
    <w:p w:rsidR="00A462E1" w:rsidRPr="00EF7C17" w:rsidRDefault="00A462E1" w:rsidP="00A462E1">
      <w:pPr>
        <w:spacing w:line="360" w:lineRule="auto"/>
        <w:jc w:val="center"/>
        <w:rPr>
          <w:color w:val="FF0000"/>
        </w:rPr>
      </w:pPr>
    </w:p>
    <w:p w:rsidR="00243AB5" w:rsidRPr="00EF7C17" w:rsidRDefault="00CD7D1B" w:rsidP="00CD7D1B">
      <w:pPr>
        <w:spacing w:line="360" w:lineRule="auto"/>
        <w:jc w:val="both"/>
      </w:pPr>
      <w:r w:rsidRPr="00EF7C17">
        <w:t>Cały przebieg</w:t>
      </w:r>
      <w:r w:rsidR="0027352F" w:rsidRPr="00EF7C17">
        <w:t xml:space="preserve"> procesu tworzenia Lokalnego Programu Rewitalizacji</w:t>
      </w:r>
      <w:r w:rsidR="00A822A0" w:rsidRPr="00EF7C17">
        <w:t xml:space="preserve"> dla miejscowości Kluczewsko</w:t>
      </w:r>
      <w:r w:rsidRPr="00EF7C17">
        <w:t xml:space="preserve"> charakteryzował się szerokim udziałem społeczności lokalnej. Tak przyjęta metodologia prac przyniosła LPR niewątpliwe korzyści</w:t>
      </w:r>
      <w:r w:rsidR="00745E78" w:rsidRPr="00EF7C17">
        <w:t>.</w:t>
      </w:r>
      <w:r w:rsidRPr="00EF7C17">
        <w:t xml:space="preserve"> Codzienni uczestnicy życia społecznego miejscowości </w:t>
      </w:r>
      <w:r w:rsidR="00C17566" w:rsidRPr="00EF7C17">
        <w:t>wiedzą, bowiem</w:t>
      </w:r>
      <w:r w:rsidRPr="00EF7C17">
        <w:t xml:space="preserve"> najlepiej jakie problemy ich dotykają i co zrobić, by w ich „małej ojczyźnie” żyło się lepiej. S</w:t>
      </w:r>
      <w:r w:rsidR="00AB5A3E" w:rsidRPr="00EF7C17">
        <w:t>zeroki</w:t>
      </w:r>
      <w:r w:rsidRPr="00EF7C17">
        <w:t>e konsultacje społeczne, które zastosowano podczas procesu powstawania LPR miały na celu kilka r</w:t>
      </w:r>
      <w:r w:rsidR="000C64C5" w:rsidRPr="00EF7C17">
        <w:t xml:space="preserve">zeczy. Na początku mieszkańcy, </w:t>
      </w:r>
      <w:r w:rsidRPr="00EF7C17">
        <w:t>władze gminy i miejscowości zostali</w:t>
      </w:r>
      <w:r w:rsidR="000C64C5" w:rsidRPr="00EF7C17">
        <w:t xml:space="preserve"> zapoznani z ogólną problematyką</w:t>
      </w:r>
      <w:r w:rsidR="00A822A0" w:rsidRPr="00EF7C17">
        <w:t xml:space="preserve"> rewitalizacji</w:t>
      </w:r>
      <w:r w:rsidRPr="00EF7C17">
        <w:t>, źródłami fin</w:t>
      </w:r>
      <w:r w:rsidR="00381B46" w:rsidRPr="00EF7C17">
        <w:t xml:space="preserve">ansowania zadań inwestycyjnych. </w:t>
      </w:r>
      <w:r w:rsidRPr="00EF7C17">
        <w:t xml:space="preserve">Następnie </w:t>
      </w:r>
      <w:r w:rsidR="00AB5A3E" w:rsidRPr="00EF7C17">
        <w:t>ok</w:t>
      </w:r>
      <w:r w:rsidR="00F34D73" w:rsidRPr="00EF7C17">
        <w:t>reślono głó</w:t>
      </w:r>
      <w:r w:rsidRPr="00EF7C17">
        <w:t xml:space="preserve">wne problemy </w:t>
      </w:r>
      <w:r w:rsidR="00A822A0" w:rsidRPr="00EF7C17">
        <w:t>Kluczewska</w:t>
      </w:r>
      <w:r w:rsidR="00AB5A3E" w:rsidRPr="00EF7C17">
        <w:t xml:space="preserve"> oraz wspólnie wypracowano pomysły ich rozwiązania.</w:t>
      </w:r>
    </w:p>
    <w:p w:rsidR="006775A2" w:rsidRPr="00EF7C17" w:rsidRDefault="006775A2" w:rsidP="00544D7F">
      <w:pPr>
        <w:jc w:val="center"/>
      </w:pPr>
    </w:p>
    <w:p w:rsidR="00A462E1" w:rsidRPr="00EF7C17" w:rsidRDefault="00A462E1" w:rsidP="00544D7F">
      <w:pPr>
        <w:ind w:firstLine="502"/>
        <w:jc w:val="center"/>
        <w:rPr>
          <w:i/>
          <w:sz w:val="20"/>
          <w:szCs w:val="20"/>
        </w:rPr>
      </w:pPr>
    </w:p>
    <w:p w:rsidR="00AB5A3E" w:rsidRPr="00EF7C17" w:rsidRDefault="00AB5A3E" w:rsidP="001546C0">
      <w:pPr>
        <w:spacing w:line="360" w:lineRule="auto"/>
        <w:jc w:val="both"/>
      </w:pPr>
      <w:r w:rsidRPr="00EF7C17">
        <w:t>Proces tworzenia Lokalnego Programu Rewitalizacji</w:t>
      </w:r>
      <w:r w:rsidR="00A822A0" w:rsidRPr="00EF7C17">
        <w:t xml:space="preserve"> dla miejscowości Kluczewsko</w:t>
      </w:r>
      <w:r w:rsidRPr="00EF7C17">
        <w:t xml:space="preserve"> </w:t>
      </w:r>
      <w:r w:rsidR="00914535" w:rsidRPr="00EF7C17">
        <w:t xml:space="preserve">przebiegał </w:t>
      </w:r>
      <w:r w:rsidR="00E26239" w:rsidRPr="00EF7C17">
        <w:t>wg</w:t>
      </w:r>
      <w:r w:rsidRPr="00EF7C17">
        <w:t xml:space="preserve"> następującego harmonogramu:</w:t>
      </w:r>
    </w:p>
    <w:p w:rsidR="00AB5A3E" w:rsidRPr="00EF7C17" w:rsidRDefault="00A822A0" w:rsidP="005E558F">
      <w:pPr>
        <w:numPr>
          <w:ilvl w:val="0"/>
          <w:numId w:val="1"/>
        </w:numPr>
        <w:spacing w:line="360" w:lineRule="auto"/>
        <w:ind w:left="426"/>
        <w:jc w:val="both"/>
      </w:pPr>
      <w:r w:rsidRPr="00EF7C17">
        <w:t>Spotkanie w</w:t>
      </w:r>
      <w:r w:rsidR="00AB5A3E" w:rsidRPr="00EF7C17">
        <w:t xml:space="preserve"> miejscowości </w:t>
      </w:r>
      <w:r w:rsidRPr="00EF7C17">
        <w:t xml:space="preserve">Kluczewsko z wójtem i </w:t>
      </w:r>
      <w:r w:rsidR="00AB5A3E" w:rsidRPr="00EF7C17">
        <w:t>aktywnymi mieszkańcami.</w:t>
      </w:r>
    </w:p>
    <w:p w:rsidR="00AB5A3E" w:rsidRPr="00EF7C17" w:rsidRDefault="00AB5A3E" w:rsidP="005E558F">
      <w:pPr>
        <w:numPr>
          <w:ilvl w:val="0"/>
          <w:numId w:val="2"/>
        </w:numPr>
        <w:spacing w:line="360" w:lineRule="auto"/>
        <w:ind w:left="426"/>
        <w:jc w:val="both"/>
      </w:pPr>
      <w:r w:rsidRPr="00EF7C17">
        <w:t>Prezentacja informacji na temat Lokalnego Programu Rewitalizacji (wyjaśnienie charakteru, obszaru, potrzeb przeprowadzenia rewitalizacji);</w:t>
      </w:r>
    </w:p>
    <w:p w:rsidR="00AB5A3E" w:rsidRPr="00EF7C17" w:rsidRDefault="00AB5A3E" w:rsidP="005E558F">
      <w:pPr>
        <w:numPr>
          <w:ilvl w:val="0"/>
          <w:numId w:val="2"/>
        </w:numPr>
        <w:spacing w:line="360" w:lineRule="auto"/>
        <w:ind w:left="426"/>
        <w:jc w:val="both"/>
      </w:pPr>
      <w:r w:rsidRPr="00EF7C17">
        <w:t>Warsztaty – analiza potrzeb obszaru we współudziale obecnych na spotkaniu;</w:t>
      </w:r>
    </w:p>
    <w:p w:rsidR="00925BFB" w:rsidRPr="00EF7C17" w:rsidRDefault="00A822A0" w:rsidP="005E558F">
      <w:pPr>
        <w:numPr>
          <w:ilvl w:val="0"/>
          <w:numId w:val="1"/>
        </w:numPr>
        <w:spacing w:line="360" w:lineRule="auto"/>
        <w:ind w:left="426"/>
        <w:jc w:val="both"/>
      </w:pPr>
      <w:r w:rsidRPr="00EF7C17">
        <w:t>Analiza zgromadzonych danych, prace nad tworzeniem Lokalnego Programu Rewitalizacji.</w:t>
      </w:r>
    </w:p>
    <w:p w:rsidR="00AB5A3E" w:rsidRPr="00EF7C17" w:rsidRDefault="00AB5A3E" w:rsidP="005E558F">
      <w:pPr>
        <w:pStyle w:val="Akapitzlist"/>
        <w:numPr>
          <w:ilvl w:val="0"/>
          <w:numId w:val="1"/>
        </w:numPr>
        <w:spacing w:after="0" w:line="360" w:lineRule="auto"/>
        <w:ind w:left="426"/>
        <w:jc w:val="both"/>
        <w:rPr>
          <w:rFonts w:ascii="Times New Roman" w:hAnsi="Times New Roman"/>
        </w:rPr>
      </w:pPr>
      <w:r w:rsidRPr="00EF7C17">
        <w:rPr>
          <w:rFonts w:ascii="Times New Roman" w:hAnsi="Times New Roman"/>
          <w:sz w:val="24"/>
          <w:szCs w:val="24"/>
        </w:rPr>
        <w:t>Prace nad Lokalnym Programem Rewitalizacji</w:t>
      </w:r>
      <w:r w:rsidRPr="00EF7C17">
        <w:rPr>
          <w:rFonts w:ascii="Times New Roman" w:hAnsi="Times New Roman"/>
        </w:rPr>
        <w:t>.</w:t>
      </w:r>
    </w:p>
    <w:p w:rsidR="00AB5A3E" w:rsidRPr="00EF7C17" w:rsidRDefault="00AB5A3E" w:rsidP="005E558F">
      <w:pPr>
        <w:pStyle w:val="Akapitzlist"/>
        <w:numPr>
          <w:ilvl w:val="0"/>
          <w:numId w:val="3"/>
        </w:numPr>
        <w:spacing w:after="0" w:line="360" w:lineRule="auto"/>
        <w:ind w:left="426"/>
        <w:jc w:val="both"/>
        <w:rPr>
          <w:rFonts w:ascii="Times New Roman" w:hAnsi="Times New Roman"/>
          <w:sz w:val="24"/>
          <w:szCs w:val="24"/>
        </w:rPr>
      </w:pPr>
      <w:r w:rsidRPr="00EF7C17">
        <w:rPr>
          <w:rFonts w:ascii="Times New Roman" w:hAnsi="Times New Roman"/>
          <w:sz w:val="24"/>
          <w:szCs w:val="24"/>
        </w:rPr>
        <w:t>Umieszczenie uwag ze spotkania roboczego.</w:t>
      </w:r>
    </w:p>
    <w:p w:rsidR="00AB5A3E" w:rsidRPr="00EF7C17" w:rsidRDefault="00AB5A3E" w:rsidP="005E558F">
      <w:pPr>
        <w:numPr>
          <w:ilvl w:val="0"/>
          <w:numId w:val="1"/>
        </w:numPr>
        <w:spacing w:line="360" w:lineRule="auto"/>
        <w:ind w:left="426"/>
        <w:jc w:val="both"/>
      </w:pPr>
      <w:r w:rsidRPr="00EF7C17">
        <w:t>Prezentacja Lokalnego Programu Rewitalizacji na Sesji Rady Gminy.</w:t>
      </w:r>
    </w:p>
    <w:p w:rsidR="00480DB5" w:rsidRPr="00EF7C17" w:rsidRDefault="001546C0" w:rsidP="005E558F">
      <w:pPr>
        <w:numPr>
          <w:ilvl w:val="0"/>
          <w:numId w:val="4"/>
        </w:numPr>
        <w:spacing w:line="360" w:lineRule="auto"/>
        <w:ind w:left="426"/>
        <w:jc w:val="both"/>
      </w:pPr>
      <w:r w:rsidRPr="00EF7C17">
        <w:t>Podję</w:t>
      </w:r>
      <w:r w:rsidR="00AB5A3E" w:rsidRPr="00EF7C17">
        <w:t>cie uchwały przez Radę</w:t>
      </w:r>
      <w:r w:rsidR="00BB00EF" w:rsidRPr="00EF7C17">
        <w:t>.</w:t>
      </w:r>
    </w:p>
    <w:p w:rsidR="001A4DD5" w:rsidRPr="00EF7C17" w:rsidRDefault="001A4DD5" w:rsidP="001A4DD5">
      <w:pPr>
        <w:jc w:val="center"/>
        <w:rPr>
          <w:i/>
          <w:sz w:val="20"/>
          <w:szCs w:val="20"/>
        </w:rPr>
      </w:pPr>
    </w:p>
    <w:p w:rsidR="003F57FE" w:rsidRPr="00EF7C17" w:rsidRDefault="00E8162F" w:rsidP="00336FBF">
      <w:pPr>
        <w:spacing w:line="360" w:lineRule="auto"/>
        <w:jc w:val="both"/>
      </w:pPr>
      <w:r w:rsidRPr="00EF7C17">
        <w:rPr>
          <w:bCs/>
        </w:rPr>
        <w:t>P</w:t>
      </w:r>
      <w:r w:rsidR="0063657E" w:rsidRPr="00EF7C17">
        <w:rPr>
          <w:bCs/>
        </w:rPr>
        <w:t>rzy</w:t>
      </w:r>
      <w:r w:rsidR="007862A9" w:rsidRPr="00EF7C17">
        <w:rPr>
          <w:bCs/>
        </w:rPr>
        <w:t xml:space="preserve"> </w:t>
      </w:r>
      <w:r w:rsidR="003F57FE" w:rsidRPr="00EF7C17">
        <w:rPr>
          <w:bCs/>
        </w:rPr>
        <w:t>opracowywaniu programu wykorz</w:t>
      </w:r>
      <w:r w:rsidR="007862A9" w:rsidRPr="00EF7C17">
        <w:rPr>
          <w:bCs/>
        </w:rPr>
        <w:t xml:space="preserve">ystano następujące opracowania </w:t>
      </w:r>
      <w:r w:rsidR="003F57FE" w:rsidRPr="00EF7C17">
        <w:rPr>
          <w:bCs/>
        </w:rPr>
        <w:t>i dokumenty</w:t>
      </w:r>
      <w:r w:rsidR="003F57FE" w:rsidRPr="00EF7C17">
        <w:t>:</w:t>
      </w:r>
    </w:p>
    <w:p w:rsidR="00381B46" w:rsidRPr="00EF7C17" w:rsidRDefault="00381B46" w:rsidP="008C1777">
      <w:pPr>
        <w:numPr>
          <w:ilvl w:val="0"/>
          <w:numId w:val="22"/>
        </w:numPr>
        <w:tabs>
          <w:tab w:val="clear" w:pos="720"/>
          <w:tab w:val="num" w:pos="426"/>
        </w:tabs>
        <w:autoSpaceDE w:val="0"/>
        <w:autoSpaceDN w:val="0"/>
        <w:adjustRightInd w:val="0"/>
        <w:spacing w:line="360" w:lineRule="auto"/>
        <w:ind w:left="426"/>
        <w:jc w:val="both"/>
      </w:pPr>
      <w:r w:rsidRPr="00EF7C17">
        <w:rPr>
          <w:bCs/>
        </w:rPr>
        <w:t>„</w:t>
      </w:r>
      <w:r w:rsidR="001B2E35" w:rsidRPr="00EF7C17">
        <w:rPr>
          <w:bCs/>
        </w:rPr>
        <w:t>Strategia Rozwoju Gminy Kluczewsko</w:t>
      </w:r>
      <w:r w:rsidR="00C17566" w:rsidRPr="00EF7C17">
        <w:rPr>
          <w:bCs/>
        </w:rPr>
        <w:t xml:space="preserve"> do 2020 roku</w:t>
      </w:r>
      <w:r w:rsidRPr="00EF7C17">
        <w:rPr>
          <w:bCs/>
        </w:rPr>
        <w:t>”;</w:t>
      </w:r>
    </w:p>
    <w:p w:rsidR="00381B46" w:rsidRPr="00EF7C17" w:rsidRDefault="00381B46" w:rsidP="008C1777">
      <w:pPr>
        <w:numPr>
          <w:ilvl w:val="0"/>
          <w:numId w:val="22"/>
        </w:numPr>
        <w:tabs>
          <w:tab w:val="clear" w:pos="720"/>
          <w:tab w:val="num" w:pos="426"/>
        </w:tabs>
        <w:autoSpaceDE w:val="0"/>
        <w:autoSpaceDN w:val="0"/>
        <w:adjustRightInd w:val="0"/>
        <w:spacing w:line="360" w:lineRule="auto"/>
        <w:ind w:left="426"/>
        <w:jc w:val="both"/>
      </w:pPr>
      <w:r w:rsidRPr="00EF7C17">
        <w:t>„Studium Uwarunkowań i Kierunków Zagospodarowani</w:t>
      </w:r>
      <w:r w:rsidR="001B2E35" w:rsidRPr="00EF7C17">
        <w:t>a Przestrzennego Gminy Kluczewsko</w:t>
      </w:r>
      <w:r w:rsidRPr="00EF7C17">
        <w:t>”;</w:t>
      </w:r>
    </w:p>
    <w:p w:rsidR="00381B46" w:rsidRPr="00EF7C17" w:rsidRDefault="001B2E35" w:rsidP="008C1777">
      <w:pPr>
        <w:numPr>
          <w:ilvl w:val="0"/>
          <w:numId w:val="22"/>
        </w:numPr>
        <w:tabs>
          <w:tab w:val="clear" w:pos="720"/>
          <w:tab w:val="num" w:pos="426"/>
        </w:tabs>
        <w:autoSpaceDE w:val="0"/>
        <w:autoSpaceDN w:val="0"/>
        <w:adjustRightInd w:val="0"/>
        <w:spacing w:line="360" w:lineRule="auto"/>
        <w:ind w:left="426"/>
        <w:jc w:val="both"/>
      </w:pPr>
      <w:r w:rsidRPr="00EF7C17">
        <w:t>„Strategia Rozwoju Powiatu Włoszczowskiego”.</w:t>
      </w:r>
    </w:p>
    <w:p w:rsidR="00064AB7" w:rsidRPr="00EF7C17" w:rsidRDefault="00064AB7" w:rsidP="001B2E35">
      <w:pPr>
        <w:autoSpaceDE w:val="0"/>
        <w:autoSpaceDN w:val="0"/>
        <w:adjustRightInd w:val="0"/>
        <w:spacing w:line="360" w:lineRule="auto"/>
        <w:ind w:left="720"/>
        <w:jc w:val="both"/>
      </w:pPr>
    </w:p>
    <w:p w:rsidR="008B048C" w:rsidRPr="00EF7C17" w:rsidRDefault="00D4170E" w:rsidP="00D4170E">
      <w:pPr>
        <w:pStyle w:val="Nagwek1"/>
        <w:spacing w:line="360" w:lineRule="auto"/>
        <w:jc w:val="left"/>
        <w:rPr>
          <w:rFonts w:ascii="Times New Roman" w:hAnsi="Times New Roman"/>
          <w:color w:val="000000"/>
          <w:sz w:val="28"/>
        </w:rPr>
      </w:pPr>
      <w:r w:rsidRPr="00EF7C17">
        <w:rPr>
          <w:sz w:val="22"/>
        </w:rPr>
        <w:br w:type="page"/>
      </w:r>
      <w:bookmarkStart w:id="13" w:name="_Toc428787179"/>
      <w:r w:rsidR="008B048C" w:rsidRPr="00EF7C17">
        <w:rPr>
          <w:rFonts w:ascii="Times New Roman" w:hAnsi="Times New Roman"/>
          <w:color w:val="000000"/>
          <w:sz w:val="28"/>
        </w:rPr>
        <w:t>Czas i etapy realizacji LPR</w:t>
      </w:r>
      <w:bookmarkEnd w:id="13"/>
    </w:p>
    <w:p w:rsidR="008B048C" w:rsidRPr="00EF7C17" w:rsidRDefault="008B048C" w:rsidP="00D4170E">
      <w:pPr>
        <w:spacing w:line="360" w:lineRule="auto"/>
        <w:jc w:val="both"/>
      </w:pPr>
      <w:r w:rsidRPr="00EF7C17">
        <w:rPr>
          <w:color w:val="000000"/>
        </w:rPr>
        <w:t>Lokalny Program Rewita</w:t>
      </w:r>
      <w:r w:rsidR="00381B46" w:rsidRPr="00EF7C17">
        <w:rPr>
          <w:color w:val="000000"/>
        </w:rPr>
        <w:t>l</w:t>
      </w:r>
      <w:r w:rsidR="00BB00EF" w:rsidRPr="00EF7C17">
        <w:rPr>
          <w:color w:val="000000"/>
        </w:rPr>
        <w:t>izacji dla miejscowości Kluczewsko opracowany został na lata 2015 – 2024</w:t>
      </w:r>
      <w:r w:rsidRPr="00EF7C17">
        <w:rPr>
          <w:color w:val="000000"/>
        </w:rPr>
        <w:t>, a jego realizacja została podzielona na</w:t>
      </w:r>
      <w:r w:rsidR="00BB00EF" w:rsidRPr="00EF7C17">
        <w:t xml:space="preserve"> </w:t>
      </w:r>
      <w:r w:rsidR="00C17566" w:rsidRPr="00EF7C17">
        <w:t>trzy</w:t>
      </w:r>
      <w:r w:rsidRPr="00EF7C17">
        <w:t xml:space="preserve"> etapy. </w:t>
      </w:r>
    </w:p>
    <w:p w:rsidR="00DE334C" w:rsidRDefault="00DE334C" w:rsidP="00262CB7">
      <w:pPr>
        <w:spacing w:line="360" w:lineRule="auto"/>
        <w:jc w:val="both"/>
        <w:rPr>
          <w:b/>
        </w:rPr>
      </w:pPr>
    </w:p>
    <w:p w:rsidR="00381B46" w:rsidRPr="00EF7C17" w:rsidRDefault="008B048C" w:rsidP="00262CB7">
      <w:pPr>
        <w:spacing w:line="360" w:lineRule="auto"/>
        <w:jc w:val="both"/>
      </w:pPr>
      <w:r w:rsidRPr="00EF7C17">
        <w:rPr>
          <w:b/>
        </w:rPr>
        <w:t>W pierwszym</w:t>
      </w:r>
      <w:r w:rsidR="00064AB7" w:rsidRPr="00EF7C17">
        <w:rPr>
          <w:b/>
        </w:rPr>
        <w:t xml:space="preserve"> </w:t>
      </w:r>
      <w:r w:rsidR="00707911" w:rsidRPr="00EF7C17">
        <w:rPr>
          <w:b/>
        </w:rPr>
        <w:t xml:space="preserve">etapie </w:t>
      </w:r>
      <w:r w:rsidR="00DC5F6C" w:rsidRPr="00EF7C17">
        <w:rPr>
          <w:b/>
        </w:rPr>
        <w:t>(201</w:t>
      </w:r>
      <w:r w:rsidR="00324B8D">
        <w:rPr>
          <w:b/>
        </w:rPr>
        <w:t>5</w:t>
      </w:r>
      <w:r w:rsidR="00DC5F6C" w:rsidRPr="00EF7C17">
        <w:rPr>
          <w:b/>
        </w:rPr>
        <w:t xml:space="preserve"> – 2018</w:t>
      </w:r>
      <w:r w:rsidR="007E1FB7" w:rsidRPr="00EF7C17">
        <w:rPr>
          <w:b/>
        </w:rPr>
        <w:t>)</w:t>
      </w:r>
      <w:r w:rsidRPr="00EF7C17">
        <w:t xml:space="preserve"> </w:t>
      </w:r>
      <w:r w:rsidR="00324B8D">
        <w:t>W okresie tym zostaną przeprowadzone wstępne etapy związane z opracowaniem LPR oraz odpowiedniej dokumentacji oraz r</w:t>
      </w:r>
      <w:r w:rsidR="00064AB7" w:rsidRPr="00EF7C17">
        <w:t xml:space="preserve">ealizowane będą następujące zadania inwestycyjne: </w:t>
      </w:r>
    </w:p>
    <w:p w:rsidR="00F562FD" w:rsidRPr="00EF7C17" w:rsidRDefault="0060172A" w:rsidP="008C1777">
      <w:pPr>
        <w:numPr>
          <w:ilvl w:val="0"/>
          <w:numId w:val="48"/>
        </w:numPr>
        <w:spacing w:line="360" w:lineRule="auto"/>
        <w:ind w:left="426"/>
        <w:jc w:val="both"/>
      </w:pPr>
      <w:r w:rsidRPr="00EF7C17">
        <w:t xml:space="preserve">Adaptacja budynku dawnej Wozowni na terenie Parku przy ulicy Spółdzielczej na Centrum </w:t>
      </w:r>
      <w:r w:rsidR="00324B8D">
        <w:t xml:space="preserve">Aktywności </w:t>
      </w:r>
      <w:r w:rsidRPr="00EF7C17">
        <w:t>Obywatelskie</w:t>
      </w:r>
      <w:r w:rsidR="00324B8D">
        <w:t>j</w:t>
      </w:r>
      <w:r w:rsidRPr="00EF7C17">
        <w:t xml:space="preserve"> </w:t>
      </w:r>
      <w:r w:rsidR="00324B8D">
        <w:t>i/</w:t>
      </w:r>
      <w:r w:rsidR="00AB3225">
        <w:t>lub Bibliotekę Publiczną, z której</w:t>
      </w:r>
      <w:r w:rsidRPr="00EF7C17">
        <w:t xml:space="preserve"> będą mogli korzystać mieszkańcy, stowarzyszenia</w:t>
      </w:r>
      <w:r w:rsidR="00AB3225">
        <w:t xml:space="preserve"> </w:t>
      </w:r>
      <w:r w:rsidR="00F562FD" w:rsidRPr="00EF7C17">
        <w:t xml:space="preserve">i przedsiębiorcy w celu integracji społeczności żyjącej na tym obszarze oraz </w:t>
      </w:r>
      <w:r w:rsidR="003C1AAE" w:rsidRPr="00EF7C17">
        <w:t>pobudzenia przedsiębiorczości i kultury na terenie miejscowości i gminy.</w:t>
      </w:r>
      <w:r w:rsidR="00F562FD" w:rsidRPr="00EF7C17">
        <w:t xml:space="preserve"> </w:t>
      </w:r>
      <w:r w:rsidR="00367F25" w:rsidRPr="00EF7C17">
        <w:t>Adaptacja przewiduje przystosowanie budynku do aktualnych potrzeb poprzez prace budowlano- remontowe przede wszystkim wewnątrz bud</w:t>
      </w:r>
      <w:r w:rsidR="00C60DDF" w:rsidRPr="00EF7C17">
        <w:t xml:space="preserve">ynku i wyposażenie pomieszczeń </w:t>
      </w:r>
      <w:r w:rsidR="00367F25" w:rsidRPr="00EF7C17">
        <w:t xml:space="preserve">w niezbędny sprzęt. </w:t>
      </w:r>
      <w:r w:rsidR="00AB3225">
        <w:t>Adaptacja będzie uwzględniała potrzemy osób niepełnosprawnych</w:t>
      </w:r>
    </w:p>
    <w:p w:rsidR="00DE334C" w:rsidRDefault="00DE334C" w:rsidP="00DE334C">
      <w:pPr>
        <w:numPr>
          <w:ilvl w:val="0"/>
          <w:numId w:val="48"/>
        </w:numPr>
        <w:spacing w:line="360" w:lineRule="auto"/>
        <w:ind w:left="426"/>
        <w:jc w:val="both"/>
      </w:pPr>
      <w:r w:rsidRPr="004E3F16">
        <w:t>Zagospodarowanie terenów znajdujących się przy: budynku szkoły wraz z</w:t>
      </w:r>
      <w:r>
        <w:t xml:space="preserve"> budową boiska wielofunkcyjnego.</w:t>
      </w:r>
    </w:p>
    <w:p w:rsidR="004E3F16" w:rsidRDefault="00F562FD" w:rsidP="004E3F16">
      <w:pPr>
        <w:numPr>
          <w:ilvl w:val="0"/>
          <w:numId w:val="48"/>
        </w:numPr>
        <w:spacing w:line="360" w:lineRule="auto"/>
        <w:ind w:left="426"/>
        <w:jc w:val="both"/>
      </w:pPr>
      <w:r w:rsidRPr="00EF7C17">
        <w:t xml:space="preserve">Modernizacja boiska sportowego sąsiadującego z Parkiem w okolicach ul. </w:t>
      </w:r>
      <w:r w:rsidR="00367F25" w:rsidRPr="00EF7C17">
        <w:t xml:space="preserve">Spółdzielczej w celu </w:t>
      </w:r>
      <w:r w:rsidR="00BD37B6" w:rsidRPr="00EF7C17">
        <w:t>rozwoju infrastruktury sportowo – rekreacyjnej poprzez: wykonanie nowej nawi</w:t>
      </w:r>
      <w:r w:rsidR="00852B2A" w:rsidRPr="00EF7C17">
        <w:t>erzchni, instalacje nowych trybun</w:t>
      </w:r>
      <w:r w:rsidR="00BD37B6" w:rsidRPr="00EF7C17">
        <w:t xml:space="preserve"> dla widowni oraz oświetlenia. </w:t>
      </w:r>
    </w:p>
    <w:p w:rsidR="00DA65AF" w:rsidRDefault="004E3F16" w:rsidP="00DA65AF">
      <w:pPr>
        <w:numPr>
          <w:ilvl w:val="0"/>
          <w:numId w:val="48"/>
        </w:numPr>
        <w:spacing w:line="360" w:lineRule="auto"/>
        <w:ind w:left="426"/>
        <w:jc w:val="both"/>
      </w:pPr>
      <w:r>
        <w:t>Budowa chodnika przy drodze wojewódzkiej (ul. Leśna)</w:t>
      </w:r>
      <w:r w:rsidR="00DA65AF">
        <w:t>.</w:t>
      </w:r>
    </w:p>
    <w:p w:rsidR="00DA65AF" w:rsidRPr="00EF7C17" w:rsidRDefault="00DA65AF" w:rsidP="00DA65AF">
      <w:pPr>
        <w:numPr>
          <w:ilvl w:val="0"/>
          <w:numId w:val="48"/>
        </w:numPr>
        <w:spacing w:line="360" w:lineRule="auto"/>
        <w:ind w:left="426"/>
        <w:jc w:val="both"/>
      </w:pPr>
      <w:r>
        <w:t xml:space="preserve">Budowa/montaż oświetlenia (energooszczędnego) </w:t>
      </w:r>
      <w:r w:rsidRPr="00DA65AF">
        <w:t xml:space="preserve">przy drodze wojewódzkiej </w:t>
      </w:r>
      <w:r w:rsidR="00DE334C">
        <w:t xml:space="preserve">w kierunku zbiornika wodnego. </w:t>
      </w:r>
    </w:p>
    <w:p w:rsidR="00452E89" w:rsidRPr="00EF7C17" w:rsidRDefault="00452E89" w:rsidP="00452E89">
      <w:pPr>
        <w:spacing w:line="360" w:lineRule="auto"/>
      </w:pPr>
    </w:p>
    <w:p w:rsidR="00F4730F" w:rsidRPr="00EF7C17" w:rsidRDefault="008B048C" w:rsidP="00262CB7">
      <w:pPr>
        <w:spacing w:line="360" w:lineRule="auto"/>
        <w:jc w:val="both"/>
      </w:pPr>
      <w:r w:rsidRPr="00EF7C17">
        <w:rPr>
          <w:b/>
        </w:rPr>
        <w:t>Drugi etap</w:t>
      </w:r>
      <w:r w:rsidR="007E1FB7" w:rsidRPr="00EF7C17">
        <w:t xml:space="preserve"> </w:t>
      </w:r>
      <w:r w:rsidR="00DC5F6C" w:rsidRPr="00EF7C17">
        <w:rPr>
          <w:b/>
        </w:rPr>
        <w:t>(2018 - 2020</w:t>
      </w:r>
      <w:r w:rsidR="007E1FB7" w:rsidRPr="00EF7C17">
        <w:rPr>
          <w:b/>
        </w:rPr>
        <w:t xml:space="preserve">) </w:t>
      </w:r>
      <w:r w:rsidR="007E1FB7" w:rsidRPr="00EF7C17">
        <w:t>o</w:t>
      </w:r>
      <w:r w:rsidRPr="00EF7C17">
        <w:t>bejmował będzie:</w:t>
      </w:r>
      <w:r w:rsidR="00984C90" w:rsidRPr="00EF7C17">
        <w:t xml:space="preserve"> </w:t>
      </w:r>
    </w:p>
    <w:p w:rsidR="00AB3225" w:rsidRDefault="00C17566" w:rsidP="00AB3225">
      <w:pPr>
        <w:numPr>
          <w:ilvl w:val="0"/>
          <w:numId w:val="49"/>
        </w:numPr>
        <w:spacing w:line="360" w:lineRule="auto"/>
        <w:ind w:left="426"/>
        <w:jc w:val="both"/>
      </w:pPr>
      <w:r w:rsidRPr="00EF7C17">
        <w:t>Renowacja kościoła wraz z zagospodarowaniem terenu z nim sąsiadującego w celu poprawy estetyki publicznej</w:t>
      </w:r>
      <w:r w:rsidR="0029756C">
        <w:t>, modernizacja alejki na cmentarz</w:t>
      </w:r>
      <w:r w:rsidRPr="00EF7C17">
        <w:t xml:space="preserve"> i utworzenia infrastruktury rekreacyjno – turystycznej. Planowane zadania to: Budowa odpowiedniego oświetlenia, zagospodarowanie zieleni poprzez urządzenie trawników i nasadzenie roślin a także budowa elementów małej infrastruktury (np. ławeczki, alejki spacerowe, kapliczka).</w:t>
      </w:r>
    </w:p>
    <w:p w:rsidR="00AB3225" w:rsidRDefault="005E558F" w:rsidP="00AB3225">
      <w:pPr>
        <w:numPr>
          <w:ilvl w:val="0"/>
          <w:numId w:val="49"/>
        </w:numPr>
        <w:spacing w:line="360" w:lineRule="auto"/>
        <w:ind w:left="426"/>
        <w:jc w:val="both"/>
      </w:pPr>
      <w:r w:rsidRPr="00EF7C17">
        <w:t xml:space="preserve">Modernizacja istniejących i budowa nowych chodników oraz doświetlenie na ulicy Spółdzielczej </w:t>
      </w:r>
      <w:r w:rsidR="008047F8" w:rsidRPr="00EF7C17">
        <w:t>oraz ul.</w:t>
      </w:r>
      <w:r w:rsidRPr="00EF7C17">
        <w:t xml:space="preserve"> </w:t>
      </w:r>
      <w:r w:rsidR="008047F8" w:rsidRPr="00EF7C17">
        <w:t xml:space="preserve">Nowej i 1 Maja. </w:t>
      </w:r>
    </w:p>
    <w:p w:rsidR="005E558F" w:rsidRDefault="005E558F" w:rsidP="008C1777">
      <w:pPr>
        <w:numPr>
          <w:ilvl w:val="0"/>
          <w:numId w:val="49"/>
        </w:numPr>
        <w:spacing w:line="360" w:lineRule="auto"/>
        <w:ind w:left="426"/>
        <w:jc w:val="both"/>
      </w:pPr>
      <w:r w:rsidRPr="00EF7C17">
        <w:t>Modernizacja budynku Urzędu Gminy – wymiana dachu.</w:t>
      </w:r>
    </w:p>
    <w:p w:rsidR="004E3F16" w:rsidRDefault="0029756C" w:rsidP="004E3F16">
      <w:pPr>
        <w:numPr>
          <w:ilvl w:val="0"/>
          <w:numId w:val="49"/>
        </w:numPr>
        <w:spacing w:line="360" w:lineRule="auto"/>
        <w:ind w:left="426"/>
        <w:jc w:val="both"/>
      </w:pPr>
      <w:r>
        <w:t>Modernizacja budynku Ośrodka Zdrowia – wymiana dachu oraz ogrodzenie</w:t>
      </w:r>
      <w:r w:rsidR="004E3F16">
        <w:t>.</w:t>
      </w:r>
    </w:p>
    <w:p w:rsidR="004E3F16" w:rsidRPr="00DA65AF" w:rsidRDefault="004E3F16" w:rsidP="004E3F16">
      <w:pPr>
        <w:numPr>
          <w:ilvl w:val="0"/>
          <w:numId w:val="49"/>
        </w:numPr>
        <w:spacing w:line="360" w:lineRule="auto"/>
        <w:ind w:left="426"/>
        <w:jc w:val="both"/>
      </w:pPr>
      <w:r w:rsidRPr="004E3F16">
        <w:t>Zagospodarowanie terenu wokół zbiornika wodnego</w:t>
      </w:r>
    </w:p>
    <w:p w:rsidR="00DE334C" w:rsidRDefault="00DE334C" w:rsidP="008047F8">
      <w:pPr>
        <w:spacing w:line="360" w:lineRule="auto"/>
        <w:ind w:left="284" w:hanging="284"/>
        <w:jc w:val="both"/>
        <w:rPr>
          <w:b/>
        </w:rPr>
      </w:pPr>
    </w:p>
    <w:p w:rsidR="005E558F" w:rsidRPr="00EF7C17" w:rsidRDefault="005E558F" w:rsidP="008047F8">
      <w:pPr>
        <w:spacing w:line="360" w:lineRule="auto"/>
        <w:ind w:left="284" w:hanging="284"/>
        <w:jc w:val="both"/>
      </w:pPr>
      <w:r w:rsidRPr="00EF7C17">
        <w:rPr>
          <w:b/>
        </w:rPr>
        <w:t>Trzeci etap</w:t>
      </w:r>
      <w:r w:rsidRPr="00EF7C17">
        <w:t xml:space="preserve"> </w:t>
      </w:r>
      <w:r w:rsidRPr="00EF7C17">
        <w:rPr>
          <w:b/>
        </w:rPr>
        <w:t>(2020 - 202</w:t>
      </w:r>
      <w:r w:rsidR="00C17566" w:rsidRPr="00EF7C17">
        <w:rPr>
          <w:b/>
        </w:rPr>
        <w:t>4</w:t>
      </w:r>
      <w:r w:rsidRPr="00EF7C17">
        <w:rPr>
          <w:b/>
        </w:rPr>
        <w:t xml:space="preserve">) </w:t>
      </w:r>
      <w:r w:rsidRPr="00EF7C17">
        <w:t xml:space="preserve">obejmował będzie: </w:t>
      </w:r>
    </w:p>
    <w:p w:rsidR="00E03B3F" w:rsidRPr="00E03B3F" w:rsidRDefault="00E03B3F" w:rsidP="00E03B3F">
      <w:pPr>
        <w:numPr>
          <w:ilvl w:val="0"/>
          <w:numId w:val="55"/>
        </w:numPr>
        <w:tabs>
          <w:tab w:val="left" w:pos="426"/>
        </w:tabs>
        <w:spacing w:after="200" w:line="360" w:lineRule="auto"/>
        <w:ind w:left="284" w:hanging="284"/>
        <w:contextualSpacing/>
        <w:jc w:val="both"/>
        <w:rPr>
          <w:rFonts w:eastAsia="Calibri"/>
          <w:lang w:eastAsia="en-US"/>
        </w:rPr>
      </w:pPr>
      <w:r w:rsidRPr="00E03B3F">
        <w:rPr>
          <w:rFonts w:eastAsia="Calibri"/>
          <w:lang w:eastAsia="en-US"/>
        </w:rPr>
        <w:t xml:space="preserve">Zagospodarowanie terenu przy strażnicy OSP w celu poprawy estetyki publicznej </w:t>
      </w:r>
      <w:r w:rsidRPr="00E03B3F">
        <w:rPr>
          <w:rFonts w:eastAsia="Calibri"/>
          <w:lang w:eastAsia="en-US"/>
        </w:rPr>
        <w:br/>
        <w:t xml:space="preserve">i utworzenia infrastruktury rekreacyjno – turystycznej w centrum miejscowości. </w:t>
      </w:r>
      <w:r w:rsidRPr="00E03B3F">
        <w:rPr>
          <w:rFonts w:eastAsia="Calibri"/>
          <w:lang w:eastAsia="en-US"/>
        </w:rPr>
        <w:br/>
        <w:t>W jego ramach zaplanowano następujące zadania inwestycyjne: Budowa odpowiedniego oświetlenia, zagospodarowanie zieleni poprzez urządzenie trawników i nasadzenie roślin, instalacja urządzeń tworzących razem siłownię zewnętrzną (np. wioślarz, biegacz, wyciąg podwójny, jeździec, prasa nożna) oraz budowa elementów małej infrastruktury turystycznej (np. ławeczki, alejki spacerowe, budowa ogrodzenia).</w:t>
      </w:r>
    </w:p>
    <w:p w:rsidR="00E03B3F" w:rsidRPr="00E03B3F" w:rsidRDefault="00E03B3F" w:rsidP="00E03B3F">
      <w:pPr>
        <w:numPr>
          <w:ilvl w:val="0"/>
          <w:numId w:val="55"/>
        </w:numPr>
        <w:tabs>
          <w:tab w:val="left" w:pos="426"/>
        </w:tabs>
        <w:spacing w:after="200" w:line="360" w:lineRule="auto"/>
        <w:ind w:left="284" w:hanging="284"/>
        <w:contextualSpacing/>
        <w:jc w:val="both"/>
        <w:rPr>
          <w:rFonts w:eastAsia="Calibri"/>
          <w:lang w:eastAsia="en-US"/>
        </w:rPr>
      </w:pPr>
      <w:r w:rsidRPr="00E03B3F">
        <w:t xml:space="preserve">Zagospodarowanie </w:t>
      </w:r>
      <w:r w:rsidRPr="00E03B3F">
        <w:rPr>
          <w:rFonts w:eastAsia="Calibri"/>
          <w:lang w:eastAsia="en-US"/>
        </w:rPr>
        <w:t>terenu zlokalizowanego przy ulicy Leśnej.</w:t>
      </w:r>
    </w:p>
    <w:p w:rsidR="00E03B3F" w:rsidRPr="00E03B3F" w:rsidRDefault="00E03B3F" w:rsidP="00E03B3F">
      <w:pPr>
        <w:numPr>
          <w:ilvl w:val="0"/>
          <w:numId w:val="55"/>
        </w:numPr>
        <w:tabs>
          <w:tab w:val="left" w:pos="426"/>
        </w:tabs>
        <w:spacing w:after="200" w:line="360" w:lineRule="auto"/>
        <w:ind w:left="284" w:hanging="284"/>
        <w:contextualSpacing/>
        <w:jc w:val="both"/>
        <w:rPr>
          <w:rFonts w:eastAsia="Calibri"/>
          <w:lang w:eastAsia="en-US"/>
        </w:rPr>
      </w:pPr>
      <w:r w:rsidRPr="00E03B3F">
        <w:rPr>
          <w:rFonts w:eastAsia="Calibri"/>
          <w:lang w:eastAsia="en-US"/>
        </w:rPr>
        <w:t>Zagospodarowanie terenów znajdujących się przy osiedlu</w:t>
      </w:r>
      <w:r w:rsidR="002E5FC9">
        <w:rPr>
          <w:rFonts w:eastAsia="Calibri"/>
          <w:lang w:eastAsia="en-US"/>
        </w:rPr>
        <w:t xml:space="preserve"> w Kluczewsku.</w:t>
      </w:r>
    </w:p>
    <w:p w:rsidR="00E03B3F" w:rsidRPr="00E03B3F" w:rsidRDefault="00E03B3F" w:rsidP="00E03B3F">
      <w:pPr>
        <w:numPr>
          <w:ilvl w:val="0"/>
          <w:numId w:val="55"/>
        </w:numPr>
        <w:tabs>
          <w:tab w:val="left" w:pos="426"/>
        </w:tabs>
        <w:spacing w:after="200" w:line="360" w:lineRule="auto"/>
        <w:ind w:left="284" w:hanging="284"/>
        <w:contextualSpacing/>
        <w:jc w:val="both"/>
        <w:rPr>
          <w:rFonts w:eastAsia="Calibri"/>
          <w:lang w:eastAsia="en-US"/>
        </w:rPr>
      </w:pPr>
      <w:r w:rsidRPr="00E03B3F">
        <w:rPr>
          <w:rFonts w:eastAsia="Calibri"/>
          <w:lang w:eastAsia="en-US"/>
        </w:rPr>
        <w:t xml:space="preserve">Zagospodarowanie terenu wokół budynku Wozowni w celu poprawy estetyki publicznej </w:t>
      </w:r>
      <w:r w:rsidR="002E5FC9">
        <w:rPr>
          <w:rFonts w:eastAsia="Calibri"/>
          <w:lang w:eastAsia="en-US"/>
        </w:rPr>
        <w:br/>
      </w:r>
      <w:r w:rsidRPr="00E03B3F">
        <w:rPr>
          <w:rFonts w:eastAsia="Calibri"/>
          <w:lang w:eastAsia="en-US"/>
        </w:rPr>
        <w:t>i utworzenia infrastruktury rekreacyjno-turystycznej w centrum miejscowości. W jego ramach zaplanowano następujące zadania inwestycyjne: Budowa stylowego oświetlenia, zagospodarowanie zieleni poprzez urządzenie trawników i nasadzenie roślin, doposażenie placu zabaw w infrastrukturę rekreacyjną (np. piaskownica, elementy siłowni zewnętrznej, stoły do gry np. szachy), budowa elementów małej infrastruktury turystycznej np. ławeczki, alejki spacerowe, siłownia zewnętrzna budowa ogrodzenia, ustawienie tablic informacyjno – promocyjnych o walorach miejscowości i gminy, powstanie ścieżki dydaktycznej o historii miejscowości i gminy.</w:t>
      </w:r>
    </w:p>
    <w:p w:rsidR="00E03B3F" w:rsidRPr="00E03B3F" w:rsidRDefault="00E03B3F" w:rsidP="00E03B3F">
      <w:pPr>
        <w:numPr>
          <w:ilvl w:val="0"/>
          <w:numId w:val="55"/>
        </w:numPr>
        <w:tabs>
          <w:tab w:val="left" w:pos="426"/>
        </w:tabs>
        <w:spacing w:after="200" w:line="360" w:lineRule="auto"/>
        <w:ind w:left="284" w:hanging="284"/>
        <w:contextualSpacing/>
        <w:jc w:val="both"/>
        <w:rPr>
          <w:rFonts w:eastAsia="Calibri"/>
          <w:lang w:eastAsia="en-US"/>
        </w:rPr>
      </w:pPr>
      <w:r w:rsidRPr="00E03B3F">
        <w:rPr>
          <w:rFonts w:eastAsia="Calibri"/>
          <w:lang w:eastAsia="en-US"/>
        </w:rPr>
        <w:t>Zagospodarowanie przestrzeni publicznej na obszarze rewitalizowanym w celu nadania im nowych funkcji rekreacyjno – turystycznych, integracyjnych (budowa małej infrastruktury, wymiana oświetlenia na energooszczędne, zagospodarowanie zieleni poprzez urządzenie trawników i nasadzenie roślin, budowa infrastruktury miejsc publicznych dostosowanej do potrzeb osób starszych i niepełnosprawnych.</w:t>
      </w:r>
    </w:p>
    <w:p w:rsidR="00E03B3F" w:rsidRPr="00E03B3F" w:rsidRDefault="00E03B3F" w:rsidP="00E03B3F">
      <w:pPr>
        <w:numPr>
          <w:ilvl w:val="0"/>
          <w:numId w:val="55"/>
        </w:numPr>
        <w:tabs>
          <w:tab w:val="left" w:pos="426"/>
        </w:tabs>
        <w:spacing w:after="200" w:line="360" w:lineRule="auto"/>
        <w:ind w:left="284" w:hanging="284"/>
        <w:contextualSpacing/>
        <w:jc w:val="both"/>
        <w:rPr>
          <w:rFonts w:eastAsia="Calibri"/>
          <w:lang w:eastAsia="en-US"/>
        </w:rPr>
      </w:pPr>
      <w:r w:rsidRPr="00E03B3F">
        <w:rPr>
          <w:rFonts w:eastAsia="Calibri"/>
          <w:lang w:eastAsia="en-US"/>
        </w:rPr>
        <w:t>Budowa systemu ścieżek rowerowych wraz z rekreacyjną infrastrukturą towarzyszącą na obszarze rewitalizowanym.</w:t>
      </w:r>
    </w:p>
    <w:p w:rsidR="008047F8" w:rsidRPr="00EF7C17" w:rsidRDefault="008047F8" w:rsidP="008047F8">
      <w:pPr>
        <w:tabs>
          <w:tab w:val="left" w:pos="426"/>
        </w:tabs>
        <w:spacing w:line="360" w:lineRule="auto"/>
        <w:ind w:left="426"/>
        <w:jc w:val="both"/>
      </w:pPr>
    </w:p>
    <w:p w:rsidR="00452E89" w:rsidRPr="00EF7C17" w:rsidRDefault="00452E89" w:rsidP="00452E89">
      <w:pPr>
        <w:jc w:val="center"/>
      </w:pPr>
      <w:r w:rsidRPr="00EF7C17">
        <w:rPr>
          <w:noProof/>
        </w:rPr>
        <w:drawing>
          <wp:inline distT="0" distB="0" distL="0" distR="0" wp14:anchorId="21E72B1D" wp14:editId="3C6DB4C1">
            <wp:extent cx="4912242" cy="3683491"/>
            <wp:effectExtent l="0" t="0" r="3175" b="0"/>
            <wp:docPr id="28" name="Obraz 28" descr="C:\1 GRACZKOWSKI DOTACJE Sp. z o.o. 2015\4 OBSLUGA ZLECEN 2015\1 STRATEGIE\4 LPR KLUCZEWSKO\4.2 OBJAZDOWKA\P104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1 GRACZKOWSKI DOTACJE Sp. z o.o. 2015\4 OBSLUGA ZLECEN 2015\1 STRATEGIE\4 LPR KLUCZEWSKO\4.2 OBJAZDOWKA\P10402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4471" cy="3685163"/>
                    </a:xfrm>
                    <a:prstGeom prst="rect">
                      <a:avLst/>
                    </a:prstGeom>
                    <a:noFill/>
                    <a:ln>
                      <a:noFill/>
                    </a:ln>
                  </pic:spPr>
                </pic:pic>
              </a:graphicData>
            </a:graphic>
          </wp:inline>
        </w:drawing>
      </w:r>
    </w:p>
    <w:p w:rsidR="00452E89" w:rsidRPr="00EF7C17" w:rsidRDefault="00452E89" w:rsidP="00452E89">
      <w:pPr>
        <w:pStyle w:val="Legenda"/>
        <w:jc w:val="center"/>
        <w:rPr>
          <w:b w:val="0"/>
          <w:sz w:val="24"/>
        </w:rPr>
      </w:pPr>
      <w:bookmarkStart w:id="14" w:name="_Toc428787258"/>
      <w:r w:rsidRPr="00EF7C17">
        <w:rPr>
          <w:b w:val="0"/>
          <w:sz w:val="24"/>
        </w:rPr>
        <w:t xml:space="preserve">Zdjęcie </w:t>
      </w:r>
      <w:r w:rsidR="00312926" w:rsidRPr="00EF7C17">
        <w:rPr>
          <w:b w:val="0"/>
          <w:sz w:val="24"/>
        </w:rPr>
        <w:fldChar w:fldCharType="begin"/>
      </w:r>
      <w:r w:rsidRPr="00EF7C17">
        <w:rPr>
          <w:b w:val="0"/>
          <w:sz w:val="24"/>
        </w:rPr>
        <w:instrText xml:space="preserve"> SEQ Zdjęcie \* ARABIC </w:instrText>
      </w:r>
      <w:r w:rsidR="00312926" w:rsidRPr="00EF7C17">
        <w:rPr>
          <w:b w:val="0"/>
          <w:sz w:val="24"/>
        </w:rPr>
        <w:fldChar w:fldCharType="separate"/>
      </w:r>
      <w:r w:rsidR="008470CA">
        <w:rPr>
          <w:b w:val="0"/>
          <w:noProof/>
          <w:sz w:val="24"/>
        </w:rPr>
        <w:t>3</w:t>
      </w:r>
      <w:r w:rsidR="00312926" w:rsidRPr="00EF7C17">
        <w:rPr>
          <w:b w:val="0"/>
          <w:sz w:val="24"/>
        </w:rPr>
        <w:fldChar w:fldCharType="end"/>
      </w:r>
      <w:r w:rsidRPr="00EF7C17">
        <w:rPr>
          <w:b w:val="0"/>
          <w:sz w:val="24"/>
        </w:rPr>
        <w:t xml:space="preserve">: Trybuny na boisku sportowym w </w:t>
      </w:r>
      <w:r w:rsidR="005371FE" w:rsidRPr="00EF7C17">
        <w:rPr>
          <w:b w:val="0"/>
          <w:sz w:val="24"/>
        </w:rPr>
        <w:t>K</w:t>
      </w:r>
      <w:r w:rsidRPr="00EF7C17">
        <w:rPr>
          <w:b w:val="0"/>
          <w:sz w:val="24"/>
        </w:rPr>
        <w:t>luczewsku listopad 2014r.</w:t>
      </w:r>
      <w:bookmarkEnd w:id="14"/>
    </w:p>
    <w:p w:rsidR="00452E89" w:rsidRPr="00EF7C17" w:rsidRDefault="00452E89" w:rsidP="00452E89"/>
    <w:p w:rsidR="0048653D" w:rsidRPr="00EF7C17" w:rsidRDefault="0048653D" w:rsidP="0048653D">
      <w:pPr>
        <w:widowControl w:val="0"/>
        <w:spacing w:before="5" w:line="360" w:lineRule="auto"/>
        <w:ind w:left="138" w:right="151" w:firstLine="708"/>
        <w:jc w:val="both"/>
        <w:rPr>
          <w:lang w:eastAsia="en-US"/>
        </w:rPr>
      </w:pPr>
      <w:r w:rsidRPr="00EF7C17">
        <w:rPr>
          <w:lang w:eastAsia="en-US"/>
        </w:rPr>
        <w:t>Wskazane</w:t>
      </w:r>
      <w:r w:rsidRPr="00EF7C17">
        <w:rPr>
          <w:spacing w:val="43"/>
          <w:lang w:eastAsia="en-US"/>
        </w:rPr>
        <w:t xml:space="preserve"> </w:t>
      </w:r>
      <w:r w:rsidRPr="00EF7C17">
        <w:rPr>
          <w:lang w:eastAsia="en-US"/>
        </w:rPr>
        <w:t>do</w:t>
      </w:r>
      <w:r w:rsidRPr="00EF7C17">
        <w:rPr>
          <w:spacing w:val="43"/>
          <w:lang w:eastAsia="en-US"/>
        </w:rPr>
        <w:t xml:space="preserve"> </w:t>
      </w:r>
      <w:r w:rsidRPr="00EF7C17">
        <w:rPr>
          <w:lang w:eastAsia="en-US"/>
        </w:rPr>
        <w:t>rewitalizacji</w:t>
      </w:r>
      <w:r w:rsidRPr="00EF7C17">
        <w:rPr>
          <w:spacing w:val="43"/>
          <w:lang w:eastAsia="en-US"/>
        </w:rPr>
        <w:t xml:space="preserve"> </w:t>
      </w:r>
      <w:r w:rsidRPr="00EF7C17">
        <w:rPr>
          <w:lang w:eastAsia="en-US"/>
        </w:rPr>
        <w:t>obszary</w:t>
      </w:r>
      <w:r w:rsidRPr="00EF7C17">
        <w:rPr>
          <w:spacing w:val="43"/>
          <w:lang w:eastAsia="en-US"/>
        </w:rPr>
        <w:t xml:space="preserve"> </w:t>
      </w:r>
      <w:r w:rsidRPr="00EF7C17">
        <w:rPr>
          <w:lang w:eastAsia="en-US"/>
        </w:rPr>
        <w:t>to</w:t>
      </w:r>
      <w:r w:rsidRPr="00EF7C17">
        <w:rPr>
          <w:spacing w:val="43"/>
          <w:lang w:eastAsia="en-US"/>
        </w:rPr>
        <w:t xml:space="preserve"> </w:t>
      </w:r>
      <w:r w:rsidRPr="00EF7C17">
        <w:rPr>
          <w:lang w:eastAsia="en-US"/>
        </w:rPr>
        <w:t>obszary</w:t>
      </w:r>
      <w:r w:rsidRPr="00EF7C17">
        <w:rPr>
          <w:spacing w:val="42"/>
          <w:lang w:eastAsia="en-US"/>
        </w:rPr>
        <w:t xml:space="preserve"> </w:t>
      </w:r>
      <w:r w:rsidRPr="00EF7C17">
        <w:rPr>
          <w:lang w:eastAsia="en-US"/>
        </w:rPr>
        <w:t>krytyczne,</w:t>
      </w:r>
      <w:r w:rsidRPr="00EF7C17">
        <w:rPr>
          <w:spacing w:val="42"/>
          <w:lang w:eastAsia="en-US"/>
        </w:rPr>
        <w:t xml:space="preserve"> </w:t>
      </w:r>
      <w:r w:rsidRPr="00EF7C17">
        <w:rPr>
          <w:lang w:eastAsia="en-US"/>
        </w:rPr>
        <w:t>na</w:t>
      </w:r>
      <w:r w:rsidRPr="00EF7C17">
        <w:rPr>
          <w:spacing w:val="42"/>
          <w:lang w:eastAsia="en-US"/>
        </w:rPr>
        <w:t xml:space="preserve"> </w:t>
      </w:r>
      <w:r w:rsidRPr="00EF7C17">
        <w:rPr>
          <w:lang w:eastAsia="en-US"/>
        </w:rPr>
        <w:t>których</w:t>
      </w:r>
      <w:r w:rsidRPr="00EF7C17">
        <w:rPr>
          <w:spacing w:val="42"/>
          <w:lang w:eastAsia="en-US"/>
        </w:rPr>
        <w:t xml:space="preserve"> </w:t>
      </w:r>
      <w:r w:rsidRPr="00EF7C17">
        <w:rPr>
          <w:lang w:eastAsia="en-US"/>
        </w:rPr>
        <w:t>obserwuje</w:t>
      </w:r>
      <w:r w:rsidRPr="00EF7C17">
        <w:rPr>
          <w:spacing w:val="42"/>
          <w:lang w:eastAsia="en-US"/>
        </w:rPr>
        <w:t xml:space="preserve"> </w:t>
      </w:r>
      <w:r w:rsidRPr="00EF7C17">
        <w:rPr>
          <w:lang w:eastAsia="en-US"/>
        </w:rPr>
        <w:t>się</w:t>
      </w:r>
      <w:r w:rsidRPr="00EF7C17">
        <w:rPr>
          <w:w w:val="99"/>
          <w:lang w:eastAsia="en-US"/>
        </w:rPr>
        <w:t xml:space="preserve"> </w:t>
      </w:r>
      <w:r w:rsidRPr="00EF7C17">
        <w:rPr>
          <w:lang w:eastAsia="en-US"/>
        </w:rPr>
        <w:t>kumulację problemów społeczno-gospodarczych (wysokie bezrobocie, ubóstwo, brak przedsiębiorstw),</w:t>
      </w:r>
      <w:r w:rsidRPr="00EF7C17">
        <w:t xml:space="preserve"> </w:t>
      </w:r>
      <w:r w:rsidRPr="00EF7C17">
        <w:rPr>
          <w:lang w:eastAsia="en-US"/>
        </w:rPr>
        <w:t>kulturowych i przestrzennych (zły stan infrastruktury drogowej i towarzyszącej, zaniedbana stara zabytkowa wozownia), których kompleksowość jest</w:t>
      </w:r>
      <w:r w:rsidRPr="00EF7C17">
        <w:rPr>
          <w:spacing w:val="27"/>
          <w:lang w:eastAsia="en-US"/>
        </w:rPr>
        <w:t xml:space="preserve"> </w:t>
      </w:r>
      <w:r w:rsidRPr="00EF7C17">
        <w:rPr>
          <w:lang w:eastAsia="en-US"/>
        </w:rPr>
        <w:t>czynnikiem</w:t>
      </w:r>
      <w:r w:rsidRPr="00EF7C17">
        <w:rPr>
          <w:w w:val="99"/>
          <w:lang w:eastAsia="en-US"/>
        </w:rPr>
        <w:t xml:space="preserve"> </w:t>
      </w:r>
      <w:r w:rsidRPr="00EF7C17">
        <w:rPr>
          <w:lang w:eastAsia="en-US"/>
        </w:rPr>
        <w:t>hamującym rozwój miejscowości a zarazem całej gminy. Z drugiej strony tereny te mają ogromny potencjał,</w:t>
      </w:r>
      <w:r w:rsidRPr="00EF7C17">
        <w:rPr>
          <w:spacing w:val="21"/>
          <w:lang w:eastAsia="en-US"/>
        </w:rPr>
        <w:t xml:space="preserve"> </w:t>
      </w:r>
      <w:r w:rsidRPr="00EF7C17">
        <w:rPr>
          <w:lang w:eastAsia="en-US"/>
        </w:rPr>
        <w:t>który</w:t>
      </w:r>
      <w:r w:rsidRPr="00EF7C17">
        <w:rPr>
          <w:spacing w:val="-1"/>
          <w:lang w:eastAsia="en-US"/>
        </w:rPr>
        <w:t xml:space="preserve"> </w:t>
      </w:r>
      <w:r w:rsidRPr="00EF7C17">
        <w:rPr>
          <w:lang w:eastAsia="en-US"/>
        </w:rPr>
        <w:t>pozwoli na ich samopodtrzymujący się rozwój po zakończeniu inwestycji przewidzianych</w:t>
      </w:r>
      <w:r w:rsidRPr="00EF7C17">
        <w:rPr>
          <w:spacing w:val="41"/>
          <w:lang w:eastAsia="en-US"/>
        </w:rPr>
        <w:t xml:space="preserve"> </w:t>
      </w:r>
      <w:r w:rsidRPr="00EF7C17">
        <w:rPr>
          <w:lang w:eastAsia="en-US"/>
        </w:rPr>
        <w:t>w ramach rewitalizacji, jeżeli zostaną one odpowiednio rozbudowane i</w:t>
      </w:r>
      <w:r w:rsidRPr="00EF7C17">
        <w:rPr>
          <w:spacing w:val="-12"/>
          <w:lang w:eastAsia="en-US"/>
        </w:rPr>
        <w:t xml:space="preserve"> </w:t>
      </w:r>
      <w:r w:rsidRPr="00EF7C17">
        <w:rPr>
          <w:lang w:eastAsia="en-US"/>
        </w:rPr>
        <w:t>wzmocnione.</w:t>
      </w:r>
    </w:p>
    <w:p w:rsidR="00B567DB" w:rsidRDefault="0048653D" w:rsidP="00DE334C">
      <w:pPr>
        <w:jc w:val="both"/>
        <w:rPr>
          <w:color w:val="000000"/>
          <w:sz w:val="28"/>
        </w:rPr>
      </w:pPr>
      <w:r w:rsidRPr="00EF7C17">
        <w:rPr>
          <w:b/>
        </w:rPr>
        <w:br w:type="page"/>
      </w:r>
      <w:r w:rsidR="00B567DB" w:rsidRPr="00B567DB">
        <w:rPr>
          <w:color w:val="000000"/>
          <w:sz w:val="28"/>
        </w:rPr>
        <w:t>Wizj</w:t>
      </w:r>
      <w:r w:rsidR="00B567DB">
        <w:rPr>
          <w:color w:val="000000"/>
          <w:sz w:val="28"/>
        </w:rPr>
        <w:t>a</w:t>
      </w:r>
      <w:r w:rsidR="00B567DB" w:rsidRPr="00B567DB">
        <w:rPr>
          <w:color w:val="000000"/>
          <w:sz w:val="28"/>
        </w:rPr>
        <w:t xml:space="preserve"> wyprowadzenia obszaru zdegradowanego ze stanu kryzysowego </w:t>
      </w:r>
    </w:p>
    <w:p w:rsidR="00DE334C" w:rsidRDefault="00DE334C" w:rsidP="00DE334C">
      <w:pPr>
        <w:spacing w:line="360" w:lineRule="auto"/>
        <w:jc w:val="both"/>
        <w:rPr>
          <w:b/>
          <w:sz w:val="28"/>
        </w:rPr>
      </w:pPr>
    </w:p>
    <w:p w:rsidR="00030A01" w:rsidRPr="00B567DB" w:rsidRDefault="00030A01" w:rsidP="00DE334C">
      <w:pPr>
        <w:spacing w:line="360" w:lineRule="auto"/>
        <w:jc w:val="both"/>
        <w:rPr>
          <w:b/>
          <w:sz w:val="28"/>
        </w:rPr>
      </w:pPr>
      <w:r w:rsidRPr="00B567DB">
        <w:rPr>
          <w:b/>
          <w:sz w:val="28"/>
        </w:rPr>
        <w:t xml:space="preserve">Cel </w:t>
      </w:r>
      <w:r w:rsidR="003346B9" w:rsidRPr="00B567DB">
        <w:rPr>
          <w:b/>
          <w:sz w:val="28"/>
        </w:rPr>
        <w:t xml:space="preserve">strategiczne i operacyjne </w:t>
      </w:r>
      <w:r w:rsidRPr="00B567DB">
        <w:rPr>
          <w:b/>
          <w:sz w:val="28"/>
        </w:rPr>
        <w:t>LPR</w:t>
      </w:r>
    </w:p>
    <w:p w:rsidR="003346B9" w:rsidRPr="00EF7C17" w:rsidRDefault="00030A01" w:rsidP="00B567DB">
      <w:pPr>
        <w:autoSpaceDE w:val="0"/>
        <w:autoSpaceDN w:val="0"/>
        <w:adjustRightInd w:val="0"/>
        <w:spacing w:line="360" w:lineRule="auto"/>
        <w:jc w:val="both"/>
        <w:rPr>
          <w:bCs/>
          <w:color w:val="000000"/>
        </w:rPr>
      </w:pPr>
      <w:r w:rsidRPr="00EF7C17">
        <w:rPr>
          <w:bCs/>
          <w:color w:val="000000"/>
        </w:rPr>
        <w:t xml:space="preserve">Celem </w:t>
      </w:r>
      <w:r w:rsidR="003346B9" w:rsidRPr="00EF7C17">
        <w:rPr>
          <w:bCs/>
          <w:color w:val="000000"/>
        </w:rPr>
        <w:t>strategicznym</w:t>
      </w:r>
      <w:r w:rsidRPr="00EF7C17">
        <w:rPr>
          <w:bCs/>
          <w:color w:val="000000"/>
        </w:rPr>
        <w:t xml:space="preserve"> Lokalnego Programu Rewitalizacji do osiągnięcia w perspekty</w:t>
      </w:r>
      <w:r w:rsidR="00717034" w:rsidRPr="00EF7C17">
        <w:rPr>
          <w:bCs/>
          <w:color w:val="000000"/>
        </w:rPr>
        <w:t>wie roku 202</w:t>
      </w:r>
      <w:r w:rsidR="005E558F" w:rsidRPr="00EF7C17">
        <w:rPr>
          <w:bCs/>
          <w:color w:val="000000"/>
        </w:rPr>
        <w:t>4</w:t>
      </w:r>
      <w:r w:rsidRPr="00EF7C17">
        <w:rPr>
          <w:bCs/>
          <w:color w:val="000000"/>
        </w:rPr>
        <w:t xml:space="preserve"> jest</w:t>
      </w:r>
      <w:r w:rsidR="003346B9" w:rsidRPr="00EF7C17">
        <w:rPr>
          <w:bCs/>
          <w:color w:val="000000"/>
        </w:rPr>
        <w:t>:</w:t>
      </w:r>
    </w:p>
    <w:p w:rsidR="00DB2F85" w:rsidRPr="00EF7C17" w:rsidRDefault="00DB2F85" w:rsidP="00D4170E">
      <w:pPr>
        <w:autoSpaceDE w:val="0"/>
        <w:autoSpaceDN w:val="0"/>
        <w:adjustRightInd w:val="0"/>
        <w:spacing w:line="360" w:lineRule="auto"/>
        <w:jc w:val="both"/>
        <w:rPr>
          <w:bCs/>
          <w:color w:val="000000"/>
          <w:sz w:val="14"/>
        </w:rPr>
      </w:pPr>
    </w:p>
    <w:p w:rsidR="003346B9" w:rsidRPr="00EF7C17" w:rsidRDefault="001C78F3" w:rsidP="00030A01">
      <w:pPr>
        <w:autoSpaceDE w:val="0"/>
        <w:autoSpaceDN w:val="0"/>
        <w:adjustRightInd w:val="0"/>
        <w:spacing w:line="360" w:lineRule="auto"/>
        <w:jc w:val="both"/>
        <w:rPr>
          <w:b/>
          <w:bCs/>
        </w:rPr>
      </w:pPr>
      <w:r w:rsidRPr="00EF7C17">
        <w:rPr>
          <w:bCs/>
          <w:noProof/>
          <w:color w:val="000000"/>
        </w:rPr>
        <w:drawing>
          <wp:inline distT="0" distB="0" distL="0" distR="0" wp14:anchorId="57BC12F3" wp14:editId="31E04A3C">
            <wp:extent cx="5632450" cy="708660"/>
            <wp:effectExtent l="76200" t="38100" r="101600" b="110490"/>
            <wp:docPr id="61" name="Schemat organizacyjny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030A01" w:rsidRPr="00EF7C17">
        <w:rPr>
          <w:bCs/>
          <w:color w:val="000000"/>
        </w:rPr>
        <w:t xml:space="preserve"> </w:t>
      </w:r>
    </w:p>
    <w:p w:rsidR="00030A01" w:rsidRPr="00EF7C17" w:rsidRDefault="009F2668" w:rsidP="00030A01">
      <w:pPr>
        <w:autoSpaceDE w:val="0"/>
        <w:autoSpaceDN w:val="0"/>
        <w:adjustRightInd w:val="0"/>
        <w:spacing w:line="360" w:lineRule="auto"/>
        <w:jc w:val="both"/>
        <w:rPr>
          <w:b/>
          <w:bCs/>
        </w:rPr>
      </w:pPr>
      <w:r w:rsidRPr="00EF7C17">
        <w:rPr>
          <w:b/>
          <w:bCs/>
        </w:rPr>
        <w:t>Cele operacyjne:</w:t>
      </w:r>
    </w:p>
    <w:p w:rsidR="009F2668" w:rsidRPr="00EF7C17" w:rsidRDefault="00C17566" w:rsidP="008C1777">
      <w:pPr>
        <w:numPr>
          <w:ilvl w:val="0"/>
          <w:numId w:val="24"/>
        </w:numPr>
        <w:tabs>
          <w:tab w:val="clear" w:pos="720"/>
          <w:tab w:val="num" w:pos="567"/>
        </w:tabs>
        <w:autoSpaceDE w:val="0"/>
        <w:autoSpaceDN w:val="0"/>
        <w:adjustRightInd w:val="0"/>
        <w:spacing w:line="360" w:lineRule="auto"/>
        <w:ind w:left="567" w:hanging="425"/>
        <w:jc w:val="both"/>
        <w:rPr>
          <w:bCs/>
        </w:rPr>
      </w:pPr>
      <w:r w:rsidRPr="00EF7C17">
        <w:rPr>
          <w:bCs/>
        </w:rPr>
        <w:t>Zwiększenie aktywności i integracji społeczności lokalnej poprzez kompleksowe wyremontowanie i zagospodarowanie budynku po dawnej wozowni.</w:t>
      </w:r>
    </w:p>
    <w:p w:rsidR="009F2668" w:rsidRPr="00EF7C17" w:rsidRDefault="009F2668" w:rsidP="008C1777">
      <w:pPr>
        <w:numPr>
          <w:ilvl w:val="0"/>
          <w:numId w:val="24"/>
        </w:numPr>
        <w:tabs>
          <w:tab w:val="clear" w:pos="720"/>
          <w:tab w:val="num" w:pos="567"/>
        </w:tabs>
        <w:autoSpaceDE w:val="0"/>
        <w:autoSpaceDN w:val="0"/>
        <w:adjustRightInd w:val="0"/>
        <w:spacing w:line="360" w:lineRule="auto"/>
        <w:ind w:left="567" w:hanging="425"/>
        <w:jc w:val="both"/>
        <w:rPr>
          <w:bCs/>
        </w:rPr>
      </w:pPr>
      <w:r w:rsidRPr="00EF7C17">
        <w:rPr>
          <w:bCs/>
        </w:rPr>
        <w:t>Redukcja patologii społecznych i zjawiska wykluczenia społecznego poprzez zagospodarowanie terenów na cele rekreacyjno – turystyczne.</w:t>
      </w:r>
    </w:p>
    <w:p w:rsidR="00030A01" w:rsidRPr="00EF7C17" w:rsidRDefault="00C17566" w:rsidP="008C1777">
      <w:pPr>
        <w:numPr>
          <w:ilvl w:val="0"/>
          <w:numId w:val="24"/>
        </w:numPr>
        <w:tabs>
          <w:tab w:val="clear" w:pos="720"/>
          <w:tab w:val="num" w:pos="567"/>
        </w:tabs>
        <w:autoSpaceDE w:val="0"/>
        <w:autoSpaceDN w:val="0"/>
        <w:adjustRightInd w:val="0"/>
        <w:spacing w:line="360" w:lineRule="auto"/>
        <w:ind w:left="567" w:hanging="425"/>
        <w:jc w:val="both"/>
        <w:rPr>
          <w:bCs/>
        </w:rPr>
      </w:pPr>
      <w:r w:rsidRPr="00EF7C17">
        <w:rPr>
          <w:bCs/>
        </w:rPr>
        <w:t xml:space="preserve">Zwiększenie atrakcyjności turystycznej miejscowości poprzez poprawę </w:t>
      </w:r>
      <w:r w:rsidR="00030A01" w:rsidRPr="00EF7C17">
        <w:rPr>
          <w:bCs/>
        </w:rPr>
        <w:t>estetyk</w:t>
      </w:r>
      <w:r w:rsidRPr="00EF7C17">
        <w:rPr>
          <w:bCs/>
        </w:rPr>
        <w:t>i</w:t>
      </w:r>
      <w:r w:rsidR="00030A01" w:rsidRPr="00EF7C17">
        <w:rPr>
          <w:bCs/>
        </w:rPr>
        <w:t xml:space="preserve"> przestrzeni publicznej</w:t>
      </w:r>
      <w:r w:rsidRPr="00EF7C17">
        <w:rPr>
          <w:bCs/>
        </w:rPr>
        <w:t>,</w:t>
      </w:r>
      <w:r w:rsidR="00030A01" w:rsidRPr="00EF7C17">
        <w:rPr>
          <w:bCs/>
        </w:rPr>
        <w:t xml:space="preserve"> poprzez zagospodarowanie</w:t>
      </w:r>
      <w:r w:rsidR="00030A01" w:rsidRPr="00EF7C17">
        <w:rPr>
          <w:b/>
          <w:bCs/>
        </w:rPr>
        <w:t xml:space="preserve"> centrum</w:t>
      </w:r>
      <w:r w:rsidR="00717034" w:rsidRPr="00EF7C17">
        <w:rPr>
          <w:bCs/>
        </w:rPr>
        <w:t xml:space="preserve"> Kluczewska</w:t>
      </w:r>
      <w:r w:rsidRPr="00EF7C17">
        <w:rPr>
          <w:bCs/>
        </w:rPr>
        <w:t>.</w:t>
      </w:r>
    </w:p>
    <w:p w:rsidR="009F2668" w:rsidRPr="00EF7C17" w:rsidRDefault="00AE12B8" w:rsidP="008C1777">
      <w:pPr>
        <w:numPr>
          <w:ilvl w:val="0"/>
          <w:numId w:val="24"/>
        </w:numPr>
        <w:tabs>
          <w:tab w:val="clear" w:pos="720"/>
          <w:tab w:val="num" w:pos="567"/>
        </w:tabs>
        <w:autoSpaceDE w:val="0"/>
        <w:autoSpaceDN w:val="0"/>
        <w:adjustRightInd w:val="0"/>
        <w:spacing w:line="360" w:lineRule="auto"/>
        <w:ind w:left="567" w:hanging="425"/>
        <w:jc w:val="both"/>
        <w:rPr>
          <w:bCs/>
        </w:rPr>
      </w:pPr>
      <w:r w:rsidRPr="00EF7C17">
        <w:rPr>
          <w:bCs/>
        </w:rPr>
        <w:t>Utworzenie</w:t>
      </w:r>
      <w:r w:rsidR="00030A01" w:rsidRPr="00EF7C17">
        <w:rPr>
          <w:bCs/>
        </w:rPr>
        <w:t xml:space="preserve"> infrastruktur</w:t>
      </w:r>
      <w:r w:rsidRPr="00EF7C17">
        <w:rPr>
          <w:bCs/>
        </w:rPr>
        <w:t>y</w:t>
      </w:r>
      <w:r w:rsidR="00030A01" w:rsidRPr="00EF7C17">
        <w:rPr>
          <w:bCs/>
        </w:rPr>
        <w:t xml:space="preserve"> rekreacyjno – turystyczn</w:t>
      </w:r>
      <w:r w:rsidR="005371FE" w:rsidRPr="00EF7C17">
        <w:rPr>
          <w:bCs/>
        </w:rPr>
        <w:t>ej</w:t>
      </w:r>
      <w:r w:rsidR="00030A01" w:rsidRPr="00EF7C17">
        <w:rPr>
          <w:bCs/>
        </w:rPr>
        <w:t xml:space="preserve"> w miejscowoś</w:t>
      </w:r>
      <w:r w:rsidR="00C17566" w:rsidRPr="00EF7C17">
        <w:rPr>
          <w:bCs/>
        </w:rPr>
        <w:t>ci.</w:t>
      </w:r>
    </w:p>
    <w:p w:rsidR="00CA39CD" w:rsidRPr="00EF7C17" w:rsidRDefault="00CA39CD" w:rsidP="008C1777">
      <w:pPr>
        <w:numPr>
          <w:ilvl w:val="0"/>
          <w:numId w:val="24"/>
        </w:numPr>
        <w:tabs>
          <w:tab w:val="clear" w:pos="720"/>
          <w:tab w:val="num" w:pos="567"/>
        </w:tabs>
        <w:autoSpaceDE w:val="0"/>
        <w:autoSpaceDN w:val="0"/>
        <w:adjustRightInd w:val="0"/>
        <w:spacing w:line="360" w:lineRule="auto"/>
        <w:ind w:left="567" w:hanging="425"/>
        <w:jc w:val="both"/>
        <w:rPr>
          <w:bCs/>
        </w:rPr>
      </w:pPr>
      <w:r w:rsidRPr="00EF7C17">
        <w:rPr>
          <w:rFonts w:eastAsia="Calibri"/>
          <w:lang w:eastAsia="en-US"/>
        </w:rPr>
        <w:t>Odbudowa więzi społecznych i aktywizacja</w:t>
      </w:r>
      <w:r w:rsidRPr="00EF7C17">
        <w:rPr>
          <w:rFonts w:eastAsia="Calibri"/>
          <w:spacing w:val="-11"/>
          <w:lang w:eastAsia="en-US"/>
        </w:rPr>
        <w:t xml:space="preserve"> </w:t>
      </w:r>
      <w:r w:rsidRPr="00EF7C17">
        <w:rPr>
          <w:rFonts w:eastAsia="Calibri"/>
          <w:lang w:eastAsia="en-US"/>
        </w:rPr>
        <w:t>mieszkańców do realizacji w partnerstwach inicjatyw</w:t>
      </w:r>
      <w:r w:rsidRPr="00EF7C17">
        <w:rPr>
          <w:rFonts w:eastAsia="Calibri"/>
          <w:spacing w:val="-9"/>
          <w:lang w:eastAsia="en-US"/>
        </w:rPr>
        <w:t xml:space="preserve"> </w:t>
      </w:r>
      <w:r w:rsidRPr="00EF7C17">
        <w:rPr>
          <w:rFonts w:eastAsia="Calibri"/>
          <w:lang w:eastAsia="en-US"/>
        </w:rPr>
        <w:t>lokalnych</w:t>
      </w:r>
      <w:r w:rsidRPr="00EF7C17">
        <w:rPr>
          <w:bCs/>
        </w:rPr>
        <w:t xml:space="preserve"> </w:t>
      </w:r>
    </w:p>
    <w:p w:rsidR="00CA39CD" w:rsidRPr="00EF7C17" w:rsidRDefault="009F2668" w:rsidP="008C1777">
      <w:pPr>
        <w:numPr>
          <w:ilvl w:val="0"/>
          <w:numId w:val="24"/>
        </w:numPr>
        <w:tabs>
          <w:tab w:val="clear" w:pos="720"/>
          <w:tab w:val="num" w:pos="567"/>
        </w:tabs>
        <w:autoSpaceDE w:val="0"/>
        <w:autoSpaceDN w:val="0"/>
        <w:adjustRightInd w:val="0"/>
        <w:spacing w:line="360" w:lineRule="auto"/>
        <w:ind w:left="567" w:hanging="425"/>
        <w:jc w:val="both"/>
        <w:rPr>
          <w:bCs/>
        </w:rPr>
      </w:pPr>
      <w:r w:rsidRPr="00EF7C17">
        <w:rPr>
          <w:bCs/>
        </w:rPr>
        <w:t>Poprawa stanu technicznego budynków użyteczności publicznej.</w:t>
      </w:r>
    </w:p>
    <w:p w:rsidR="00CA39CD" w:rsidRPr="00EF7C17" w:rsidRDefault="00CA39CD" w:rsidP="008C1777">
      <w:pPr>
        <w:numPr>
          <w:ilvl w:val="0"/>
          <w:numId w:val="24"/>
        </w:numPr>
        <w:tabs>
          <w:tab w:val="clear" w:pos="720"/>
          <w:tab w:val="num" w:pos="567"/>
        </w:tabs>
        <w:autoSpaceDE w:val="0"/>
        <w:autoSpaceDN w:val="0"/>
        <w:adjustRightInd w:val="0"/>
        <w:spacing w:line="360" w:lineRule="auto"/>
        <w:ind w:left="567" w:hanging="425"/>
        <w:jc w:val="both"/>
        <w:rPr>
          <w:bCs/>
        </w:rPr>
      </w:pPr>
      <w:r w:rsidRPr="00EF7C17">
        <w:rPr>
          <w:bCs/>
        </w:rPr>
        <w:t>Rozwój przedsiębiorczości mieszkańców, szczególnie w sektorze usług.</w:t>
      </w:r>
    </w:p>
    <w:p w:rsidR="00CA39CD" w:rsidRPr="00EF7C17" w:rsidRDefault="009F2668" w:rsidP="008C1777">
      <w:pPr>
        <w:numPr>
          <w:ilvl w:val="0"/>
          <w:numId w:val="24"/>
        </w:numPr>
        <w:tabs>
          <w:tab w:val="clear" w:pos="720"/>
          <w:tab w:val="num" w:pos="567"/>
        </w:tabs>
        <w:autoSpaceDE w:val="0"/>
        <w:autoSpaceDN w:val="0"/>
        <w:adjustRightInd w:val="0"/>
        <w:spacing w:line="360" w:lineRule="auto"/>
        <w:ind w:left="567" w:hanging="425"/>
        <w:jc w:val="both"/>
        <w:rPr>
          <w:bCs/>
        </w:rPr>
      </w:pPr>
      <w:r w:rsidRPr="00EF7C17">
        <w:rPr>
          <w:bCs/>
        </w:rPr>
        <w:t>Poprawa poziomu bezpieczeństwa poprzez modernizację dróg na terenie miejscowości oraz infrastruktury towarzyszącej</w:t>
      </w:r>
      <w:r w:rsidR="00AE12B8" w:rsidRPr="00EF7C17">
        <w:rPr>
          <w:bCs/>
        </w:rPr>
        <w:t>.</w:t>
      </w:r>
      <w:r w:rsidR="00CA39CD" w:rsidRPr="00D048FB">
        <w:rPr>
          <w:rFonts w:eastAsia="Calibri"/>
          <w:lang w:eastAsia="en-US"/>
        </w:rPr>
        <w:t xml:space="preserve"> </w:t>
      </w:r>
    </w:p>
    <w:p w:rsidR="00CA39CD" w:rsidRPr="00EF7C17" w:rsidRDefault="00CA39CD" w:rsidP="008C1777">
      <w:pPr>
        <w:numPr>
          <w:ilvl w:val="0"/>
          <w:numId w:val="24"/>
        </w:numPr>
        <w:tabs>
          <w:tab w:val="clear" w:pos="720"/>
          <w:tab w:val="num" w:pos="567"/>
        </w:tabs>
        <w:autoSpaceDE w:val="0"/>
        <w:autoSpaceDN w:val="0"/>
        <w:adjustRightInd w:val="0"/>
        <w:spacing w:line="360" w:lineRule="auto"/>
        <w:ind w:left="567" w:hanging="425"/>
        <w:jc w:val="both"/>
        <w:rPr>
          <w:bCs/>
        </w:rPr>
      </w:pPr>
      <w:r w:rsidRPr="00EF7C17">
        <w:rPr>
          <w:rFonts w:eastAsia="Calibri"/>
          <w:lang w:eastAsia="en-US"/>
        </w:rPr>
        <w:t>Stworzenie infrastruktury turystycznej i</w:t>
      </w:r>
      <w:r w:rsidRPr="00EF7C17">
        <w:rPr>
          <w:rFonts w:eastAsia="Calibri"/>
          <w:spacing w:val="-21"/>
          <w:lang w:eastAsia="en-US"/>
        </w:rPr>
        <w:t xml:space="preserve"> </w:t>
      </w:r>
      <w:r w:rsidRPr="00EF7C17">
        <w:rPr>
          <w:rFonts w:eastAsia="Calibri"/>
          <w:lang w:eastAsia="en-US"/>
        </w:rPr>
        <w:t>sportowo-rekreacyjnej dostosowanej do potrzeb mieszkańców i</w:t>
      </w:r>
      <w:r w:rsidRPr="00EF7C17">
        <w:rPr>
          <w:rFonts w:eastAsia="Calibri"/>
          <w:spacing w:val="-3"/>
          <w:lang w:eastAsia="en-US"/>
        </w:rPr>
        <w:t xml:space="preserve"> </w:t>
      </w:r>
      <w:r w:rsidRPr="00EF7C17">
        <w:rPr>
          <w:rFonts w:eastAsia="Calibri"/>
          <w:lang w:eastAsia="en-US"/>
        </w:rPr>
        <w:t>turystów</w:t>
      </w:r>
      <w:r w:rsidRPr="00D048FB">
        <w:rPr>
          <w:rFonts w:eastAsia="Calibri"/>
          <w:lang w:eastAsia="en-US"/>
        </w:rPr>
        <w:t>.</w:t>
      </w:r>
    </w:p>
    <w:p w:rsidR="009F2668" w:rsidRPr="00EF7C17" w:rsidRDefault="00CA39CD" w:rsidP="008C1777">
      <w:pPr>
        <w:numPr>
          <w:ilvl w:val="0"/>
          <w:numId w:val="24"/>
        </w:numPr>
        <w:tabs>
          <w:tab w:val="clear" w:pos="720"/>
          <w:tab w:val="num" w:pos="567"/>
        </w:tabs>
        <w:autoSpaceDE w:val="0"/>
        <w:autoSpaceDN w:val="0"/>
        <w:adjustRightInd w:val="0"/>
        <w:spacing w:line="360" w:lineRule="auto"/>
        <w:ind w:left="567" w:hanging="425"/>
        <w:jc w:val="both"/>
        <w:rPr>
          <w:bCs/>
        </w:rPr>
      </w:pPr>
      <w:r w:rsidRPr="00EF7C17">
        <w:rPr>
          <w:rFonts w:eastAsia="Calibri"/>
          <w:lang w:eastAsia="en-US"/>
        </w:rPr>
        <w:t>Poprawa stanu bezpieczeństwa</w:t>
      </w:r>
      <w:r w:rsidRPr="00EF7C17">
        <w:rPr>
          <w:rFonts w:eastAsia="Calibri"/>
          <w:spacing w:val="-1"/>
          <w:lang w:eastAsia="en-US"/>
        </w:rPr>
        <w:t xml:space="preserve"> </w:t>
      </w:r>
      <w:r w:rsidRPr="00EF7C17">
        <w:rPr>
          <w:rFonts w:eastAsia="Calibri"/>
          <w:lang w:eastAsia="en-US"/>
        </w:rPr>
        <w:t>publicznego.</w:t>
      </w:r>
    </w:p>
    <w:p w:rsidR="00CA39CD" w:rsidRPr="00EF7C17" w:rsidRDefault="00CA39CD" w:rsidP="00CA39CD">
      <w:pPr>
        <w:autoSpaceDE w:val="0"/>
        <w:autoSpaceDN w:val="0"/>
        <w:adjustRightInd w:val="0"/>
        <w:spacing w:line="360" w:lineRule="auto"/>
        <w:rPr>
          <w:bCs/>
        </w:rPr>
      </w:pPr>
    </w:p>
    <w:p w:rsidR="007E1FB7" w:rsidRPr="00EF7C17" w:rsidRDefault="0073573C" w:rsidP="00974264">
      <w:pPr>
        <w:autoSpaceDE w:val="0"/>
        <w:autoSpaceDN w:val="0"/>
        <w:adjustRightInd w:val="0"/>
        <w:spacing w:line="360" w:lineRule="auto"/>
        <w:jc w:val="both"/>
      </w:pPr>
      <w:r w:rsidRPr="00EF7C17">
        <w:rPr>
          <w:bCs/>
        </w:rPr>
        <w:t>Realizacji powyższych celów służą działania (omówione w dalszej części opracowania), które są względem siebie kom</w:t>
      </w:r>
      <w:r w:rsidRPr="00EF7C17">
        <w:t xml:space="preserve">plementarne – jedno zadanie potrzebuje </w:t>
      </w:r>
      <w:r w:rsidR="00C17566" w:rsidRPr="00EF7C17">
        <w:t>drugiego, aby</w:t>
      </w:r>
      <w:r w:rsidRPr="00EF7C17">
        <w:t xml:space="preserve"> osiągnąć zamierzone cele. Projekty wymienione do realizacji mają </w:t>
      </w:r>
      <w:r w:rsidR="007E1FB7" w:rsidRPr="00EF7C17">
        <w:t xml:space="preserve">poza tym </w:t>
      </w:r>
      <w:r w:rsidRPr="00EF7C17">
        <w:t>pozytywny wpływ na polityki h</w:t>
      </w:r>
      <w:r w:rsidR="007E1FB7" w:rsidRPr="00EF7C17">
        <w:t xml:space="preserve">oryzontalne Unii Europejskiej takie jak: </w:t>
      </w:r>
      <w:r w:rsidRPr="00EF7C17">
        <w:t xml:space="preserve">politykę zatrudnienia, politykę równych szans, politykę rozwoju społeczeństwa informacyjnego, politykę ochrony środowiska. </w:t>
      </w:r>
    </w:p>
    <w:p w:rsidR="0073573C" w:rsidRPr="00EF7C17" w:rsidRDefault="00D4170E" w:rsidP="00D4170E">
      <w:pPr>
        <w:pStyle w:val="Nagwek1"/>
        <w:spacing w:line="360" w:lineRule="auto"/>
        <w:jc w:val="left"/>
        <w:rPr>
          <w:rFonts w:ascii="Times New Roman" w:hAnsi="Times New Roman"/>
          <w:color w:val="000000"/>
          <w:sz w:val="24"/>
        </w:rPr>
      </w:pPr>
      <w:r w:rsidRPr="00EF7C17">
        <w:br w:type="page"/>
      </w:r>
      <w:bookmarkStart w:id="15" w:name="_Toc428787180"/>
      <w:r w:rsidR="0073573C" w:rsidRPr="00EF7C17">
        <w:rPr>
          <w:rFonts w:ascii="Times New Roman" w:hAnsi="Times New Roman"/>
          <w:color w:val="000000"/>
          <w:sz w:val="24"/>
        </w:rPr>
        <w:t>Znaczenie zadań wymienionych w LPR dla ro</w:t>
      </w:r>
      <w:r w:rsidR="00EF16B5" w:rsidRPr="00EF7C17">
        <w:rPr>
          <w:rFonts w:ascii="Times New Roman" w:hAnsi="Times New Roman"/>
          <w:color w:val="000000"/>
          <w:sz w:val="24"/>
        </w:rPr>
        <w:t>zw</w:t>
      </w:r>
      <w:r w:rsidR="00381B46" w:rsidRPr="00EF7C17">
        <w:rPr>
          <w:rFonts w:ascii="Times New Roman" w:hAnsi="Times New Roman"/>
          <w:color w:val="000000"/>
          <w:sz w:val="24"/>
        </w:rPr>
        <w:t>o</w:t>
      </w:r>
      <w:r w:rsidR="00717034" w:rsidRPr="00EF7C17">
        <w:rPr>
          <w:rFonts w:ascii="Times New Roman" w:hAnsi="Times New Roman"/>
          <w:color w:val="000000"/>
          <w:sz w:val="24"/>
        </w:rPr>
        <w:t>ju miejscowości i Gminy Kluczewsko</w:t>
      </w:r>
      <w:r w:rsidR="00E26239" w:rsidRPr="00EF7C17">
        <w:rPr>
          <w:rFonts w:ascii="Times New Roman" w:hAnsi="Times New Roman"/>
          <w:color w:val="000000"/>
          <w:sz w:val="24"/>
        </w:rPr>
        <w:t>.</w:t>
      </w:r>
      <w:bookmarkEnd w:id="15"/>
    </w:p>
    <w:p w:rsidR="00B20F47" w:rsidRPr="00EF7C17" w:rsidRDefault="0073573C" w:rsidP="00D4170E">
      <w:pPr>
        <w:spacing w:line="360" w:lineRule="auto"/>
        <w:jc w:val="both"/>
      </w:pPr>
      <w:r w:rsidRPr="00EF7C17">
        <w:rPr>
          <w:color w:val="000000"/>
        </w:rPr>
        <w:t>LPR stanowi ni</w:t>
      </w:r>
      <w:r w:rsidR="00EF16B5" w:rsidRPr="00EF7C17">
        <w:rPr>
          <w:color w:val="000000"/>
        </w:rPr>
        <w:t>ez</w:t>
      </w:r>
      <w:r w:rsidR="00381B46" w:rsidRPr="00EF7C17">
        <w:rPr>
          <w:color w:val="000000"/>
        </w:rPr>
        <w:t>będny do</w:t>
      </w:r>
      <w:r w:rsidR="00717034" w:rsidRPr="00EF7C17">
        <w:rPr>
          <w:color w:val="000000"/>
        </w:rPr>
        <w:t>kument dla Gminy Kluczewsko</w:t>
      </w:r>
      <w:r w:rsidRPr="00EF7C17">
        <w:rPr>
          <w:color w:val="000000"/>
        </w:rPr>
        <w:t xml:space="preserve"> przy ubieganiu się o dotację </w:t>
      </w:r>
      <w:r w:rsidR="00EF16B5" w:rsidRPr="00EF7C17">
        <w:rPr>
          <w:color w:val="000000"/>
        </w:rPr>
        <w:br/>
      </w:r>
      <w:r w:rsidRPr="00EF7C17">
        <w:rPr>
          <w:color w:val="000000"/>
        </w:rPr>
        <w:t>ze środków UE (np. z „Regionalnego Programu Operacyjnego Województ</w:t>
      </w:r>
      <w:r w:rsidR="00717034" w:rsidRPr="00EF7C17">
        <w:rPr>
          <w:color w:val="000000"/>
        </w:rPr>
        <w:t>wa Świętokrzyskiego na lata 2014 – 2020”</w:t>
      </w:r>
      <w:r w:rsidR="00EF16B5" w:rsidRPr="00EF7C17">
        <w:rPr>
          <w:color w:val="000000"/>
        </w:rPr>
        <w:t>). Nie jest</w:t>
      </w:r>
      <w:r w:rsidR="007E1FB7" w:rsidRPr="00EF7C17">
        <w:rPr>
          <w:color w:val="000000"/>
        </w:rPr>
        <w:t xml:space="preserve"> on</w:t>
      </w:r>
      <w:r w:rsidR="00EF16B5" w:rsidRPr="00EF7C17">
        <w:rPr>
          <w:color w:val="000000"/>
        </w:rPr>
        <w:t xml:space="preserve"> </w:t>
      </w:r>
      <w:r w:rsidRPr="00EF7C17">
        <w:rPr>
          <w:color w:val="000000"/>
        </w:rPr>
        <w:t>jednak jedynie załącznik</w:t>
      </w:r>
      <w:r w:rsidR="00EF16B5" w:rsidRPr="00EF7C17">
        <w:rPr>
          <w:color w:val="000000"/>
        </w:rPr>
        <w:t>iem</w:t>
      </w:r>
      <w:r w:rsidRPr="00EF7C17">
        <w:rPr>
          <w:color w:val="000000"/>
        </w:rPr>
        <w:t xml:space="preserve"> do wniosku o dofinansowanie</w:t>
      </w:r>
      <w:r w:rsidRPr="00EF7C17">
        <w:t xml:space="preserve"> projektu (-ów),</w:t>
      </w:r>
      <w:r w:rsidR="00EF16B5" w:rsidRPr="00EF7C17">
        <w:t xml:space="preserve"> lecz</w:t>
      </w:r>
      <w:r w:rsidRPr="00EF7C17">
        <w:t xml:space="preserve"> stanowi</w:t>
      </w:r>
      <w:r w:rsidR="00EF16B5" w:rsidRPr="00EF7C17">
        <w:t xml:space="preserve"> również </w:t>
      </w:r>
      <w:r w:rsidRPr="00EF7C17">
        <w:t xml:space="preserve">realne narzędzie dla władz gminnych </w:t>
      </w:r>
      <w:r w:rsidR="00717034" w:rsidRPr="00EF7C17">
        <w:br/>
      </w:r>
      <w:r w:rsidRPr="00EF7C17">
        <w:t xml:space="preserve">i mieszkańców do wykorzystania przy planowaniu i wdrażaniu konkretnych działań </w:t>
      </w:r>
      <w:r w:rsidR="00717034" w:rsidRPr="00EF7C17">
        <w:br/>
      </w:r>
      <w:r w:rsidRPr="00EF7C17">
        <w:t xml:space="preserve">w obrębie obszaru rewitalizowanego (zgodnie z zasadami przyjętymi przy </w:t>
      </w:r>
      <w:r w:rsidR="007E1FB7" w:rsidRPr="00EF7C17">
        <w:t xml:space="preserve">opracowywaniu </w:t>
      </w:r>
      <w:r w:rsidR="00D50092" w:rsidRPr="00EF7C17">
        <w:br/>
      </w:r>
      <w:r w:rsidR="007E1FB7" w:rsidRPr="00EF7C17">
        <w:t>i realizacji LPR)</w:t>
      </w:r>
      <w:r w:rsidRPr="00EF7C17">
        <w:t>. Szansę na jego realizację wzrastają dzięki zaangażowaniu w jego tworzenie i wdrażania Partnerów LPR, czyli stowarzyszeń oraz przedsiębiorców zainteresowan</w:t>
      </w:r>
      <w:r w:rsidR="00EF16B5" w:rsidRPr="00EF7C17">
        <w:t xml:space="preserve">ych rewitalizacją </w:t>
      </w:r>
      <w:r w:rsidR="00DB2F85" w:rsidRPr="00EF7C17">
        <w:rPr>
          <w:b/>
        </w:rPr>
        <w:t>miejscowości</w:t>
      </w:r>
      <w:r w:rsidR="00D50092" w:rsidRPr="00EF7C17">
        <w:rPr>
          <w:b/>
        </w:rPr>
        <w:t>.</w:t>
      </w:r>
      <w:r w:rsidRPr="00EF7C17">
        <w:t xml:space="preserve"> </w:t>
      </w:r>
    </w:p>
    <w:p w:rsidR="008D5651" w:rsidRPr="00EF7C17" w:rsidRDefault="00EF16B5" w:rsidP="0073573C">
      <w:pPr>
        <w:spacing w:line="360" w:lineRule="auto"/>
        <w:jc w:val="both"/>
      </w:pPr>
      <w:r w:rsidRPr="00EF7C17">
        <w:t>Budynki infrastruktury społecznej, elementy małej infrastruktury i tereny, które zostały objęte obszarem rewita</w:t>
      </w:r>
      <w:r w:rsidR="00381B46" w:rsidRPr="00EF7C17">
        <w:t xml:space="preserve">lizowanym w miejscowości </w:t>
      </w:r>
      <w:r w:rsidR="00D50092" w:rsidRPr="00EF7C17">
        <w:t>Kluczewsko</w:t>
      </w:r>
      <w:r w:rsidRPr="00EF7C17">
        <w:t xml:space="preserve"> wymagają zdecydowanych działań </w:t>
      </w:r>
      <w:r w:rsidRPr="00EF7C17">
        <w:br/>
        <w:t>w zakresie poprawy ich</w:t>
      </w:r>
      <w:r w:rsidR="00200DF2" w:rsidRPr="00EF7C17">
        <w:t xml:space="preserve"> stanu. Obecnie</w:t>
      </w:r>
      <w:r w:rsidRPr="00EF7C17">
        <w:t xml:space="preserve"> nie </w:t>
      </w:r>
      <w:r w:rsidR="00DB2F85" w:rsidRPr="00EF7C17">
        <w:t>spełniają, bowiem</w:t>
      </w:r>
      <w:r w:rsidR="00200DF2" w:rsidRPr="00EF7C17">
        <w:t xml:space="preserve"> </w:t>
      </w:r>
      <w:r w:rsidRPr="00EF7C17">
        <w:t>należycie swoich funkcji</w:t>
      </w:r>
      <w:r w:rsidR="00200DF2" w:rsidRPr="00EF7C17">
        <w:t>, a ich standard pozostawia wiele do życzenia</w:t>
      </w:r>
      <w:r w:rsidRPr="00EF7C17">
        <w:t xml:space="preserve">. Obszar rewitalizowany </w:t>
      </w:r>
      <w:r w:rsidR="00D50092" w:rsidRPr="00EF7C17">
        <w:t xml:space="preserve">wykazuje duży poziom degradacji. </w:t>
      </w:r>
      <w:r w:rsidRPr="00EF7C17">
        <w:t>Dlatego zaplanowane zadania nakierowane są głównie na odnowę i przywrócenie pełnionych wcześniej funkcji oraz, dzięki nowo powstałym elementom, warunkują nadanie obszarowi re</w:t>
      </w:r>
      <w:r w:rsidR="00D50092" w:rsidRPr="00EF7C17">
        <w:t xml:space="preserve">witalizowanemu nowych znaczeń. </w:t>
      </w:r>
      <w:r w:rsidRPr="00EF7C17">
        <w:t>Takie podejście sprawi, że obszar rewitalizacji stanie się w przyszłości miejscem integracji i rekreacji nie tylko dla okolicznych mieszkańców, ale również dla turystów, którzy posta</w:t>
      </w:r>
      <w:r w:rsidR="00D50092" w:rsidRPr="00EF7C17">
        <w:t xml:space="preserve">nowią przyjechać w te strony i spędzić </w:t>
      </w:r>
      <w:r w:rsidR="00D50092" w:rsidRPr="00EF7C17">
        <w:br/>
        <w:t>w Kluczewsku</w:t>
      </w:r>
      <w:r w:rsidRPr="00EF7C17">
        <w:t xml:space="preserve"> swój wolny czas. Ważnym elementem jest również podniesienie poziomu </w:t>
      </w:r>
      <w:r w:rsidR="00200DF2" w:rsidRPr="00EF7C17">
        <w:t>integracji</w:t>
      </w:r>
      <w:r w:rsidRPr="00EF7C17">
        <w:t xml:space="preserve"> mieszkańców całej </w:t>
      </w:r>
      <w:r w:rsidR="00714F96" w:rsidRPr="00013346">
        <w:t>gminy, na co</w:t>
      </w:r>
      <w:r w:rsidRPr="00013346">
        <w:t>, od</w:t>
      </w:r>
      <w:r w:rsidRPr="00EF7C17">
        <w:t xml:space="preserve"> samego początku pro</w:t>
      </w:r>
      <w:r w:rsidR="00D50092" w:rsidRPr="00EF7C17">
        <w:t>cesu tworzenia LPR, zwracano</w:t>
      </w:r>
      <w:r w:rsidRPr="00EF7C17">
        <w:t xml:space="preserve"> uwagę.</w:t>
      </w:r>
    </w:p>
    <w:p w:rsidR="008D5651" w:rsidRPr="00EF7C17" w:rsidRDefault="008D5651" w:rsidP="0073573C">
      <w:pPr>
        <w:spacing w:line="360" w:lineRule="auto"/>
        <w:jc w:val="both"/>
      </w:pPr>
    </w:p>
    <w:p w:rsidR="0073573C" w:rsidRPr="00EF055F" w:rsidRDefault="0073573C" w:rsidP="0073573C">
      <w:pPr>
        <w:spacing w:line="360" w:lineRule="auto"/>
        <w:jc w:val="both"/>
        <w:rPr>
          <w:b/>
          <w:color w:val="000000" w:themeColor="text1"/>
        </w:rPr>
      </w:pPr>
      <w:r w:rsidRPr="00EF055F">
        <w:rPr>
          <w:b/>
          <w:color w:val="000000" w:themeColor="text1"/>
        </w:rPr>
        <w:t>LP</w:t>
      </w:r>
      <w:r w:rsidR="00E26239" w:rsidRPr="00EF055F">
        <w:rPr>
          <w:b/>
          <w:color w:val="000000" w:themeColor="text1"/>
        </w:rPr>
        <w:t>R a zrównoważony rozwój regionu.</w:t>
      </w:r>
    </w:p>
    <w:p w:rsidR="0073573C" w:rsidRPr="00EF7C17" w:rsidRDefault="0073573C" w:rsidP="00EF16B5">
      <w:pPr>
        <w:spacing w:line="360" w:lineRule="auto"/>
        <w:jc w:val="both"/>
        <w:rPr>
          <w:color w:val="FF0000"/>
        </w:rPr>
      </w:pPr>
      <w:r w:rsidRPr="00EF7C17">
        <w:t xml:space="preserve">Zgodnie ze „Strategią Rozwoju Województwa Świętokrzyskiego do 2020 roku” jedną z </w:t>
      </w:r>
      <w:r w:rsidR="00DB2F85" w:rsidRPr="00EF7C17">
        <w:t>zasad, na której</w:t>
      </w:r>
      <w:r w:rsidRPr="00EF7C17">
        <w:t xml:space="preserve"> opiera się rozwój regionu jest jego </w:t>
      </w:r>
      <w:r w:rsidRPr="00EF7C17">
        <w:rPr>
          <w:b/>
        </w:rPr>
        <w:t>zrównoważony rozwój</w:t>
      </w:r>
      <w:r w:rsidRPr="00EF7C17">
        <w:t xml:space="preserve">. Koncepcja ta ma na celu </w:t>
      </w:r>
      <w:r w:rsidRPr="00EF7C17">
        <w:rPr>
          <w:i/>
        </w:rPr>
        <w:t xml:space="preserve">„(…) zagwarantowanie możliwości zaspokajania podstawowych potrzeb społeczności regionu (zarówno współczesnego jak i przyszłych pokoleń) uwzględnia zachowania równowagi przyrodniczej i równoważenie szans w dostępie do środowiska oraz trwałość podstawowych procesów przyrodniczych; oznacza ona potrzebę preferowania i wzmacniania takich procesów rozwoju, które będą przyczyniały się do ograniczenia zużycia zasobów </w:t>
      </w:r>
      <w:r w:rsidR="002D19A1" w:rsidRPr="00EF7C17">
        <w:rPr>
          <w:i/>
        </w:rPr>
        <w:br/>
      </w:r>
      <w:r w:rsidRPr="00EF7C17">
        <w:rPr>
          <w:i/>
        </w:rPr>
        <w:t xml:space="preserve">w ogóle, a nieodnawialnych w szczególności oraz minimalizowania wytwarzania odpadów </w:t>
      </w:r>
      <w:r w:rsidR="002D19A1" w:rsidRPr="00EF7C17">
        <w:rPr>
          <w:i/>
        </w:rPr>
        <w:br/>
      </w:r>
      <w:r w:rsidRPr="00EF7C17">
        <w:rPr>
          <w:i/>
        </w:rPr>
        <w:t>i zanieczyszczeń”</w:t>
      </w:r>
      <w:r w:rsidRPr="00EF7C17">
        <w:t xml:space="preserve"> (s. 73). Lokalny Program Rewi</w:t>
      </w:r>
      <w:r w:rsidR="00D50092" w:rsidRPr="00EF7C17">
        <w:t>talizacji dla miejscowości Kluczewsko</w:t>
      </w:r>
      <w:r w:rsidRPr="00EF7C17">
        <w:t xml:space="preserve"> na lata </w:t>
      </w:r>
      <w:r w:rsidR="00D50092" w:rsidRPr="00EF7C17">
        <w:t>2015</w:t>
      </w:r>
      <w:r w:rsidR="002D19A1" w:rsidRPr="00EF7C17">
        <w:t xml:space="preserve"> </w:t>
      </w:r>
      <w:r w:rsidRPr="00EF7C17">
        <w:t>-</w:t>
      </w:r>
      <w:r w:rsidR="00D50092" w:rsidRPr="00EF7C17">
        <w:t xml:space="preserve"> 2024</w:t>
      </w:r>
      <w:r w:rsidRPr="00EF7C17">
        <w:t xml:space="preserve"> </w:t>
      </w:r>
      <w:r w:rsidR="00470A9E" w:rsidRPr="00EF7C17">
        <w:t>zdecydowanie</w:t>
      </w:r>
      <w:r w:rsidR="00200DF2" w:rsidRPr="00EF7C17">
        <w:t xml:space="preserve"> odpowiada tej koncepcji.</w:t>
      </w:r>
      <w:r w:rsidRPr="00EF7C17">
        <w:t xml:space="preserve"> Realizacja przyjętych założeń procesu rewitalizacji ma duży wpływ na zrównoważony rozwój województwa świętokrzyskiego, </w:t>
      </w:r>
      <w:r w:rsidR="00200DF2" w:rsidRPr="00EF7C17">
        <w:t xml:space="preserve">którego jednym z celów </w:t>
      </w:r>
      <w:r w:rsidRPr="00EF7C17">
        <w:t xml:space="preserve">jest kształtowanie ładu przestrzennego </w:t>
      </w:r>
      <w:r w:rsidR="00D50092" w:rsidRPr="00EF7C17">
        <w:br/>
      </w:r>
      <w:r w:rsidRPr="00EF7C17">
        <w:t xml:space="preserve">w zagospodarowaniu centrów gmin oraz poprawa ich wizerunku, co warunkuje efekt </w:t>
      </w:r>
      <w:r w:rsidR="00D50092" w:rsidRPr="00EF7C17">
        <w:br/>
      </w:r>
      <w:r w:rsidRPr="00EF7C17">
        <w:t xml:space="preserve">w postaci lepszego wizerunku </w:t>
      </w:r>
      <w:r w:rsidR="00200DF2" w:rsidRPr="00EF7C17">
        <w:t>całego województwa.</w:t>
      </w:r>
    </w:p>
    <w:p w:rsidR="004D0B9D" w:rsidRPr="00EF7C17" w:rsidRDefault="008B048C" w:rsidP="00974264">
      <w:pPr>
        <w:autoSpaceDE w:val="0"/>
        <w:autoSpaceDN w:val="0"/>
        <w:adjustRightInd w:val="0"/>
        <w:spacing w:line="360" w:lineRule="auto"/>
        <w:jc w:val="both"/>
      </w:pPr>
      <w:r w:rsidRPr="00EF7C17">
        <w:t xml:space="preserve">Miejscowość </w:t>
      </w:r>
      <w:r w:rsidR="00D50092" w:rsidRPr="00EF7C17">
        <w:t>Kluczewsko</w:t>
      </w:r>
      <w:r w:rsidR="002F2040" w:rsidRPr="00EF7C17">
        <w:t xml:space="preserve"> </w:t>
      </w:r>
      <w:r w:rsidRPr="00EF7C17">
        <w:t>rozwijając się będzie pozytywnie wpływać na rozwój całego regionu świętokrzyskiego. Poprzez podejmowane w ramach LPR działania mieszkańcy odczują wy</w:t>
      </w:r>
      <w:r w:rsidR="00D50092" w:rsidRPr="00EF7C17">
        <w:t>raźną poprawę warunków życia, a to</w:t>
      </w:r>
      <w:r w:rsidRPr="00EF7C17">
        <w:t xml:space="preserve"> z kolei przełoży się na pozytywne postrzeganie przez nich miejsca, w </w:t>
      </w:r>
      <w:r w:rsidR="00DB2F85" w:rsidRPr="00EF7C17">
        <w:t>którym, na co</w:t>
      </w:r>
      <w:r w:rsidRPr="00EF7C17">
        <w:t xml:space="preserve"> dzień żyją. Dotyczyć to będzie nie tylko samej miejscowości, ale również całego województwa. </w:t>
      </w:r>
      <w:r w:rsidR="00200DF2" w:rsidRPr="00EF7C17">
        <w:t xml:space="preserve">Owe pozytywne postrzeganie będą przekazywać również osobom spoza regionu świętokrzyskiego np. turystom, znajomym, krewnym. </w:t>
      </w:r>
      <w:r w:rsidR="00773DDA" w:rsidRPr="00EF7C17">
        <w:t xml:space="preserve">Miejscowość ma szansę stać się punktem wypadowym dla pragnących poznać nasz region. </w:t>
      </w:r>
      <w:r w:rsidR="00E174AF" w:rsidRPr="00EF7C17">
        <w:t>W pobliżu Kluczewsk</w:t>
      </w:r>
      <w:r w:rsidR="008448EA" w:rsidRPr="00EF7C17">
        <w:t>a</w:t>
      </w:r>
      <w:r w:rsidR="00A27A3C" w:rsidRPr="00EF7C17">
        <w:t xml:space="preserve"> znajduje się wiele atrakcji turystycznych. Warto zobaczyć: </w:t>
      </w:r>
    </w:p>
    <w:p w:rsidR="00810A27" w:rsidRPr="00EF7C17" w:rsidRDefault="004D0B9D" w:rsidP="008C1777">
      <w:pPr>
        <w:numPr>
          <w:ilvl w:val="0"/>
          <w:numId w:val="45"/>
        </w:numPr>
        <w:autoSpaceDE w:val="0"/>
        <w:autoSpaceDN w:val="0"/>
        <w:adjustRightInd w:val="0"/>
        <w:spacing w:line="360" w:lineRule="auto"/>
        <w:ind w:left="567"/>
        <w:jc w:val="both"/>
      </w:pPr>
      <w:r w:rsidRPr="00EF7C17">
        <w:t>Dwór w Ludyni – wybudowan</w:t>
      </w:r>
      <w:r w:rsidR="0024384B" w:rsidRPr="00EF7C17">
        <w:t xml:space="preserve">y w drugiej połowie XVIII wieku. Jest otoczony stawami i parkiem a w jego sąsiedztwie znajduje się dawny zbór ariański (lub kalwiński) z połowy XVI wieku. </w:t>
      </w:r>
      <w:r w:rsidR="00441248" w:rsidRPr="00EF7C17">
        <w:t>Kręcono tu sceny do takich filmów jak „Syzyfowe prace” oraz „Przedwiośnie”.</w:t>
      </w:r>
    </w:p>
    <w:p w:rsidR="00810A27" w:rsidRPr="00EF7C17" w:rsidRDefault="00810A27" w:rsidP="008C1777">
      <w:pPr>
        <w:numPr>
          <w:ilvl w:val="0"/>
          <w:numId w:val="45"/>
        </w:numPr>
        <w:autoSpaceDE w:val="0"/>
        <w:autoSpaceDN w:val="0"/>
        <w:adjustRightInd w:val="0"/>
        <w:spacing w:line="360" w:lineRule="auto"/>
        <w:ind w:left="567"/>
        <w:jc w:val="both"/>
      </w:pPr>
      <w:r w:rsidRPr="00EF7C17">
        <w:t>Dwór w Olesznie – położony na wyspie otoczonej fosą.</w:t>
      </w:r>
      <w:r w:rsidR="00FB3977" w:rsidRPr="00EF7C17">
        <w:t xml:space="preserve"> Dwór osadzono</w:t>
      </w:r>
      <w:r w:rsidRPr="00EF7C17">
        <w:t xml:space="preserve"> na głęboko wbitych olchowych balach </w:t>
      </w:r>
      <w:r w:rsidR="00FB3977" w:rsidRPr="00EF7C17">
        <w:t>w XVIII wieku.</w:t>
      </w:r>
    </w:p>
    <w:p w:rsidR="00FB3977" w:rsidRPr="00EF7C17" w:rsidRDefault="00FB3977" w:rsidP="008C1777">
      <w:pPr>
        <w:numPr>
          <w:ilvl w:val="0"/>
          <w:numId w:val="45"/>
        </w:numPr>
        <w:autoSpaceDE w:val="0"/>
        <w:autoSpaceDN w:val="0"/>
        <w:adjustRightInd w:val="0"/>
        <w:spacing w:line="360" w:lineRule="auto"/>
        <w:ind w:left="567"/>
        <w:jc w:val="both"/>
      </w:pPr>
      <w:r w:rsidRPr="00EF7C17">
        <w:t>Sanktuarium Matki Boskiej Włoszczowskiej – powstało poprzez rozbudowanie kaplicy wzniesionej w 1647 roku na miejscu cudownych objawień</w:t>
      </w:r>
      <w:r w:rsidR="000C0AD4" w:rsidRPr="00EF7C17">
        <w:t xml:space="preserve"> Najświętszej Maryi Panny ze św. Józefem i Joachimem. </w:t>
      </w:r>
    </w:p>
    <w:p w:rsidR="000C0AD4" w:rsidRPr="00EF7C17" w:rsidRDefault="000C0AD4" w:rsidP="008C1777">
      <w:pPr>
        <w:numPr>
          <w:ilvl w:val="0"/>
          <w:numId w:val="45"/>
        </w:numPr>
        <w:autoSpaceDE w:val="0"/>
        <w:autoSpaceDN w:val="0"/>
        <w:adjustRightInd w:val="0"/>
        <w:spacing w:line="360" w:lineRule="auto"/>
        <w:ind w:left="567"/>
        <w:jc w:val="both"/>
      </w:pPr>
      <w:r w:rsidRPr="00EF7C17">
        <w:t xml:space="preserve">Grota Najświętszej Maryi Panny w Krasocinie – została wybudowana z kamienia </w:t>
      </w:r>
      <w:r w:rsidRPr="00EF7C17">
        <w:br/>
        <w:t xml:space="preserve">w latach 1909-1913 na pamiątkę objawień Najświętszej Maryi Panny w grocie </w:t>
      </w:r>
      <w:r w:rsidRPr="00EF7C17">
        <w:br/>
        <w:t>w Lourdes w 1858 roku.</w:t>
      </w:r>
    </w:p>
    <w:p w:rsidR="000C0AD4" w:rsidRPr="00EF7C17" w:rsidRDefault="00FE1B94" w:rsidP="008C1777">
      <w:pPr>
        <w:numPr>
          <w:ilvl w:val="0"/>
          <w:numId w:val="45"/>
        </w:numPr>
        <w:autoSpaceDE w:val="0"/>
        <w:autoSpaceDN w:val="0"/>
        <w:adjustRightInd w:val="0"/>
        <w:spacing w:line="360" w:lineRule="auto"/>
        <w:ind w:left="567"/>
        <w:jc w:val="both"/>
      </w:pPr>
      <w:r w:rsidRPr="00EF7C17">
        <w:t>Kościół pw. Wniebowzięcia NMP i św. Floriana w Czarncy. Najsłyn</w:t>
      </w:r>
      <w:r w:rsidR="00101F62" w:rsidRPr="00EF7C17">
        <w:t>n</w:t>
      </w:r>
      <w:r w:rsidRPr="00EF7C17">
        <w:t xml:space="preserve">iejszą postacią związaną z regionem jest </w:t>
      </w:r>
      <w:r w:rsidR="00101F62" w:rsidRPr="00EF7C17">
        <w:t>hetman Ste</w:t>
      </w:r>
      <w:r w:rsidR="00511391" w:rsidRPr="00EF7C17">
        <w:t xml:space="preserve">fan Czarniecki, który to ufundował wyżej wymieniony kościół w 1661 roku. </w:t>
      </w:r>
    </w:p>
    <w:p w:rsidR="00511391" w:rsidRPr="00EF7C17" w:rsidRDefault="00511391" w:rsidP="008C1777">
      <w:pPr>
        <w:numPr>
          <w:ilvl w:val="0"/>
          <w:numId w:val="45"/>
        </w:numPr>
        <w:autoSpaceDE w:val="0"/>
        <w:autoSpaceDN w:val="0"/>
        <w:adjustRightInd w:val="0"/>
        <w:spacing w:line="360" w:lineRule="auto"/>
        <w:ind w:left="567"/>
        <w:jc w:val="both"/>
      </w:pPr>
      <w:r w:rsidRPr="00EF7C17">
        <w:t xml:space="preserve">Pokolegiacki kościół pw. Wniebowzięcia Najświętszej Maryi Panny </w:t>
      </w:r>
      <w:r w:rsidR="00A90804" w:rsidRPr="00EF7C17">
        <w:t>w Kurzelowie – Kościół został wzniesiony w 1</w:t>
      </w:r>
      <w:r w:rsidR="001224DF" w:rsidRPr="00EF7C17">
        <w:t>360 roku.</w:t>
      </w:r>
    </w:p>
    <w:p w:rsidR="00B20F47" w:rsidRPr="00EF7C17" w:rsidRDefault="001224DF" w:rsidP="00DB2F85">
      <w:pPr>
        <w:autoSpaceDE w:val="0"/>
        <w:autoSpaceDN w:val="0"/>
        <w:adjustRightInd w:val="0"/>
        <w:spacing w:line="360" w:lineRule="auto"/>
        <w:ind w:left="567"/>
        <w:jc w:val="both"/>
      </w:pPr>
      <w:r w:rsidRPr="00EF7C17">
        <w:t>D</w:t>
      </w:r>
      <w:r w:rsidR="002F2040" w:rsidRPr="00EF7C17">
        <w:t>latego o</w:t>
      </w:r>
      <w:r w:rsidR="00200DF2" w:rsidRPr="00EF7C17">
        <w:t xml:space="preserve">dpowiednio zaplanowane na terenie miejscowości działania pozwolą przyjezdnym postrzegać całe województwo poprzez pryzmat </w:t>
      </w:r>
      <w:r w:rsidR="00D50092" w:rsidRPr="00EF7C17">
        <w:t>Kluczewska</w:t>
      </w:r>
      <w:r w:rsidR="00200DF2" w:rsidRPr="00EF7C17">
        <w:t xml:space="preserve"> – miejsca </w:t>
      </w:r>
      <w:r w:rsidR="00773DDA" w:rsidRPr="00EF7C17">
        <w:t>przyjaznego</w:t>
      </w:r>
      <w:r w:rsidR="00200DF2" w:rsidRPr="00EF7C17">
        <w:t xml:space="preserve"> mieszkańcom i turystom.</w:t>
      </w:r>
    </w:p>
    <w:p w:rsidR="00196302" w:rsidRPr="00EF7C17" w:rsidRDefault="00D4170E" w:rsidP="00D4170E">
      <w:pPr>
        <w:pStyle w:val="Nagwek1"/>
        <w:spacing w:line="360" w:lineRule="auto"/>
        <w:jc w:val="left"/>
        <w:rPr>
          <w:rFonts w:ascii="Times New Roman" w:hAnsi="Times New Roman"/>
          <w:color w:val="000000"/>
          <w:sz w:val="28"/>
        </w:rPr>
      </w:pPr>
      <w:r w:rsidRPr="00EF7C17">
        <w:br w:type="page"/>
      </w:r>
      <w:bookmarkStart w:id="16" w:name="_Toc428787181"/>
      <w:r w:rsidR="0001157B" w:rsidRPr="00EF7C17">
        <w:rPr>
          <w:rFonts w:ascii="Times New Roman" w:hAnsi="Times New Roman"/>
          <w:color w:val="000000"/>
          <w:sz w:val="28"/>
        </w:rPr>
        <w:t xml:space="preserve">I </w:t>
      </w:r>
      <w:r w:rsidR="00EB5F4E" w:rsidRPr="00EF7C17">
        <w:rPr>
          <w:rFonts w:ascii="Times New Roman" w:hAnsi="Times New Roman"/>
          <w:color w:val="000000"/>
          <w:sz w:val="28"/>
        </w:rPr>
        <w:t xml:space="preserve">Charakterystyka obecnej sytuacji </w:t>
      </w:r>
      <w:r w:rsidR="000F38A7">
        <w:rPr>
          <w:rFonts w:ascii="Times New Roman" w:hAnsi="Times New Roman"/>
          <w:color w:val="000000"/>
          <w:sz w:val="28"/>
        </w:rPr>
        <w:t>obszaru kryzysowego</w:t>
      </w:r>
      <w:r w:rsidR="00E26239" w:rsidRPr="00EF7C17">
        <w:rPr>
          <w:rFonts w:ascii="Times New Roman" w:hAnsi="Times New Roman"/>
          <w:color w:val="000000"/>
          <w:sz w:val="28"/>
        </w:rPr>
        <w:t>.</w:t>
      </w:r>
      <w:bookmarkEnd w:id="16"/>
    </w:p>
    <w:p w:rsidR="00996E5C" w:rsidRPr="00EF7C17" w:rsidRDefault="00996E5C" w:rsidP="00996E5C">
      <w:pPr>
        <w:pStyle w:val="Nagwek2"/>
        <w:spacing w:before="0" w:after="0" w:line="360" w:lineRule="auto"/>
        <w:rPr>
          <w:rFonts w:ascii="Times New Roman" w:hAnsi="Times New Roman" w:cs="Times New Roman"/>
          <w:i w:val="0"/>
        </w:rPr>
      </w:pPr>
      <w:bookmarkStart w:id="17" w:name="_Toc402867014"/>
      <w:bookmarkStart w:id="18" w:name="_Toc402867435"/>
      <w:bookmarkStart w:id="19" w:name="_Toc428787182"/>
      <w:r w:rsidRPr="00EF7C17">
        <w:rPr>
          <w:rFonts w:ascii="Times New Roman" w:hAnsi="Times New Roman" w:cs="Times New Roman"/>
          <w:i w:val="0"/>
        </w:rPr>
        <w:t>1.1  Zagospodarowanie przestrzenne.</w:t>
      </w:r>
      <w:bookmarkEnd w:id="17"/>
      <w:bookmarkEnd w:id="18"/>
      <w:bookmarkEnd w:id="19"/>
    </w:p>
    <w:p w:rsidR="00996E5C" w:rsidRPr="00EF7C17" w:rsidRDefault="00996E5C" w:rsidP="00996E5C">
      <w:pPr>
        <w:shd w:val="clear" w:color="auto" w:fill="FFFFFF"/>
        <w:spacing w:line="360" w:lineRule="auto"/>
        <w:ind w:firstLine="539"/>
        <w:jc w:val="both"/>
        <w:rPr>
          <w:rFonts w:eastAsia="SimSun"/>
          <w:lang w:eastAsia="zh-CN"/>
        </w:rPr>
      </w:pPr>
      <w:r w:rsidRPr="00EF7C17">
        <w:rPr>
          <w:rFonts w:eastAsia="SimSun"/>
          <w:lang w:eastAsia="zh-CN"/>
        </w:rPr>
        <w:t xml:space="preserve">Kluczewsko jest jedną z sześciu gmin powiatu włoszczowskiego. Miejscowość położona jest w zachodniej części województwa świętokrzyskiego, przy drodze prowadzącej w kierunku Przedborza. Od 1 grudnia 1999 roku zgodnie z nowym podziałem administracyjnym sołectwo wraz z całą gminą znalazło się w województwie świętokrzyskim. W latach 1975-1998 miejscowość leżała w granicach województwa Piotrkowskiego. </w:t>
      </w:r>
    </w:p>
    <w:p w:rsidR="00996E5C" w:rsidRPr="00EF7C17" w:rsidRDefault="008904AC" w:rsidP="00996E5C">
      <w:pPr>
        <w:shd w:val="clear" w:color="auto" w:fill="FFFFFF"/>
        <w:spacing w:line="360" w:lineRule="auto"/>
        <w:ind w:firstLine="539"/>
        <w:jc w:val="both"/>
        <w:rPr>
          <w:rFonts w:eastAsia="SimSun"/>
          <w:lang w:eastAsia="zh-CN"/>
        </w:rPr>
      </w:pPr>
      <w:r w:rsidRPr="00EF7C17">
        <w:rPr>
          <w:rFonts w:eastAsia="SimSun"/>
          <w:lang w:eastAsia="zh-CN"/>
        </w:rPr>
        <w:t xml:space="preserve">Miejscowość Kluczewsko </w:t>
      </w:r>
      <w:r w:rsidR="00996E5C" w:rsidRPr="00EF7C17">
        <w:rPr>
          <w:rFonts w:eastAsia="SimSun"/>
          <w:lang w:eastAsia="zh-CN"/>
        </w:rPr>
        <w:t>jest siedzibą gminy, która zajmuje powierzchnię 137 km</w:t>
      </w:r>
      <w:r w:rsidR="00996E5C" w:rsidRPr="00EF7C17">
        <w:rPr>
          <w:rFonts w:eastAsia="SimSun"/>
          <w:vertAlign w:val="superscript"/>
          <w:lang w:eastAsia="zh-CN"/>
        </w:rPr>
        <w:t>2</w:t>
      </w:r>
      <w:r w:rsidR="00996E5C" w:rsidRPr="00EF7C17">
        <w:rPr>
          <w:rFonts w:eastAsia="SimSun"/>
          <w:lang w:eastAsia="zh-CN"/>
        </w:rPr>
        <w:t>, co stanowi 1,2 % całego województwa świętokrzyskiego. Od południa sąsiadu</w:t>
      </w:r>
      <w:r w:rsidRPr="00EF7C17">
        <w:rPr>
          <w:rFonts w:eastAsia="SimSun"/>
          <w:lang w:eastAsia="zh-CN"/>
        </w:rPr>
        <w:t>je z miastem</w:t>
      </w:r>
      <w:r w:rsidRPr="00EF7C17">
        <w:rPr>
          <w:rFonts w:eastAsia="SimSun"/>
          <w:lang w:eastAsia="zh-CN"/>
        </w:rPr>
        <w:br/>
      </w:r>
      <w:r w:rsidR="00996E5C" w:rsidRPr="00EF7C17">
        <w:rPr>
          <w:rFonts w:eastAsia="SimSun"/>
          <w:lang w:eastAsia="zh-CN"/>
        </w:rPr>
        <w:t xml:space="preserve">i gminą Włoszczowa, od wschodu z gminą Krasocin, od północy z Przedborzem, od zachodu z gminą Wielgomłyny i Żytno. Jej północna i zachodnia granica stanowi jednocześnie granicę powiatu Włoszczowskiego oraz województwa świętokrzyskiego. </w:t>
      </w:r>
    </w:p>
    <w:p w:rsidR="00996E5C" w:rsidRPr="00EF7C17" w:rsidRDefault="00996E5C" w:rsidP="00996E5C">
      <w:pPr>
        <w:pStyle w:val="Legenda"/>
        <w:rPr>
          <w:sz w:val="22"/>
        </w:rPr>
      </w:pPr>
    </w:p>
    <w:p w:rsidR="00996E5C" w:rsidRPr="00EF7C17" w:rsidRDefault="00996E5C" w:rsidP="00996E5C">
      <w:pPr>
        <w:pStyle w:val="Legenda"/>
        <w:rPr>
          <w:sz w:val="22"/>
        </w:rPr>
      </w:pPr>
    </w:p>
    <w:p w:rsidR="00996E5C" w:rsidRPr="00EF7C17" w:rsidRDefault="00996E5C" w:rsidP="00996E5C">
      <w:pPr>
        <w:pStyle w:val="Legenda"/>
        <w:jc w:val="center"/>
        <w:rPr>
          <w:sz w:val="24"/>
        </w:rPr>
      </w:pPr>
      <w:r w:rsidRPr="00EF7C17">
        <w:rPr>
          <w:sz w:val="24"/>
        </w:rPr>
        <w:t xml:space="preserve">Mapa nr </w:t>
      </w:r>
      <w:r w:rsidR="00312926" w:rsidRPr="00EF7C17">
        <w:rPr>
          <w:sz w:val="24"/>
        </w:rPr>
        <w:fldChar w:fldCharType="begin"/>
      </w:r>
      <w:r w:rsidRPr="00EF7C17">
        <w:rPr>
          <w:sz w:val="24"/>
        </w:rPr>
        <w:instrText xml:space="preserve"> SEQ Mapa_nr \* ARABIC </w:instrText>
      </w:r>
      <w:r w:rsidR="00312926" w:rsidRPr="00EF7C17">
        <w:rPr>
          <w:sz w:val="24"/>
        </w:rPr>
        <w:fldChar w:fldCharType="separate"/>
      </w:r>
      <w:r w:rsidR="008470CA">
        <w:rPr>
          <w:noProof/>
          <w:sz w:val="24"/>
        </w:rPr>
        <w:t>2</w:t>
      </w:r>
      <w:r w:rsidR="00312926" w:rsidRPr="00EF7C17">
        <w:rPr>
          <w:sz w:val="24"/>
        </w:rPr>
        <w:fldChar w:fldCharType="end"/>
      </w:r>
      <w:r w:rsidRPr="00EF7C17">
        <w:rPr>
          <w:sz w:val="24"/>
        </w:rPr>
        <w:t xml:space="preserve">: </w:t>
      </w:r>
      <w:r w:rsidR="009D7CCB" w:rsidRPr="00EF7C17">
        <w:rPr>
          <w:sz w:val="24"/>
        </w:rPr>
        <w:t>Kluczewsko na tle powiatu włoszczowskiego</w:t>
      </w:r>
    </w:p>
    <w:p w:rsidR="00745BC4" w:rsidRPr="00EF7C17" w:rsidRDefault="00013346" w:rsidP="00727540">
      <w:pPr>
        <w:pStyle w:val="Tekstpodstawowy"/>
        <w:spacing w:line="360" w:lineRule="auto"/>
        <w:jc w:val="center"/>
        <w:rPr>
          <w:color w:val="000000"/>
        </w:rPr>
      </w:pPr>
      <w:r>
        <w:rPr>
          <w:i/>
          <w:noProof/>
          <w:sz w:val="22"/>
          <w:lang w:val="pl-PL" w:eastAsia="pl-PL"/>
        </w:rPr>
        <mc:AlternateContent>
          <mc:Choice Requires="wps">
            <w:drawing>
              <wp:anchor distT="0" distB="0" distL="114300" distR="114300" simplePos="0" relativeHeight="251634688" behindDoc="0" locked="0" layoutInCell="1" allowOverlap="1" wp14:anchorId="7625A504" wp14:editId="1D387F1E">
                <wp:simplePos x="0" y="0"/>
                <wp:positionH relativeFrom="column">
                  <wp:posOffset>2604770</wp:posOffset>
                </wp:positionH>
                <wp:positionV relativeFrom="paragraph">
                  <wp:posOffset>985520</wp:posOffset>
                </wp:positionV>
                <wp:extent cx="1924050" cy="224155"/>
                <wp:effectExtent l="38100" t="0" r="19050" b="80645"/>
                <wp:wrapNone/>
                <wp:docPr id="2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9B214F" id="_x0000_t32" coordsize="21600,21600" o:spt="32" o:oned="t" path="m,l21600,21600e" filled="f">
                <v:path arrowok="t" fillok="f" o:connecttype="none"/>
                <o:lock v:ext="edit" shapetype="t"/>
              </v:shapetype>
              <v:shape id="AutoShape 56" o:spid="_x0000_s1026" type="#_x0000_t32" style="position:absolute;margin-left:205.1pt;margin-top:77.6pt;width:151.5pt;height:17.6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">
                <v:stroke endarrow="block"/>
              </v:shape>
            </w:pict>
          </mc:Fallback>
        </mc:AlternateContent>
      </w:r>
      <w:r>
        <w:rPr>
          <w:i/>
          <w:noProof/>
          <w:sz w:val="22"/>
          <w:lang w:val="pl-PL" w:eastAsia="pl-PL"/>
        </w:rPr>
        <mc:AlternateContent>
          <mc:Choice Requires="wps">
            <w:drawing>
              <wp:anchor distT="0" distB="0" distL="114300" distR="114300" simplePos="0" relativeHeight="251630592" behindDoc="0" locked="0" layoutInCell="1" allowOverlap="1" wp14:anchorId="1B7174B2" wp14:editId="6A969F7D">
                <wp:simplePos x="0" y="0"/>
                <wp:positionH relativeFrom="column">
                  <wp:posOffset>2461260</wp:posOffset>
                </wp:positionH>
                <wp:positionV relativeFrom="paragraph">
                  <wp:posOffset>1209675</wp:posOffset>
                </wp:positionV>
                <wp:extent cx="90805" cy="90805"/>
                <wp:effectExtent l="0" t="0" r="23495" b="23495"/>
                <wp:wrapNone/>
                <wp:docPr id="19"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C74DDD9" id="Oval 52" o:spid="_x0000_s1026" style="position:absolute;margin-left:193.8pt;margin-top:95.25pt;width:7.15pt;height:7.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" fillcolor="red"/>
            </w:pict>
          </mc:Fallback>
        </mc:AlternateContent>
      </w:r>
      <w:r>
        <w:rPr>
          <w:i/>
          <w:noProof/>
          <w:sz w:val="22"/>
          <w:lang w:val="pl-PL" w:eastAsia="pl-PL"/>
        </w:rPr>
        <mc:AlternateContent>
          <mc:Choice Requires="wps">
            <w:drawing>
              <wp:anchor distT="0" distB="0" distL="114300" distR="114300" simplePos="0" relativeHeight="251638784" behindDoc="0" locked="0" layoutInCell="1" allowOverlap="1" wp14:anchorId="2F715B8C" wp14:editId="2AD1DB3C">
                <wp:simplePos x="0" y="0"/>
                <wp:positionH relativeFrom="column">
                  <wp:posOffset>4614545</wp:posOffset>
                </wp:positionH>
                <wp:positionV relativeFrom="paragraph">
                  <wp:posOffset>714375</wp:posOffset>
                </wp:positionV>
                <wp:extent cx="1409700" cy="495300"/>
                <wp:effectExtent l="0" t="0" r="0" b="0"/>
                <wp:wrapNone/>
                <wp:docPr id="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F42" w:rsidRDefault="00B96F42">
                            <w:r>
                              <w:t>Miejscowość Kluczewsko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F715B8C" id="_x0000_t202" coordsize="21600,21600" o:spt="202" path="m,l,21600r21600,l21600,xe">
                <v:stroke joinstyle="miter"/>
                <v:path gradientshapeok="t" o:connecttype="rect"/>
              </v:shapetype>
              <v:shape id="Text Box 59" o:spid="_x0000_s1026" type="#_x0000_t202" style="position:absolute;left:0;text-align:left;margin-left:363.35pt;margin-top:56.25pt;width:111pt;height:3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" stroked="f">
                <v:textbox>
                  <w:txbxContent>
                    <w:p w:rsidR="00B96F42" w:rsidRDefault="00B96F42">
                      <w:r>
                        <w:t>Miejscowość Kluczewsko</w:t>
                      </w:r>
                    </w:p>
                  </w:txbxContent>
                </v:textbox>
              </v:shape>
            </w:pict>
          </mc:Fallback>
        </mc:AlternateContent>
      </w:r>
      <w:r w:rsidR="001C78F3" w:rsidRPr="00EF7C17">
        <w:rPr>
          <w:noProof/>
          <w:lang w:val="pl-PL" w:eastAsia="pl-PL"/>
        </w:rPr>
        <w:drawing>
          <wp:inline distT="0" distB="0" distL="0" distR="0" wp14:anchorId="4FD44A50" wp14:editId="1E33BDC6">
            <wp:extent cx="3505200" cy="4476750"/>
            <wp:effectExtent l="0" t="0" r="0" b="0"/>
            <wp:docPr id="14" name="Obraz 14" descr="mapa powiat wloszcz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pa powiat wloszczowsk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05200" cy="4476750"/>
                    </a:xfrm>
                    <a:prstGeom prst="rect">
                      <a:avLst/>
                    </a:prstGeom>
                    <a:noFill/>
                    <a:ln>
                      <a:noFill/>
                    </a:ln>
                  </pic:spPr>
                </pic:pic>
              </a:graphicData>
            </a:graphic>
          </wp:inline>
        </w:drawing>
      </w:r>
    </w:p>
    <w:p w:rsidR="00745BC4" w:rsidRPr="00EF7C17" w:rsidRDefault="00745BC4" w:rsidP="00727540">
      <w:pPr>
        <w:jc w:val="center"/>
        <w:rPr>
          <w:i/>
          <w:sz w:val="22"/>
        </w:rPr>
      </w:pPr>
      <w:r w:rsidRPr="00EF7C17">
        <w:rPr>
          <w:b/>
          <w:sz w:val="20"/>
        </w:rPr>
        <w:t xml:space="preserve">          </w:t>
      </w:r>
    </w:p>
    <w:p w:rsidR="00996E5C" w:rsidRPr="00EF7C17" w:rsidRDefault="00714F96" w:rsidP="00B33001">
      <w:pPr>
        <w:jc w:val="center"/>
        <w:rPr>
          <w:i/>
          <w:sz w:val="22"/>
        </w:rPr>
      </w:pPr>
      <w:r w:rsidRPr="00EF7C17">
        <w:rPr>
          <w:i/>
          <w:sz w:val="22"/>
        </w:rPr>
        <w:t>Źródłu</w:t>
      </w:r>
      <w:r w:rsidR="00B33001" w:rsidRPr="00EF7C17">
        <w:rPr>
          <w:i/>
          <w:sz w:val="22"/>
        </w:rPr>
        <w:t>: http://www.wmzw.plenerownia.com/page/38/Mapa</w:t>
      </w:r>
    </w:p>
    <w:p w:rsidR="00996E5C" w:rsidRPr="00EF7C17" w:rsidRDefault="00996E5C" w:rsidP="00996E5C"/>
    <w:p w:rsidR="00357C17" w:rsidRPr="00EF7C17" w:rsidRDefault="00357C17" w:rsidP="00697831">
      <w:pPr>
        <w:spacing w:line="360" w:lineRule="auto"/>
        <w:ind w:firstLine="709"/>
        <w:jc w:val="both"/>
      </w:pPr>
      <w:r w:rsidRPr="00EF7C17">
        <w:t>Pochodzenie nazwy tej miejscowości nie jest do końca jasne. Być może wywodzi się od słowa „klucz”. Dawne nazwy tej miejscowości to m.in. Clwcz</w:t>
      </w:r>
      <w:r w:rsidR="004B79B7" w:rsidRPr="00EF7C17">
        <w:t>czowsko (1508), Cluczewszko (1512), Cluczowsko (1520). Obecne brzmienie i pisownia nazwy Kluczewsko utrwaliły się jeszcze w XVI wieku. Najstarsza pisemna wzmianka o Kluczewsku pochodzi z 1364 roku. Zawiera j</w:t>
      </w:r>
      <w:r w:rsidR="005371FE" w:rsidRPr="00EF7C17">
        <w:t>ą</w:t>
      </w:r>
      <w:r w:rsidR="004B79B7" w:rsidRPr="00EF7C17">
        <w:t xml:space="preserve"> jeden z dokumentów arcybiskupa Jarosława Skotnickiego , dotyczący </w:t>
      </w:r>
      <w:r w:rsidR="004B79B7" w:rsidRPr="00723AD6">
        <w:rPr>
          <w:color w:val="000000" w:themeColor="text1"/>
        </w:rPr>
        <w:t>kolegiaty kurzelowskiej. Z XV wieku o Kluczewsku nie zachowały się żadne przekazy</w:t>
      </w:r>
      <w:r w:rsidR="004B79B7" w:rsidRPr="00EF7C17">
        <w:t xml:space="preserve"> źródłowe.</w:t>
      </w:r>
    </w:p>
    <w:p w:rsidR="00DB1C75" w:rsidRPr="00EF7C17" w:rsidRDefault="004B79B7" w:rsidP="00697831">
      <w:pPr>
        <w:spacing w:line="360" w:lineRule="auto"/>
        <w:ind w:firstLine="709"/>
        <w:jc w:val="both"/>
      </w:pPr>
      <w:r w:rsidRPr="00EF7C17">
        <w:t xml:space="preserve">Pierwszym znanym z imienia właścicielem wsi był Andrzej Chocimowski, podstoli sieradzki, który żonie swojej na dobrach tych zapisał dotalicium, czyli kwotę wniesionego posagu. Jego synowie Jan, Marcin i Stanisław występują w roku 1540 w księgach poborowych </w:t>
      </w:r>
      <w:r w:rsidR="00EF7C17" w:rsidRPr="00EF7C17">
        <w:t>chęcińskich, jako</w:t>
      </w:r>
      <w:r w:rsidRPr="00EF7C17">
        <w:t xml:space="preserve"> posiadacze, to znaczy prawni właściciele Kluczewska, Brześcia i Pilczycy. Z trzech wyżej wymienionych braci dobra kluczewskie odziedziczył </w:t>
      </w:r>
      <w:r w:rsidR="00B34E4B" w:rsidRPr="00EF7C17">
        <w:t xml:space="preserve">ostatecznie najstarszy z nich Jan. Przez wieki zmieniali się właściciele Kluczewska i samo Kluczewsko. W drugiej połowie XIX wieku dobra kluczewskie składały się z folwarków: Kluczewsko (wraz z przyległościami Brzeście i Grzebień), Januszewice i Zalesie. W majątku znajdowały się gorzelnia, młyn, tartak, dwie fryszerki oraz cegielnia. </w:t>
      </w:r>
      <w:r w:rsidR="005E0134" w:rsidRPr="00EF7C17">
        <w:t xml:space="preserve">Folwark Kluczewsko liczył wtedy ogrodów 457 mórg, łąk 212 mórg, pastwisk 238 mórg, zbiorników wodnych 21 mórg, lasu 2099 mórg, nieużytków i placów 78 mórg. Zabudowę dworską </w:t>
      </w:r>
      <w:r w:rsidR="00697831" w:rsidRPr="00EF7C17">
        <w:t xml:space="preserve">tworzyło 8 budynków murowanych </w:t>
      </w:r>
      <w:r w:rsidR="005E0134" w:rsidRPr="00EF7C17">
        <w:t xml:space="preserve">i 8 drewnianych. Wieś liczyła wówczas 49 osad i 504 morgi. </w:t>
      </w:r>
    </w:p>
    <w:p w:rsidR="00B34E4B" w:rsidRPr="00EF7C17" w:rsidRDefault="005E0134" w:rsidP="00697831">
      <w:pPr>
        <w:spacing w:line="360" w:lineRule="auto"/>
        <w:ind w:firstLine="709"/>
        <w:jc w:val="both"/>
      </w:pPr>
      <w:r w:rsidRPr="00EF7C17">
        <w:t xml:space="preserve">5 września 1939 roku w Kluczewsku żołnierze niemieccy w czasie spędzania ludności na plac zlokalizowany przed remizą strażacką zastrzelili 6 osób , w tym ośmioletniego chłopca. </w:t>
      </w:r>
      <w:r w:rsidR="00DB1C75" w:rsidRPr="00EF7C17">
        <w:t xml:space="preserve">Kilka osób odniosło rany. Ponadto Niemcy spalili sporą część wsi od strony zachodniej. Wszystkie te przykre wydarzenia sprawiły, ze podczas II wojny światowej wielu mieszkańców wsi wstąpiło do oddziału Armii Krajowej Marcina Mieczysława Tarchalskiego. </w:t>
      </w:r>
    </w:p>
    <w:p w:rsidR="00DB1C75" w:rsidRPr="00EF7C17" w:rsidRDefault="00DB1C75" w:rsidP="00697831">
      <w:pPr>
        <w:spacing w:line="360" w:lineRule="auto"/>
        <w:ind w:firstLine="709"/>
        <w:jc w:val="both"/>
      </w:pPr>
      <w:r w:rsidRPr="00EF7C17">
        <w:t xml:space="preserve">Po II wojnie światowej przeprowadzono reformę rolną, dzieląc żyzne ziemie dworskie miedzy chłopów. W 1954 roku wieś została zelektryfikowana. W 1973 roku przywrócono gminę i włączono do niej Dobromierz z okolicznymi wioskami. </w:t>
      </w:r>
    </w:p>
    <w:p w:rsidR="00DB1C75" w:rsidRPr="00EF7C17" w:rsidRDefault="00DB1C75" w:rsidP="004B79B7">
      <w:pPr>
        <w:spacing w:line="360" w:lineRule="auto"/>
        <w:jc w:val="both"/>
      </w:pPr>
      <w:r w:rsidRPr="00EF7C17">
        <w:t xml:space="preserve">Odwiedzając Kluczewsko godnym zwiedzenia jest kościół parafialny, rządcówka z pierwszej połowy XIX wieku, spichlerz z tego samego okresu </w:t>
      </w:r>
      <w:r w:rsidR="00372EE0" w:rsidRPr="00EF7C17">
        <w:t>(później pełniący funkcję st</w:t>
      </w:r>
      <w:r w:rsidR="00715F62" w:rsidRPr="00EF7C17">
        <w:t>ajni) a także podworski</w:t>
      </w:r>
      <w:r w:rsidR="00372EE0" w:rsidRPr="00EF7C17">
        <w:t xml:space="preserve"> park lipowo-grabowy</w:t>
      </w:r>
      <w:r w:rsidR="003910D3" w:rsidRPr="00EF7C17">
        <w:rPr>
          <w:rStyle w:val="Odwoanieprzypisudolnego"/>
        </w:rPr>
        <w:footnoteReference w:id="5"/>
      </w:r>
      <w:r w:rsidR="00372EE0" w:rsidRPr="00EF7C17">
        <w:t xml:space="preserve">. </w:t>
      </w:r>
    </w:p>
    <w:p w:rsidR="00715F62" w:rsidRPr="00EF7C17" w:rsidRDefault="00715F62" w:rsidP="004B79B7">
      <w:pPr>
        <w:spacing w:line="360" w:lineRule="auto"/>
        <w:jc w:val="both"/>
      </w:pPr>
    </w:p>
    <w:p w:rsidR="00715F62" w:rsidRPr="00EF7C17" w:rsidRDefault="001C78F3" w:rsidP="00715F62">
      <w:pPr>
        <w:spacing w:line="360" w:lineRule="auto"/>
        <w:jc w:val="center"/>
      </w:pPr>
      <w:r w:rsidRPr="00EF7C17">
        <w:rPr>
          <w:noProof/>
        </w:rPr>
        <w:drawing>
          <wp:inline distT="0" distB="0" distL="0" distR="0" wp14:anchorId="42041F2F" wp14:editId="332D2824">
            <wp:extent cx="5093430" cy="3817089"/>
            <wp:effectExtent l="0" t="0" r="0" b="0"/>
            <wp:docPr id="15" name="Obraz 15" descr="kosc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sci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12621" cy="3831471"/>
                    </a:xfrm>
                    <a:prstGeom prst="rect">
                      <a:avLst/>
                    </a:prstGeom>
                    <a:noFill/>
                    <a:ln>
                      <a:noFill/>
                    </a:ln>
                  </pic:spPr>
                </pic:pic>
              </a:graphicData>
            </a:graphic>
          </wp:inline>
        </w:drawing>
      </w:r>
    </w:p>
    <w:p w:rsidR="00715F62" w:rsidRPr="00EF7C17" w:rsidRDefault="00BE052C" w:rsidP="00BE052C">
      <w:pPr>
        <w:pStyle w:val="Legenda"/>
        <w:jc w:val="center"/>
        <w:rPr>
          <w:b w:val="0"/>
          <w:sz w:val="24"/>
          <w:szCs w:val="24"/>
        </w:rPr>
      </w:pPr>
      <w:bookmarkStart w:id="20" w:name="_Toc428787259"/>
      <w:r w:rsidRPr="00EF7C17">
        <w:rPr>
          <w:b w:val="0"/>
          <w:sz w:val="24"/>
          <w:szCs w:val="24"/>
        </w:rPr>
        <w:t xml:space="preserve">Zdjęcie </w:t>
      </w:r>
      <w:r w:rsidR="00312926" w:rsidRPr="00EF7C17">
        <w:rPr>
          <w:b w:val="0"/>
          <w:sz w:val="24"/>
          <w:szCs w:val="24"/>
        </w:rPr>
        <w:fldChar w:fldCharType="begin"/>
      </w:r>
      <w:r w:rsidRPr="00EF7C17">
        <w:rPr>
          <w:b w:val="0"/>
          <w:sz w:val="24"/>
          <w:szCs w:val="24"/>
        </w:rPr>
        <w:instrText xml:space="preserve"> SEQ Zdjęcie \* ARABIC </w:instrText>
      </w:r>
      <w:r w:rsidR="00312926" w:rsidRPr="00EF7C17">
        <w:rPr>
          <w:b w:val="0"/>
          <w:sz w:val="24"/>
          <w:szCs w:val="24"/>
        </w:rPr>
        <w:fldChar w:fldCharType="separate"/>
      </w:r>
      <w:r w:rsidR="008470CA">
        <w:rPr>
          <w:b w:val="0"/>
          <w:noProof/>
          <w:sz w:val="24"/>
          <w:szCs w:val="24"/>
        </w:rPr>
        <w:t>4</w:t>
      </w:r>
      <w:r w:rsidR="00312926" w:rsidRPr="00EF7C17">
        <w:rPr>
          <w:b w:val="0"/>
          <w:sz w:val="24"/>
          <w:szCs w:val="24"/>
        </w:rPr>
        <w:fldChar w:fldCharType="end"/>
      </w:r>
      <w:r w:rsidR="00715F62" w:rsidRPr="00EF7C17">
        <w:rPr>
          <w:b w:val="0"/>
          <w:sz w:val="24"/>
          <w:szCs w:val="24"/>
        </w:rPr>
        <w:t xml:space="preserve">: </w:t>
      </w:r>
      <w:r w:rsidR="00A360D0" w:rsidRPr="00EF7C17">
        <w:rPr>
          <w:b w:val="0"/>
          <w:sz w:val="24"/>
          <w:szCs w:val="24"/>
        </w:rPr>
        <w:t>Kościół parafialny – fot. GRACZKOWSKI DOTACJE sp. z o.o.</w:t>
      </w:r>
      <w:bookmarkEnd w:id="20"/>
    </w:p>
    <w:p w:rsidR="00715F62" w:rsidRPr="00EF7C17" w:rsidRDefault="00715F62" w:rsidP="004B79B7">
      <w:pPr>
        <w:spacing w:line="360" w:lineRule="auto"/>
        <w:jc w:val="both"/>
      </w:pPr>
    </w:p>
    <w:p w:rsidR="00372EE0" w:rsidRPr="00EF7C17" w:rsidRDefault="00372EE0" w:rsidP="004B79B7">
      <w:pPr>
        <w:spacing w:line="360" w:lineRule="auto"/>
        <w:jc w:val="both"/>
      </w:pPr>
      <w:r w:rsidRPr="00EF7C17">
        <w:t xml:space="preserve">Obecnie wieś liczy 215 </w:t>
      </w:r>
      <w:r w:rsidR="005A1487">
        <w:t xml:space="preserve">posesji. </w:t>
      </w:r>
      <w:r w:rsidRPr="00EF7C17">
        <w:t xml:space="preserve">Na terenie miejscowości znajdują </w:t>
      </w:r>
      <w:r w:rsidR="00714F96" w:rsidRPr="00EF7C17">
        <w:t xml:space="preserve">się: </w:t>
      </w:r>
      <w:r w:rsidRPr="00EF7C17">
        <w:t xml:space="preserve">urząd gminy, poczta, zakład komunalny, ośrodek zdrowia, szkoła podstawowa, gimnazjum, filia banku spółdzielczego, sklepy różnych branż, </w:t>
      </w:r>
      <w:r w:rsidRPr="00013346">
        <w:t>dwa przystanki autobusowe, stadion sportowy oraz usługowe zakłady rzemieślnicze</w:t>
      </w:r>
      <w:r w:rsidR="00E75280" w:rsidRPr="00013346">
        <w:t>, jednostka OSP KSRG</w:t>
      </w:r>
      <w:r w:rsidR="00E75280">
        <w:t>.</w:t>
      </w:r>
      <w:r w:rsidRPr="00EF7C17">
        <w:t xml:space="preserve"> Warto zwrócić uwagę, że w 1996 roku ochroną zostały objęte drzewa z różnych gatunków: 94 kasztanowce białe, 2 lipy drobnolistne, 1 klon pospolity rosnące w parku podworskim a także sosna pospolita na terenie leśniczówki</w:t>
      </w:r>
      <w:r w:rsidR="003910D3" w:rsidRPr="00EF7C17">
        <w:rPr>
          <w:rStyle w:val="Odwoanieprzypisudolnego"/>
        </w:rPr>
        <w:footnoteReference w:id="6"/>
      </w:r>
      <w:r w:rsidRPr="00EF7C17">
        <w:t xml:space="preserve">. </w:t>
      </w:r>
    </w:p>
    <w:p w:rsidR="00DB1C75" w:rsidRPr="00EF7C17" w:rsidRDefault="00DB1C75" w:rsidP="008A6536">
      <w:pPr>
        <w:spacing w:line="360" w:lineRule="auto"/>
        <w:jc w:val="center"/>
      </w:pPr>
    </w:p>
    <w:p w:rsidR="00632DCA" w:rsidRPr="00EF7C17" w:rsidRDefault="001C78F3" w:rsidP="00BE052C">
      <w:pPr>
        <w:jc w:val="center"/>
      </w:pPr>
      <w:r w:rsidRPr="00EF7C17">
        <w:rPr>
          <w:noProof/>
        </w:rPr>
        <w:drawing>
          <wp:inline distT="0" distB="0" distL="0" distR="0" wp14:anchorId="6669AD4A" wp14:editId="7F29E345">
            <wp:extent cx="5061098" cy="3792861"/>
            <wp:effectExtent l="0" t="0" r="6350" b="0"/>
            <wp:docPr id="16" name="Obraz 16" descr="powozow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wozown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67999" cy="3798033"/>
                    </a:xfrm>
                    <a:prstGeom prst="rect">
                      <a:avLst/>
                    </a:prstGeom>
                    <a:noFill/>
                    <a:ln>
                      <a:noFill/>
                    </a:ln>
                  </pic:spPr>
                </pic:pic>
              </a:graphicData>
            </a:graphic>
          </wp:inline>
        </w:drawing>
      </w:r>
    </w:p>
    <w:p w:rsidR="00632DCA" w:rsidRPr="00EF7C17" w:rsidRDefault="00BE052C" w:rsidP="00D76FF0">
      <w:pPr>
        <w:pStyle w:val="Legenda"/>
        <w:jc w:val="center"/>
        <w:rPr>
          <w:b w:val="0"/>
          <w:sz w:val="24"/>
          <w:szCs w:val="24"/>
        </w:rPr>
      </w:pPr>
      <w:bookmarkStart w:id="21" w:name="_Toc428787260"/>
      <w:r w:rsidRPr="00EF7C17">
        <w:rPr>
          <w:b w:val="0"/>
          <w:sz w:val="24"/>
          <w:szCs w:val="24"/>
        </w:rPr>
        <w:t xml:space="preserve">Zdjęcie </w:t>
      </w:r>
      <w:r w:rsidR="00312926" w:rsidRPr="00EF7C17">
        <w:rPr>
          <w:b w:val="0"/>
          <w:sz w:val="24"/>
          <w:szCs w:val="24"/>
        </w:rPr>
        <w:fldChar w:fldCharType="begin"/>
      </w:r>
      <w:r w:rsidRPr="00EF7C17">
        <w:rPr>
          <w:b w:val="0"/>
          <w:sz w:val="24"/>
          <w:szCs w:val="24"/>
        </w:rPr>
        <w:instrText xml:space="preserve"> SEQ Zdjęcie \* ARABIC </w:instrText>
      </w:r>
      <w:r w:rsidR="00312926" w:rsidRPr="00EF7C17">
        <w:rPr>
          <w:b w:val="0"/>
          <w:sz w:val="24"/>
          <w:szCs w:val="24"/>
        </w:rPr>
        <w:fldChar w:fldCharType="separate"/>
      </w:r>
      <w:r w:rsidR="008470CA">
        <w:rPr>
          <w:b w:val="0"/>
          <w:noProof/>
          <w:sz w:val="24"/>
          <w:szCs w:val="24"/>
        </w:rPr>
        <w:t>5</w:t>
      </w:r>
      <w:r w:rsidR="00312926" w:rsidRPr="00EF7C17">
        <w:rPr>
          <w:b w:val="0"/>
          <w:sz w:val="24"/>
          <w:szCs w:val="24"/>
        </w:rPr>
        <w:fldChar w:fldCharType="end"/>
      </w:r>
      <w:r w:rsidR="008B5CAB" w:rsidRPr="00EF7C17">
        <w:rPr>
          <w:b w:val="0"/>
          <w:sz w:val="24"/>
          <w:szCs w:val="24"/>
        </w:rPr>
        <w:t>: W</w:t>
      </w:r>
      <w:r w:rsidR="00632DCA" w:rsidRPr="00EF7C17">
        <w:rPr>
          <w:b w:val="0"/>
          <w:sz w:val="24"/>
          <w:szCs w:val="24"/>
        </w:rPr>
        <w:t>ozownia – fot. GRACZKOWSKI DOTACJE sp. z o.o.</w:t>
      </w:r>
      <w:bookmarkEnd w:id="21"/>
    </w:p>
    <w:p w:rsidR="008A6536" w:rsidRPr="00EF7C17" w:rsidRDefault="008A6536" w:rsidP="008A6536"/>
    <w:p w:rsidR="00852B2A" w:rsidRPr="00EF7C17" w:rsidRDefault="00852B2A" w:rsidP="00632DCA">
      <w:pPr>
        <w:jc w:val="center"/>
        <w:rPr>
          <w:sz w:val="22"/>
        </w:rPr>
      </w:pPr>
    </w:p>
    <w:p w:rsidR="00632DCA" w:rsidRPr="00EF7C17" w:rsidRDefault="001C78F3" w:rsidP="00632DCA">
      <w:pPr>
        <w:jc w:val="center"/>
        <w:rPr>
          <w:sz w:val="22"/>
        </w:rPr>
      </w:pPr>
      <w:r w:rsidRPr="00EF7C17">
        <w:rPr>
          <w:noProof/>
          <w:sz w:val="22"/>
        </w:rPr>
        <w:drawing>
          <wp:inline distT="0" distB="0" distL="0" distR="0" wp14:anchorId="0500C3C8" wp14:editId="096390EC">
            <wp:extent cx="5050864" cy="3785191"/>
            <wp:effectExtent l="0" t="0" r="0" b="6350"/>
            <wp:docPr id="17" name="Obraz 17"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r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57751" cy="3790352"/>
                    </a:xfrm>
                    <a:prstGeom prst="rect">
                      <a:avLst/>
                    </a:prstGeom>
                    <a:noFill/>
                    <a:ln>
                      <a:noFill/>
                    </a:ln>
                  </pic:spPr>
                </pic:pic>
              </a:graphicData>
            </a:graphic>
          </wp:inline>
        </w:drawing>
      </w:r>
    </w:p>
    <w:p w:rsidR="00584D9A" w:rsidRPr="00EF7C17" w:rsidRDefault="00BE052C" w:rsidP="00D76FF0">
      <w:pPr>
        <w:pStyle w:val="Legenda"/>
        <w:jc w:val="center"/>
        <w:rPr>
          <w:b w:val="0"/>
          <w:sz w:val="24"/>
          <w:szCs w:val="24"/>
        </w:rPr>
      </w:pPr>
      <w:bookmarkStart w:id="22" w:name="_Toc428787261"/>
      <w:r w:rsidRPr="00EF7C17">
        <w:rPr>
          <w:b w:val="0"/>
          <w:sz w:val="24"/>
          <w:szCs w:val="24"/>
        </w:rPr>
        <w:t xml:space="preserve">Zdjęcie </w:t>
      </w:r>
      <w:r w:rsidR="00312926" w:rsidRPr="00EF7C17">
        <w:rPr>
          <w:b w:val="0"/>
          <w:sz w:val="24"/>
          <w:szCs w:val="24"/>
        </w:rPr>
        <w:fldChar w:fldCharType="begin"/>
      </w:r>
      <w:r w:rsidRPr="00EF7C17">
        <w:rPr>
          <w:b w:val="0"/>
          <w:sz w:val="24"/>
          <w:szCs w:val="24"/>
        </w:rPr>
        <w:instrText xml:space="preserve"> SEQ Zdjęcie \* ARABIC </w:instrText>
      </w:r>
      <w:r w:rsidR="00312926" w:rsidRPr="00EF7C17">
        <w:rPr>
          <w:b w:val="0"/>
          <w:sz w:val="24"/>
          <w:szCs w:val="24"/>
        </w:rPr>
        <w:fldChar w:fldCharType="separate"/>
      </w:r>
      <w:r w:rsidR="008470CA">
        <w:rPr>
          <w:b w:val="0"/>
          <w:noProof/>
          <w:sz w:val="24"/>
          <w:szCs w:val="24"/>
        </w:rPr>
        <w:t>6</w:t>
      </w:r>
      <w:r w:rsidR="00312926" w:rsidRPr="00EF7C17">
        <w:rPr>
          <w:b w:val="0"/>
          <w:sz w:val="24"/>
          <w:szCs w:val="24"/>
        </w:rPr>
        <w:fldChar w:fldCharType="end"/>
      </w:r>
      <w:r w:rsidR="00584D9A" w:rsidRPr="00EF7C17">
        <w:rPr>
          <w:b w:val="0"/>
          <w:sz w:val="24"/>
          <w:szCs w:val="24"/>
        </w:rPr>
        <w:t>: Widok na park</w:t>
      </w:r>
      <w:r w:rsidR="00FB36DD" w:rsidRPr="00EF7C17">
        <w:rPr>
          <w:b w:val="0"/>
          <w:sz w:val="24"/>
          <w:szCs w:val="24"/>
        </w:rPr>
        <w:t xml:space="preserve"> - fot:</w:t>
      </w:r>
      <w:r w:rsidR="00584D9A" w:rsidRPr="00EF7C17">
        <w:rPr>
          <w:b w:val="0"/>
          <w:sz w:val="24"/>
          <w:szCs w:val="24"/>
        </w:rPr>
        <w:t xml:space="preserve"> GRACZKOWSKI DOTACJE sp. z o.o.</w:t>
      </w:r>
      <w:bookmarkEnd w:id="22"/>
    </w:p>
    <w:p w:rsidR="00357C17" w:rsidRPr="00EF7C17" w:rsidRDefault="00357C17" w:rsidP="00996E5C"/>
    <w:p w:rsidR="00AC5105" w:rsidRPr="00EF7C17" w:rsidRDefault="00AC5105" w:rsidP="00AC5105">
      <w:pPr>
        <w:pStyle w:val="Tekstpodstawowy"/>
        <w:spacing w:line="360" w:lineRule="auto"/>
        <w:jc w:val="both"/>
      </w:pPr>
    </w:p>
    <w:p w:rsidR="00336FBF" w:rsidRPr="00EF7C17" w:rsidRDefault="00996E5C" w:rsidP="009D7CCB">
      <w:pPr>
        <w:pStyle w:val="Nagwek2"/>
        <w:spacing w:before="0" w:after="0" w:line="360" w:lineRule="auto"/>
        <w:rPr>
          <w:rFonts w:ascii="Times New Roman" w:hAnsi="Times New Roman" w:cs="Times New Roman"/>
          <w:i w:val="0"/>
          <w:sz w:val="24"/>
        </w:rPr>
      </w:pPr>
      <w:r w:rsidRPr="00EF7C17">
        <w:rPr>
          <w:rFonts w:ascii="Times New Roman" w:hAnsi="Times New Roman" w:cs="Times New Roman"/>
          <w:i w:val="0"/>
          <w:sz w:val="24"/>
        </w:rPr>
        <w:br w:type="page"/>
      </w:r>
      <w:bookmarkStart w:id="23" w:name="_Toc428787183"/>
      <w:r w:rsidR="000F65C2" w:rsidRPr="00EF7C17">
        <w:rPr>
          <w:rFonts w:ascii="Times New Roman" w:hAnsi="Times New Roman" w:cs="Times New Roman"/>
          <w:i w:val="0"/>
          <w:sz w:val="24"/>
        </w:rPr>
        <w:t>1.</w:t>
      </w:r>
      <w:r w:rsidR="00FA6055" w:rsidRPr="00EF7C17">
        <w:rPr>
          <w:rFonts w:ascii="Times New Roman" w:hAnsi="Times New Roman" w:cs="Times New Roman"/>
          <w:i w:val="0"/>
          <w:sz w:val="24"/>
        </w:rPr>
        <w:t>1</w:t>
      </w:r>
      <w:r w:rsidR="00B20F47" w:rsidRPr="00EF7C17">
        <w:rPr>
          <w:rFonts w:ascii="Times New Roman" w:hAnsi="Times New Roman" w:cs="Times New Roman"/>
          <w:i w:val="0"/>
          <w:sz w:val="24"/>
        </w:rPr>
        <w:t>.1</w:t>
      </w:r>
      <w:r w:rsidR="00231D80" w:rsidRPr="00EF7C17">
        <w:rPr>
          <w:rFonts w:ascii="Times New Roman" w:hAnsi="Times New Roman" w:cs="Times New Roman"/>
          <w:i w:val="0"/>
          <w:sz w:val="24"/>
        </w:rPr>
        <w:t xml:space="preserve"> Granice stref ochrony konserwatorskiej</w:t>
      </w:r>
      <w:bookmarkEnd w:id="23"/>
    </w:p>
    <w:p w:rsidR="00885C9F" w:rsidRPr="00EF7C17" w:rsidRDefault="00993CFE" w:rsidP="009D7CCB">
      <w:pPr>
        <w:spacing w:line="360" w:lineRule="auto"/>
      </w:pPr>
      <w:r w:rsidRPr="00EF7C17">
        <w:t>W miejscowości Kluczewsko</w:t>
      </w:r>
      <w:r w:rsidR="00885C9F" w:rsidRPr="00EF7C17">
        <w:t xml:space="preserve"> znajdują się następujące zabytki:</w:t>
      </w:r>
    </w:p>
    <w:p w:rsidR="00993CFE" w:rsidRPr="00EF7C17" w:rsidRDefault="00993CFE" w:rsidP="009D7CCB">
      <w:pPr>
        <w:spacing w:line="360" w:lineRule="auto"/>
        <w:jc w:val="both"/>
      </w:pPr>
      <w:r w:rsidRPr="00EF7C17">
        <w:t xml:space="preserve">1. </w:t>
      </w:r>
      <w:r w:rsidR="008904AC" w:rsidRPr="00EF7C17">
        <w:t>Kościół</w:t>
      </w:r>
      <w:r w:rsidRPr="00EF7C17">
        <w:t xml:space="preserve"> paraf. pw. św. Wawrzyńca, nr rej.: 381 z 15.01.1957 oraz 648 z 14.01.1972 </w:t>
      </w:r>
      <w:r w:rsidRPr="00EF7C17">
        <w:rPr>
          <w:b/>
        </w:rPr>
        <w:t>A.914</w:t>
      </w:r>
    </w:p>
    <w:p w:rsidR="00993CFE" w:rsidRPr="00EF7C17" w:rsidRDefault="00993CFE" w:rsidP="009D7CCB">
      <w:pPr>
        <w:spacing w:line="360" w:lineRule="auto"/>
        <w:jc w:val="both"/>
        <w:rPr>
          <w:b/>
        </w:rPr>
      </w:pPr>
      <w:r w:rsidRPr="00EF7C17">
        <w:t xml:space="preserve">2. </w:t>
      </w:r>
      <w:r w:rsidR="008904AC" w:rsidRPr="00EF7C17">
        <w:t>Zespół</w:t>
      </w:r>
      <w:r w:rsidRPr="00EF7C17">
        <w:t xml:space="preserve"> podworski, nr rej.: 406 z 08.05.1972 </w:t>
      </w:r>
      <w:r w:rsidRPr="00EF7C17">
        <w:rPr>
          <w:b/>
        </w:rPr>
        <w:t>A.915/1-3</w:t>
      </w:r>
    </w:p>
    <w:p w:rsidR="00993CFE" w:rsidRPr="00EF7C17" w:rsidRDefault="00993CFE" w:rsidP="009D7CCB">
      <w:pPr>
        <w:spacing w:line="360" w:lineRule="auto"/>
        <w:jc w:val="both"/>
      </w:pPr>
      <w:r w:rsidRPr="00EF7C17">
        <w:t>W skład zespołu wchodzą:</w:t>
      </w:r>
    </w:p>
    <w:p w:rsidR="00993CFE" w:rsidRPr="00EF7C17" w:rsidRDefault="00993CFE" w:rsidP="009D7CCB">
      <w:pPr>
        <w:spacing w:line="360" w:lineRule="auto"/>
        <w:jc w:val="both"/>
      </w:pPr>
      <w:r w:rsidRPr="00EF7C17">
        <w:t>- wozownia, nr rej.: 504 z 11.09.1957</w:t>
      </w:r>
    </w:p>
    <w:p w:rsidR="00993CFE" w:rsidRPr="00EF7C17" w:rsidRDefault="00993CFE" w:rsidP="009D7CCB">
      <w:pPr>
        <w:spacing w:line="360" w:lineRule="auto"/>
        <w:jc w:val="both"/>
      </w:pPr>
      <w:r w:rsidRPr="00EF7C17">
        <w:t>- oficyna dworska, nr rej.: 505 z 11.09.1957</w:t>
      </w:r>
    </w:p>
    <w:p w:rsidR="00993CFE" w:rsidRPr="00EF7C17" w:rsidRDefault="00993CFE" w:rsidP="009D7CCB">
      <w:pPr>
        <w:spacing w:line="360" w:lineRule="auto"/>
        <w:jc w:val="both"/>
      </w:pPr>
      <w:r w:rsidRPr="00EF7C17">
        <w:t>- park, nr rej.: 675 z 18.12.1957 oraz 234 (p.) z 04.09.1995</w:t>
      </w:r>
    </w:p>
    <w:p w:rsidR="00993CFE" w:rsidRPr="00EF7C17" w:rsidRDefault="00993CFE" w:rsidP="009D7CCB">
      <w:pPr>
        <w:spacing w:line="360" w:lineRule="auto"/>
        <w:jc w:val="both"/>
      </w:pPr>
      <w:r w:rsidRPr="00EF7C17">
        <w:t xml:space="preserve">w granicach obejmujących obecnie obszar działek ewid. </w:t>
      </w:r>
      <w:r w:rsidR="00E73CDC" w:rsidRPr="00EF7C17">
        <w:t>nr: 440/2, 440/3, 440/4, 440/5, 441/7, 441/8, 441/9</w:t>
      </w:r>
      <w:r w:rsidRPr="00EF7C17">
        <w:t>, 441/10, 441/11, 441/12, 441/13, 441/14, 441/15, 441/16, 441/17, 441/18, zgodnie z zał. graficznym do decyzji z 1995 r.</w:t>
      </w:r>
    </w:p>
    <w:p w:rsidR="009D1577" w:rsidRPr="00EF7C17" w:rsidRDefault="00D4170E" w:rsidP="00840FC7">
      <w:pPr>
        <w:pStyle w:val="Nagwek2"/>
        <w:spacing w:before="0" w:after="0" w:line="360" w:lineRule="auto"/>
        <w:rPr>
          <w:rFonts w:ascii="Times New Roman" w:hAnsi="Times New Roman" w:cs="Times New Roman"/>
          <w:i w:val="0"/>
          <w:sz w:val="24"/>
          <w:szCs w:val="24"/>
        </w:rPr>
      </w:pPr>
      <w:r w:rsidRPr="00EF7C17">
        <w:br w:type="page"/>
      </w:r>
      <w:bookmarkStart w:id="24" w:name="_Toc428787184"/>
      <w:r w:rsidR="000F65C2" w:rsidRPr="00EF7C17">
        <w:rPr>
          <w:rFonts w:ascii="Times New Roman" w:hAnsi="Times New Roman" w:cs="Times New Roman"/>
          <w:i w:val="0"/>
          <w:sz w:val="24"/>
          <w:szCs w:val="24"/>
        </w:rPr>
        <w:t>1.</w:t>
      </w:r>
      <w:r w:rsidR="009D1577" w:rsidRPr="00EF7C17">
        <w:rPr>
          <w:rFonts w:ascii="Times New Roman" w:hAnsi="Times New Roman" w:cs="Times New Roman"/>
          <w:i w:val="0"/>
          <w:sz w:val="24"/>
          <w:szCs w:val="24"/>
        </w:rPr>
        <w:t>1.</w:t>
      </w:r>
      <w:r w:rsidR="00024343" w:rsidRPr="00EF7C17">
        <w:rPr>
          <w:rFonts w:ascii="Times New Roman" w:hAnsi="Times New Roman" w:cs="Times New Roman"/>
          <w:i w:val="0"/>
          <w:sz w:val="24"/>
          <w:szCs w:val="24"/>
        </w:rPr>
        <w:t>2</w:t>
      </w:r>
      <w:r w:rsidR="0076488C" w:rsidRPr="00EF7C17">
        <w:rPr>
          <w:rFonts w:ascii="Times New Roman" w:hAnsi="Times New Roman" w:cs="Times New Roman"/>
          <w:i w:val="0"/>
          <w:sz w:val="24"/>
          <w:szCs w:val="24"/>
        </w:rPr>
        <w:t xml:space="preserve"> Uwarunkowania ochrony środowiska</w:t>
      </w:r>
      <w:bookmarkEnd w:id="24"/>
    </w:p>
    <w:p w:rsidR="006B5AC4" w:rsidRPr="00EF7C17" w:rsidRDefault="00E50C86" w:rsidP="00840FC7">
      <w:pPr>
        <w:spacing w:line="360" w:lineRule="auto"/>
        <w:jc w:val="both"/>
      </w:pPr>
      <w:r w:rsidRPr="00EF7C17">
        <w:t xml:space="preserve">W miejscowości </w:t>
      </w:r>
      <w:r w:rsidR="00AD1D6B" w:rsidRPr="00EF7C17">
        <w:t>Kluczewsko</w:t>
      </w:r>
      <w:r w:rsidR="00F038F0" w:rsidRPr="00EF7C17">
        <w:t xml:space="preserve"> znajdują się pomniki przyrody. Według rejestrów są </w:t>
      </w:r>
      <w:r w:rsidR="009D7CCB" w:rsidRPr="00EF7C17">
        <w:t>to: kasztanowce</w:t>
      </w:r>
      <w:r w:rsidR="00F038F0" w:rsidRPr="00EF7C17">
        <w:t xml:space="preserve"> białe, dwie lipy drobnoli</w:t>
      </w:r>
      <w:r w:rsidR="008C0BAA" w:rsidRPr="00EF7C17">
        <w:t>stne i klon pospolity rosnące na terenie parku.</w:t>
      </w:r>
      <w:r w:rsidR="00F038F0" w:rsidRPr="00EF7C17">
        <w:t xml:space="preserve"> </w:t>
      </w:r>
      <w:r w:rsidR="008C0BAA" w:rsidRPr="00EF7C17">
        <w:t>Ponadto sosna pospolita na terenie starej leśniczówki</w:t>
      </w:r>
      <w:r w:rsidR="00F038F0" w:rsidRPr="00EF7C17">
        <w:t xml:space="preserve"> przy głównej drodze </w:t>
      </w:r>
      <w:r w:rsidR="008C0BAA" w:rsidRPr="00EF7C17">
        <w:t>naprzeciwko stadionu</w:t>
      </w:r>
      <w:r w:rsidR="00F038F0" w:rsidRPr="00EF7C17">
        <w:t xml:space="preserve"> </w:t>
      </w:r>
      <w:r w:rsidR="008C0BAA" w:rsidRPr="00EF7C17">
        <w:t>oraz cztery</w:t>
      </w:r>
      <w:r w:rsidR="00F038F0" w:rsidRPr="00EF7C17">
        <w:t xml:space="preserve"> </w:t>
      </w:r>
      <w:r w:rsidR="008C0BAA" w:rsidRPr="00EF7C17">
        <w:t xml:space="preserve">lipy drobnolistne, klon, jawor </w:t>
      </w:r>
      <w:r w:rsidR="008C0BAA" w:rsidRPr="00AA5B1C">
        <w:t xml:space="preserve">i </w:t>
      </w:r>
      <w:r w:rsidR="00F038F0" w:rsidRPr="00AA5B1C">
        <w:t>dąb szypułkowy przy drodze polnej ze wsi Rączki do Osiedla Kępina</w:t>
      </w:r>
      <w:r w:rsidR="008C0BAA" w:rsidRPr="00AA5B1C">
        <w:t>.</w:t>
      </w:r>
      <w:r w:rsidR="000A7AD6" w:rsidRPr="00AA5B1C">
        <w:t xml:space="preserve"> Na terenie miejscowości</w:t>
      </w:r>
      <w:r w:rsidR="00DB2F85" w:rsidRPr="00AA5B1C">
        <w:t xml:space="preserve"> znajdują się </w:t>
      </w:r>
      <w:r w:rsidR="000A7AD6" w:rsidRPr="00AA5B1C">
        <w:t xml:space="preserve">również </w:t>
      </w:r>
      <w:r w:rsidR="00DB2F85" w:rsidRPr="00AA5B1C">
        <w:t xml:space="preserve">obszary </w:t>
      </w:r>
      <w:r w:rsidR="00850548" w:rsidRPr="00AA5B1C">
        <w:t>prawnie chronione w tym obszar NATURA 2000.</w:t>
      </w:r>
      <w:r w:rsidR="00DB2F85" w:rsidRPr="00EF7C17">
        <w:t xml:space="preserve"> Na terenie </w:t>
      </w:r>
      <w:r w:rsidR="00850548" w:rsidRPr="00EF7C17">
        <w:t xml:space="preserve">Gminy zlokalizowane są dwa obszary NATURA 2000: Specjalny Obszar Ochrony Siedlisk Dolina Górnej Pilicy Kod obszaru: PLH260018 oraz Ostoja Przedborska Kod obszaru: PLH260004. </w:t>
      </w:r>
      <w:r w:rsidR="00C6756B" w:rsidRPr="00EF7C17">
        <w:t xml:space="preserve">W </w:t>
      </w:r>
      <w:r w:rsidR="000A7AD6" w:rsidRPr="00EF7C17">
        <w:t>granicach</w:t>
      </w:r>
      <w:r w:rsidR="00C6756B" w:rsidRPr="00EF7C17">
        <w:t xml:space="preserve"> gminy znajduje się również Przedborski Park Krajobrazowy oraz Przedborski Obszar Chronionego Krajobrazy. Żadna z planowanych </w:t>
      </w:r>
      <w:r w:rsidR="00850548" w:rsidRPr="00EF7C17">
        <w:t xml:space="preserve">w ramach LPR inwestycji nie będzie przebiegać przez w/w obszary. </w:t>
      </w:r>
    </w:p>
    <w:p w:rsidR="008C0BAA" w:rsidRPr="00EF7C17" w:rsidRDefault="008C0BAA" w:rsidP="00840FC7">
      <w:pPr>
        <w:spacing w:line="360" w:lineRule="auto"/>
        <w:jc w:val="both"/>
      </w:pPr>
    </w:p>
    <w:p w:rsidR="00AA36E3" w:rsidRPr="00EF7C17" w:rsidRDefault="00C6756B" w:rsidP="00840FC7">
      <w:pPr>
        <w:spacing w:line="360" w:lineRule="auto"/>
        <w:jc w:val="center"/>
        <w:rPr>
          <w:b/>
        </w:rPr>
      </w:pPr>
      <w:r w:rsidRPr="00EF7C17">
        <w:rPr>
          <w:b/>
        </w:rPr>
        <w:t>Specjalny Obszar Ochrony Siedlisk Dolina Górnej Pilicy</w:t>
      </w:r>
    </w:p>
    <w:p w:rsidR="00AA36E3" w:rsidRPr="00EF7C17" w:rsidRDefault="00C6756B" w:rsidP="00840FC7">
      <w:pPr>
        <w:pStyle w:val="NormalnyWeb"/>
        <w:spacing w:before="0" w:beforeAutospacing="0" w:after="0" w:afterAutospacing="0" w:line="360" w:lineRule="auto"/>
        <w:jc w:val="both"/>
      </w:pPr>
      <w:r w:rsidRPr="00EF7C17">
        <w:tab/>
        <w:t>Obszar położony jest w Krainie Świętokrzyskiej. Znajdują się tu duże, głównie naturalne kompleksy leśne (grąd, lasy mieszane świeże i wilgotne oraz łęgi i olsy w dolinach rzecznych). Pilica jest rzeka meandrującą z licznymi starorzeczami. Brzegi porośnięte są gęstymi zaroślami wierzbowymi, lasami i towarzyszącymi im podmokłymi łąkami. Lasy są o zróżnicowanym drzewostanie. Flora i fauna także charakteryzuje się dużą różnorodnością (szczególnie związana z siedliskami wilgotnymi). Liczne bagna i torfowiska zanikają na skutek sukcesji, prac melioracyjnych. Ostoja obejmuje jeden z większych ciągów ekologicznych zlokalizowanych w naturalnych dolinach rzecznych w kraju. Występują tutaj zbiorowiska łąkowe, bardzo dobrze zachowane lasy łęgowe, bory bagienne, rzadziej bory chrobotkowe. Obszar ma też znaczenie dla ochrony starorzeczy. W ostoi zlokalizowane są liczne populacje gatunków roślin chronionych i ginących (ponad 60). Dolina Górnej Pilicy jest także jedną z najistotniejszych ostoi fauny w Polsce środkowej. Jedne z najliczniejszych i najlepiej zachowanych populacji w tej części kraju to: bóbr europejski, traszka grzebieniasta, kumak nizinny, minóg ukraiński, koza, głowacz białopłetwy, trzepla zielona, czerwończyk fioletek i zatoczek łamliwy. Przy czym populacje trzepli zielonej, czerwończyka fioletka i zatoczka łamliwego należą do kluczowych w skali kraju. Wśród rozlewisk Dolinie Pilicy występują liczne mikrosiedliska dogodne dla występowania poczwarówki jajowatej. Pilica i jej dopływy są dobrym siedliskiem dla występowania skójki gruboskorupowej. Istotne w skali regionu są populacje: pachnicy dębowej, piskorza, modraszka telejusa i modraszka nausitousa.</w:t>
      </w:r>
    </w:p>
    <w:p w:rsidR="00840FC7" w:rsidRPr="00EF7C17" w:rsidRDefault="00840FC7" w:rsidP="00840FC7">
      <w:pPr>
        <w:pStyle w:val="NormalnyWeb"/>
        <w:spacing w:before="0" w:beforeAutospacing="0" w:after="0" w:afterAutospacing="0" w:line="360" w:lineRule="auto"/>
        <w:jc w:val="center"/>
        <w:rPr>
          <w:b/>
        </w:rPr>
      </w:pPr>
      <w:r w:rsidRPr="00EF7C17">
        <w:rPr>
          <w:b/>
        </w:rPr>
        <w:t>Ostoja Przedborska</w:t>
      </w:r>
    </w:p>
    <w:p w:rsidR="00840FC7" w:rsidRPr="00EF7C17" w:rsidRDefault="00840FC7" w:rsidP="00840FC7">
      <w:pPr>
        <w:pStyle w:val="NormalnyWeb"/>
        <w:spacing w:before="0" w:beforeAutospacing="0" w:after="0" w:afterAutospacing="0" w:line="360" w:lineRule="auto"/>
        <w:jc w:val="both"/>
      </w:pPr>
      <w:r w:rsidRPr="00EF7C17">
        <w:t>Obszar obejmuje fragment Przedborskiego Parku Krajobrazowego. Zachodnią część obszaru stanowi zbocze Pasma Przedborsko-Małogoskiego zbudowanego z górnojurajskich wapieni</w:t>
      </w:r>
      <w:r w:rsidRPr="00EF7C17">
        <w:br/>
        <w:t>i kredowych piaskowców. Sieć rzeczna jest stosunkowo bogata, stanowią ją liczne dopływy Czarnej Włoszczowskiej. Znaczną część obszaru zajmuje rozległy kompleks wilgotnych i podmokłych łąk oraz największy w tej części Polski płat lasów jesi</w:t>
      </w:r>
      <w:r w:rsidR="00AA5B1C">
        <w:t>onowo-olszowych (obręb Oleszno)</w:t>
      </w:r>
      <w:r w:rsidRPr="00EF7C17">
        <w:t>. Dominują bory sosnowe, lecz pozostały też naturalne płaty grądów, buczyn i dąbrów. Na zboczach wzgórz rozwijają się murawy kserotermiczne, a w dolinach torfowiska. Najbardziej rozległym i najcenniejszym z nich jest Piskorzeniec. Również na torfowisku Jedle stwierdzono dobrze zachowane fragmenty torfowiska wysokiego i przejściowego (2 km na SW od wsi Jedle). Na jego trudno dostępnych fragmentach występują liczne oczka wodne z płem mszarnym. Ostoja obejmuje największy na Wyżynie Małopolskiej obszar porośnięty lasami nadrzecznymi, z silnie zróżnicowanymi drzewostanami. Szczególną wartość mają dobrze wykształcone i zachowane kompleksy wilgotnych i podmokł</w:t>
      </w:r>
      <w:r w:rsidR="00AA5B1C">
        <w:t xml:space="preserve">ych łąk, oraz torfowisk. Obszar </w:t>
      </w:r>
      <w:r w:rsidRPr="00EF7C17">
        <w:t>o wysokiej bioróżnorodności - stwierdzono tu występowanie 13 rodzajów siedlisk z Załącznika I Dyrektywy Rady 92/43/EWG. Ochronie podlega tu duże bogactwo flory (900 gatunków roślin naczyniowych, z licznymi rzadkimi i zagrożonymi w Polsce lub regionie oraz prawnie chronionymi) i fauny, zwłaszcza charakterystycznej dla siedlisk wilgotnych. Wśród nich jest 10 gatunków roślin i zwierząt z Załącznika II Dyrektywy Rady 92/43/EWG.</w:t>
      </w:r>
    </w:p>
    <w:p w:rsidR="00840FC7" w:rsidRPr="00EF7C17" w:rsidRDefault="00840FC7" w:rsidP="00840FC7">
      <w:pPr>
        <w:pStyle w:val="NormalnyWeb"/>
        <w:spacing w:before="0" w:beforeAutospacing="0" w:after="0" w:afterAutospacing="0" w:line="360" w:lineRule="auto"/>
        <w:jc w:val="both"/>
      </w:pPr>
    </w:p>
    <w:p w:rsidR="00C6756B" w:rsidRPr="00EF7C17" w:rsidRDefault="00C6756B" w:rsidP="00840FC7">
      <w:pPr>
        <w:spacing w:line="360" w:lineRule="auto"/>
        <w:jc w:val="center"/>
        <w:rPr>
          <w:b/>
          <w:i/>
        </w:rPr>
      </w:pPr>
      <w:r w:rsidRPr="00EF7C17">
        <w:rPr>
          <w:b/>
        </w:rPr>
        <w:t>Przedborski Park Krajobrazowy</w:t>
      </w:r>
    </w:p>
    <w:p w:rsidR="00C6756B" w:rsidRPr="00EF7C17" w:rsidRDefault="00C6756B" w:rsidP="00840FC7">
      <w:pPr>
        <w:spacing w:line="360" w:lineRule="auto"/>
        <w:jc w:val="both"/>
      </w:pPr>
      <w:r w:rsidRPr="00EF7C17">
        <w:t xml:space="preserve">Celem Przedborskiego Parku Krajobrazowego jest ochrona najcenniejszych zjawisk przyrodniczych, kulturowych, krajobrazowych, występujących na jego obszarze. PPK jest jednym z najcenniejszych parków krajobrazowych w środkowej Polsce, a niektóre jego fragmenty, jak rezerwaty: Murawy Dobromierskie, Bukowa Góra, Piskorzeniec, Czarna Rózga i Oleszno należą do unikalnych w skali kraju. Park odznacza się dużą zmiennością budowy geologicznej i rzeźby terenu, co wpływa na zwiększone zróżnicowanie innych elementów środowiska przyrodniczego: gleb, wód podziemnych i powierzchniowych, mikroklimatu, szaty roślinnej i świata zwierzęcego. W wyniku tych zróżnicowań powstał malowniczy krajobraz, odznaczający się dużą różnorodnością i pięknymi punktami widokowymi. Ochrony wymagają walory przyrodniczo-krajobrazowe, głównie najbardziej naturalnych terenów w dolinie Pilicy i jej dopływów, rozległe kompleksy leśne i borowe (pozostałości Puszczy Pilickiej) oraz pasmo wypiętrzeń jurajskich i kredowych. Na terenie Parku i Przedborskiego Obszaru Chronionego Krajobrazu znajdują się bogate i dobrze wykształcone zbiorowiska szaty roślinnej: torfowiskowe, szuwarowe, wodne, murawy kserotermiczne itp. Występują tutaj liczne stanowiska gatunków chronionych, a także zagrożonych wyginięciem, znajdujących się na czerwonej liście roślin zagrożonych w Polsce. W zakresie fauny występują miejsca lęgowe i ostoje gatunków chronionych, gatunków ginących i zagrożonych wyginięciem, rzadkich i bardzo rzadkich. Między innymi występuje stanowisko lęgowe bociana czarnego i orła bielika - gatunków zagrożonych w skali Europy. Na terenie Parku występują też bardzo cenne obiekty przyrody nieożywionej. Park jest od lat sześćdziesiątych XX wieku cennym polem badań naukowych kilku wyższych uczelni. Są tu prowadzone zajęcia dydaktyczne ze studentami tych uczelni. Jest również miejscem wędrówek krajoznawczych licznych wycieczek młodzieży i społeczeństwa. </w:t>
      </w:r>
    </w:p>
    <w:p w:rsidR="00C6756B" w:rsidRDefault="00C6756B" w:rsidP="00C6756B">
      <w:pPr>
        <w:spacing w:line="360" w:lineRule="auto"/>
        <w:jc w:val="both"/>
      </w:pPr>
    </w:p>
    <w:p w:rsidR="00573002" w:rsidRPr="00573002" w:rsidRDefault="00573002" w:rsidP="00573002">
      <w:pPr>
        <w:pStyle w:val="Legenda"/>
        <w:jc w:val="center"/>
        <w:rPr>
          <w:b w:val="0"/>
          <w:sz w:val="24"/>
        </w:rPr>
      </w:pPr>
      <w:r w:rsidRPr="00573002">
        <w:rPr>
          <w:b w:val="0"/>
          <w:sz w:val="24"/>
        </w:rPr>
        <w:t xml:space="preserve">Mapa nr </w:t>
      </w:r>
      <w:r w:rsidR="00312926" w:rsidRPr="00573002">
        <w:rPr>
          <w:b w:val="0"/>
          <w:sz w:val="24"/>
        </w:rPr>
        <w:fldChar w:fldCharType="begin"/>
      </w:r>
      <w:r w:rsidRPr="00573002">
        <w:rPr>
          <w:b w:val="0"/>
          <w:sz w:val="24"/>
        </w:rPr>
        <w:instrText xml:space="preserve"> SEQ Mapa_nr \* ARABIC </w:instrText>
      </w:r>
      <w:r w:rsidR="00312926" w:rsidRPr="00573002">
        <w:rPr>
          <w:b w:val="0"/>
          <w:sz w:val="24"/>
        </w:rPr>
        <w:fldChar w:fldCharType="separate"/>
      </w:r>
      <w:r w:rsidR="008470CA">
        <w:rPr>
          <w:b w:val="0"/>
          <w:noProof/>
          <w:sz w:val="24"/>
        </w:rPr>
        <w:t>3</w:t>
      </w:r>
      <w:r w:rsidR="00312926" w:rsidRPr="00573002">
        <w:rPr>
          <w:b w:val="0"/>
          <w:sz w:val="24"/>
        </w:rPr>
        <w:fldChar w:fldCharType="end"/>
      </w:r>
      <w:r w:rsidRPr="00573002">
        <w:rPr>
          <w:b w:val="0"/>
          <w:sz w:val="24"/>
        </w:rPr>
        <w:t xml:space="preserve">: Obszary chronione na terenie </w:t>
      </w:r>
      <w:r w:rsidRPr="00AA5B1C">
        <w:rPr>
          <w:b w:val="0"/>
          <w:sz w:val="24"/>
        </w:rPr>
        <w:t>miejscowości K</w:t>
      </w:r>
      <w:r w:rsidR="00AA5B1C" w:rsidRPr="00AA5B1C">
        <w:rPr>
          <w:b w:val="0"/>
          <w:sz w:val="24"/>
        </w:rPr>
        <w:t>luczewsko</w:t>
      </w:r>
    </w:p>
    <w:p w:rsidR="00C6756B" w:rsidRPr="00EF7C17" w:rsidRDefault="00573002" w:rsidP="00C6756B">
      <w:pPr>
        <w:spacing w:line="360" w:lineRule="auto"/>
        <w:jc w:val="both"/>
      </w:pPr>
      <w:r>
        <w:rPr>
          <w:noProof/>
        </w:rPr>
        <w:drawing>
          <wp:inline distT="0" distB="0" distL="0" distR="0" wp14:anchorId="4BBB693A" wp14:editId="6FC0B873">
            <wp:extent cx="6064159" cy="4125433"/>
            <wp:effectExtent l="0" t="0" r="0" b="889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19926" t="26583" r="30443" b="13360"/>
                    <a:stretch/>
                  </pic:blipFill>
                  <pic:spPr bwMode="auto">
                    <a:xfrm>
                      <a:off x="0" y="0"/>
                      <a:ext cx="6064157" cy="4125432"/>
                    </a:xfrm>
                    <a:prstGeom prst="rect">
                      <a:avLst/>
                    </a:prstGeom>
                    <a:ln>
                      <a:noFill/>
                    </a:ln>
                    <a:extLst>
                      <a:ext uri="{53640926-AAD7-44D8-BBD7-CCE9431645EC}">
                        <a14:shadowObscured xmlns:a14="http://schemas.microsoft.com/office/drawing/2010/main"/>
                      </a:ext>
                    </a:extLst>
                  </pic:spPr>
                </pic:pic>
              </a:graphicData>
            </a:graphic>
          </wp:inline>
        </w:drawing>
      </w:r>
    </w:p>
    <w:p w:rsidR="00C6756B" w:rsidRPr="00573002" w:rsidRDefault="00573002" w:rsidP="00573002">
      <w:pPr>
        <w:spacing w:line="360" w:lineRule="auto"/>
        <w:jc w:val="center"/>
        <w:rPr>
          <w:i/>
          <w:sz w:val="22"/>
        </w:rPr>
      </w:pPr>
      <w:r w:rsidRPr="00573002">
        <w:rPr>
          <w:i/>
          <w:sz w:val="22"/>
        </w:rPr>
        <w:t>Źródło: http://geoserwis.gdos.gov.pl/mapy/</w:t>
      </w:r>
    </w:p>
    <w:p w:rsidR="00840FC7" w:rsidRDefault="00840FC7" w:rsidP="00C6756B">
      <w:pPr>
        <w:spacing w:line="360" w:lineRule="auto"/>
        <w:jc w:val="both"/>
      </w:pPr>
    </w:p>
    <w:p w:rsidR="00573002" w:rsidRPr="00EF7C17" w:rsidRDefault="00573002" w:rsidP="00C6756B">
      <w:pPr>
        <w:spacing w:line="360" w:lineRule="auto"/>
        <w:jc w:val="both"/>
      </w:pPr>
    </w:p>
    <w:p w:rsidR="00840FC7" w:rsidRPr="00EF7C17" w:rsidRDefault="00840FC7" w:rsidP="00C6756B">
      <w:pPr>
        <w:spacing w:line="360" w:lineRule="auto"/>
        <w:jc w:val="both"/>
      </w:pPr>
    </w:p>
    <w:p w:rsidR="00C6756B" w:rsidRPr="00EF7C17" w:rsidRDefault="00C6756B" w:rsidP="00C6756B">
      <w:pPr>
        <w:pStyle w:val="Legenda"/>
        <w:jc w:val="center"/>
        <w:rPr>
          <w:b w:val="0"/>
          <w:sz w:val="24"/>
        </w:rPr>
      </w:pPr>
      <w:r w:rsidRPr="00EF7C17">
        <w:rPr>
          <w:b w:val="0"/>
          <w:sz w:val="24"/>
        </w:rPr>
        <w:t xml:space="preserve">Mapa nr </w:t>
      </w:r>
      <w:r w:rsidR="00312926" w:rsidRPr="00EF7C17">
        <w:rPr>
          <w:b w:val="0"/>
          <w:sz w:val="24"/>
        </w:rPr>
        <w:fldChar w:fldCharType="begin"/>
      </w:r>
      <w:r w:rsidRPr="00EF7C17">
        <w:rPr>
          <w:b w:val="0"/>
          <w:sz w:val="24"/>
        </w:rPr>
        <w:instrText xml:space="preserve"> SEQ Mapa_nr \* ARABIC </w:instrText>
      </w:r>
      <w:r w:rsidR="00312926" w:rsidRPr="00EF7C17">
        <w:rPr>
          <w:b w:val="0"/>
          <w:sz w:val="24"/>
        </w:rPr>
        <w:fldChar w:fldCharType="separate"/>
      </w:r>
      <w:r w:rsidR="008470CA">
        <w:rPr>
          <w:b w:val="0"/>
          <w:noProof/>
          <w:sz w:val="24"/>
        </w:rPr>
        <w:t>4</w:t>
      </w:r>
      <w:r w:rsidR="00312926" w:rsidRPr="00EF7C17">
        <w:rPr>
          <w:b w:val="0"/>
          <w:sz w:val="24"/>
        </w:rPr>
        <w:fldChar w:fldCharType="end"/>
      </w:r>
      <w:r w:rsidRPr="00EF7C17">
        <w:rPr>
          <w:b w:val="0"/>
          <w:sz w:val="24"/>
        </w:rPr>
        <w:t>: Przedborski Park Krajobrazowy</w:t>
      </w:r>
    </w:p>
    <w:p w:rsidR="00C6756B" w:rsidRPr="00EF7C17" w:rsidRDefault="00C6756B" w:rsidP="00C6756B">
      <w:r w:rsidRPr="00EF7C17">
        <w:rPr>
          <w:noProof/>
        </w:rPr>
        <w:drawing>
          <wp:inline distT="0" distB="0" distL="0" distR="0" wp14:anchorId="4F710093" wp14:editId="3D2FD75A">
            <wp:extent cx="5720317" cy="6687879"/>
            <wp:effectExtent l="0" t="0" r="0" b="0"/>
            <wp:docPr id="25" name="Obraz 25" descr="http://stud.ics.p.lodz.pl/%7Ecollina/znpk/ppk/images/ppk_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ics.p.lodz.pl/%7Ecollina/znpk/ppk/images/ppk_mapa.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082" r="-182"/>
                    <a:stretch/>
                  </pic:blipFill>
                  <pic:spPr bwMode="auto">
                    <a:xfrm>
                      <a:off x="0" y="0"/>
                      <a:ext cx="5720329" cy="6687894"/>
                    </a:xfrm>
                    <a:prstGeom prst="rect">
                      <a:avLst/>
                    </a:prstGeom>
                    <a:noFill/>
                    <a:ln>
                      <a:noFill/>
                    </a:ln>
                    <a:extLst>
                      <a:ext uri="{53640926-AAD7-44D8-BBD7-CCE9431645EC}">
                        <a14:shadowObscured xmlns:a14="http://schemas.microsoft.com/office/drawing/2010/main"/>
                      </a:ext>
                    </a:extLst>
                  </pic:spPr>
                </pic:pic>
              </a:graphicData>
            </a:graphic>
          </wp:inline>
        </w:drawing>
      </w:r>
      <w:r w:rsidRPr="00EF7C17">
        <w:t xml:space="preserve"> </w:t>
      </w:r>
    </w:p>
    <w:p w:rsidR="00C6756B" w:rsidRPr="00EF7C17" w:rsidRDefault="00C6756B" w:rsidP="00C6756B">
      <w:pPr>
        <w:jc w:val="center"/>
        <w:rPr>
          <w:i/>
          <w:sz w:val="22"/>
        </w:rPr>
      </w:pPr>
      <w:r w:rsidRPr="00EF7C17">
        <w:rPr>
          <w:i/>
          <w:sz w:val="22"/>
        </w:rPr>
        <w:t xml:space="preserve">Źródło: http://stud.ics.p.lodz.pl/~collina/znpk/ppk/ </w:t>
      </w:r>
    </w:p>
    <w:p w:rsidR="00C6756B" w:rsidRPr="00EF7C17" w:rsidRDefault="00C6756B" w:rsidP="00C6756B">
      <w:pPr>
        <w:jc w:val="center"/>
        <w:rPr>
          <w:i/>
          <w:sz w:val="22"/>
        </w:rPr>
      </w:pPr>
    </w:p>
    <w:p w:rsidR="00C6756B" w:rsidRPr="00EF7C17" w:rsidRDefault="00C6756B" w:rsidP="00C6756B">
      <w:pPr>
        <w:jc w:val="center"/>
      </w:pPr>
    </w:p>
    <w:p w:rsidR="00C6756B" w:rsidRPr="00EF7C17" w:rsidRDefault="00C6756B" w:rsidP="00C6756B">
      <w:pPr>
        <w:jc w:val="center"/>
      </w:pPr>
    </w:p>
    <w:p w:rsidR="00885C9F" w:rsidRPr="00EF7C17" w:rsidRDefault="00751E79" w:rsidP="00C6756B">
      <w:pPr>
        <w:pStyle w:val="Nagwek2"/>
        <w:rPr>
          <w:rFonts w:ascii="Times New Roman" w:hAnsi="Times New Roman" w:cs="Times New Roman"/>
          <w:i w:val="0"/>
          <w:sz w:val="24"/>
        </w:rPr>
      </w:pPr>
      <w:r w:rsidRPr="00EF7C17">
        <w:br w:type="page"/>
      </w:r>
      <w:bookmarkStart w:id="25" w:name="_Toc428787185"/>
      <w:r w:rsidR="00EB5F4E" w:rsidRPr="00D5673B">
        <w:rPr>
          <w:rFonts w:ascii="Times New Roman" w:hAnsi="Times New Roman" w:cs="Times New Roman"/>
          <w:i w:val="0"/>
          <w:sz w:val="24"/>
        </w:rPr>
        <w:t>1.</w:t>
      </w:r>
      <w:r w:rsidR="00AA36E3" w:rsidRPr="00D5673B">
        <w:rPr>
          <w:rFonts w:ascii="Times New Roman" w:hAnsi="Times New Roman" w:cs="Times New Roman"/>
          <w:i w:val="0"/>
          <w:sz w:val="24"/>
        </w:rPr>
        <w:t>1.3</w:t>
      </w:r>
      <w:r w:rsidR="000F65C2" w:rsidRPr="00D5673B">
        <w:rPr>
          <w:rFonts w:ascii="Times New Roman" w:hAnsi="Times New Roman" w:cs="Times New Roman"/>
          <w:i w:val="0"/>
          <w:sz w:val="24"/>
        </w:rPr>
        <w:t xml:space="preserve"> Infrastruktura techniczn</w:t>
      </w:r>
      <w:r w:rsidR="00EB5F4E" w:rsidRPr="00D5673B">
        <w:rPr>
          <w:rFonts w:ascii="Times New Roman" w:hAnsi="Times New Roman" w:cs="Times New Roman"/>
          <w:i w:val="0"/>
          <w:sz w:val="24"/>
        </w:rPr>
        <w:t>a</w:t>
      </w:r>
      <w:bookmarkEnd w:id="25"/>
    </w:p>
    <w:p w:rsidR="00C6756B" w:rsidRPr="00EF7C17" w:rsidRDefault="00C6756B" w:rsidP="00C6756B"/>
    <w:p w:rsidR="00B54A0B" w:rsidRPr="00EF7C17" w:rsidRDefault="000F65C2" w:rsidP="00C6756B">
      <w:pPr>
        <w:spacing w:line="360" w:lineRule="auto"/>
        <w:rPr>
          <w:b/>
        </w:rPr>
      </w:pPr>
      <w:r w:rsidRPr="00EF7C17">
        <w:rPr>
          <w:b/>
        </w:rPr>
        <w:t>Zaopatrzenie w wodę</w:t>
      </w:r>
      <w:r w:rsidR="00E26239" w:rsidRPr="00EF7C17">
        <w:rPr>
          <w:b/>
        </w:rPr>
        <w:t>.</w:t>
      </w:r>
    </w:p>
    <w:p w:rsidR="001317D6" w:rsidRPr="00EF7C17" w:rsidRDefault="008904AC" w:rsidP="00C6756B">
      <w:pPr>
        <w:spacing w:line="360" w:lineRule="auto"/>
        <w:ind w:firstLine="708"/>
        <w:jc w:val="both"/>
        <w:rPr>
          <w:rFonts w:eastAsia="SimSun"/>
          <w:bCs/>
          <w:lang w:eastAsia="zh-CN"/>
        </w:rPr>
      </w:pPr>
      <w:r w:rsidRPr="00EF7C17">
        <w:rPr>
          <w:rFonts w:eastAsia="SimSun"/>
          <w:bCs/>
          <w:lang w:eastAsia="zh-CN"/>
        </w:rPr>
        <w:t>Miejscowość Kluczewsko jest w 100% zwodociągowana (gmina w 98</w:t>
      </w:r>
      <w:r w:rsidR="000E3758" w:rsidRPr="00EF7C17">
        <w:rPr>
          <w:rFonts w:eastAsia="SimSun"/>
          <w:bCs/>
          <w:lang w:eastAsia="zh-CN"/>
        </w:rPr>
        <w:t>%</w:t>
      </w:r>
      <w:r w:rsidRPr="00EF7C17">
        <w:rPr>
          <w:rFonts w:eastAsia="SimSun"/>
          <w:bCs/>
          <w:lang w:eastAsia="zh-CN"/>
        </w:rPr>
        <w:t xml:space="preserve">), przyłącza znajdują się we wszystkich gospodarstwach domowych. Woda dostarczana jest z ujęcia </w:t>
      </w:r>
      <w:r w:rsidR="004A28ED" w:rsidRPr="00EF7C17">
        <w:rPr>
          <w:rFonts w:eastAsia="SimSun"/>
          <w:bCs/>
          <w:lang w:eastAsia="zh-CN"/>
        </w:rPr>
        <w:br/>
      </w:r>
      <w:r w:rsidRPr="00EF7C17">
        <w:rPr>
          <w:rFonts w:eastAsia="SimSun"/>
          <w:bCs/>
          <w:lang w:eastAsia="zh-CN"/>
        </w:rPr>
        <w:t xml:space="preserve">w Kluczewsku. Instytucją, która administruje cały system zaopatrzenia w wodę jest Komunalno </w:t>
      </w:r>
      <w:r w:rsidR="004A28ED" w:rsidRPr="00EF7C17">
        <w:rPr>
          <w:rFonts w:eastAsia="SimSun"/>
          <w:bCs/>
          <w:lang w:eastAsia="zh-CN"/>
        </w:rPr>
        <w:t xml:space="preserve">- </w:t>
      </w:r>
      <w:r w:rsidRPr="00EF7C17">
        <w:rPr>
          <w:rFonts w:eastAsia="SimSun"/>
          <w:bCs/>
          <w:lang w:eastAsia="zh-CN"/>
        </w:rPr>
        <w:t>Usługowy Zakład Gospodarki w Kluczewsku.</w:t>
      </w:r>
      <w:r w:rsidR="00E73CDC" w:rsidRPr="00EF7C17">
        <w:rPr>
          <w:rFonts w:eastAsia="SimSun"/>
          <w:bCs/>
          <w:lang w:eastAsia="zh-CN"/>
        </w:rPr>
        <w:t xml:space="preserve"> </w:t>
      </w:r>
      <w:r w:rsidR="001317D6" w:rsidRPr="00EF7C17">
        <w:rPr>
          <w:rFonts w:eastAsia="Calibri"/>
          <w:lang w:eastAsia="en-US"/>
        </w:rPr>
        <w:t xml:space="preserve">Poniższe tabele prezentują podstawowe wskaźniki </w:t>
      </w:r>
      <w:r w:rsidR="000E3758" w:rsidRPr="00EF7C17">
        <w:rPr>
          <w:rFonts w:eastAsia="Calibri"/>
          <w:lang w:eastAsia="en-US"/>
        </w:rPr>
        <w:t xml:space="preserve">dotyczące gminy </w:t>
      </w:r>
      <w:r w:rsidR="001317D6" w:rsidRPr="00EF7C17">
        <w:rPr>
          <w:rFonts w:eastAsia="Calibri"/>
          <w:lang w:eastAsia="en-US"/>
        </w:rPr>
        <w:t>odnośnie wodociągów m.in. długość sieci, ilość podłączeń oraz średnie zużycie wody w gospodarstwach domowych oraz informacje na temat ujęcia wody pitnej.</w:t>
      </w:r>
    </w:p>
    <w:p w:rsidR="001317D6" w:rsidRPr="00EF7C17" w:rsidRDefault="001317D6" w:rsidP="001317D6">
      <w:pPr>
        <w:jc w:val="center"/>
      </w:pPr>
      <w:r w:rsidRPr="00EF7C17">
        <w:t>Tabela 1: Wskaźniki zwodociągowania w gminie</w:t>
      </w:r>
    </w:p>
    <w:tbl>
      <w:tblPr>
        <w:tblW w:w="929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000" w:firstRow="0" w:lastRow="0" w:firstColumn="0" w:lastColumn="0" w:noHBand="0" w:noVBand="0"/>
      </w:tblPr>
      <w:tblGrid>
        <w:gridCol w:w="907"/>
        <w:gridCol w:w="4591"/>
        <w:gridCol w:w="1710"/>
        <w:gridCol w:w="2087"/>
      </w:tblGrid>
      <w:tr w:rsidR="001317D6" w:rsidRPr="00EF7C17" w:rsidTr="00714F96">
        <w:trPr>
          <w:trHeight w:val="443"/>
        </w:trPr>
        <w:tc>
          <w:tcPr>
            <w:tcW w:w="907" w:type="dxa"/>
            <w:shd w:val="clear" w:color="auto" w:fill="EAF1DD"/>
          </w:tcPr>
          <w:p w:rsidR="001317D6" w:rsidRPr="00EF7C17" w:rsidRDefault="001317D6" w:rsidP="008759B6">
            <w:pPr>
              <w:jc w:val="center"/>
              <w:rPr>
                <w:rFonts w:eastAsia="Calibri"/>
                <w:b/>
                <w:iCs/>
                <w:sz w:val="22"/>
                <w:szCs w:val="22"/>
                <w:lang w:eastAsia="en-US"/>
              </w:rPr>
            </w:pPr>
            <w:r w:rsidRPr="00EF7C17">
              <w:rPr>
                <w:rFonts w:eastAsia="Calibri"/>
                <w:b/>
                <w:iCs/>
                <w:sz w:val="22"/>
                <w:szCs w:val="22"/>
                <w:lang w:eastAsia="en-US"/>
              </w:rPr>
              <w:t>L.p.</w:t>
            </w:r>
          </w:p>
        </w:tc>
        <w:tc>
          <w:tcPr>
            <w:tcW w:w="4591" w:type="dxa"/>
            <w:shd w:val="clear" w:color="auto" w:fill="EAF1DD"/>
          </w:tcPr>
          <w:p w:rsidR="001317D6" w:rsidRPr="00EF7C17" w:rsidRDefault="001317D6" w:rsidP="008759B6">
            <w:pPr>
              <w:jc w:val="center"/>
              <w:rPr>
                <w:rFonts w:eastAsia="Calibri"/>
                <w:b/>
                <w:iCs/>
                <w:sz w:val="22"/>
                <w:szCs w:val="22"/>
                <w:lang w:eastAsia="en-US"/>
              </w:rPr>
            </w:pPr>
            <w:r w:rsidRPr="00EF7C17">
              <w:rPr>
                <w:rFonts w:eastAsia="Calibri"/>
                <w:b/>
                <w:iCs/>
                <w:sz w:val="22"/>
                <w:szCs w:val="22"/>
                <w:lang w:eastAsia="en-US"/>
              </w:rPr>
              <w:t>Wyszczególnienie</w:t>
            </w:r>
          </w:p>
        </w:tc>
        <w:tc>
          <w:tcPr>
            <w:tcW w:w="1710" w:type="dxa"/>
            <w:shd w:val="clear" w:color="auto" w:fill="EAF1DD"/>
          </w:tcPr>
          <w:p w:rsidR="001317D6" w:rsidRPr="00EF7C17" w:rsidRDefault="001317D6" w:rsidP="008759B6">
            <w:pPr>
              <w:jc w:val="center"/>
              <w:rPr>
                <w:rFonts w:eastAsia="Calibri"/>
                <w:b/>
                <w:iCs/>
                <w:sz w:val="22"/>
                <w:szCs w:val="22"/>
                <w:lang w:eastAsia="en-US"/>
              </w:rPr>
            </w:pPr>
            <w:r w:rsidRPr="00EF7C17">
              <w:rPr>
                <w:rFonts w:eastAsia="Calibri"/>
                <w:b/>
                <w:iCs/>
                <w:sz w:val="22"/>
                <w:szCs w:val="22"/>
                <w:lang w:eastAsia="en-US"/>
              </w:rPr>
              <w:t>Jednostka miary</w:t>
            </w:r>
          </w:p>
        </w:tc>
        <w:tc>
          <w:tcPr>
            <w:tcW w:w="2087" w:type="dxa"/>
            <w:shd w:val="clear" w:color="auto" w:fill="EAF1DD"/>
          </w:tcPr>
          <w:p w:rsidR="001317D6" w:rsidRPr="00EF7C17" w:rsidRDefault="001317D6" w:rsidP="00714F96">
            <w:pPr>
              <w:jc w:val="center"/>
              <w:rPr>
                <w:rFonts w:eastAsia="Calibri"/>
                <w:b/>
                <w:iCs/>
                <w:sz w:val="22"/>
                <w:szCs w:val="22"/>
                <w:lang w:eastAsia="en-US"/>
              </w:rPr>
            </w:pPr>
            <w:r w:rsidRPr="00EF7C17">
              <w:rPr>
                <w:rFonts w:eastAsia="Calibri"/>
                <w:b/>
                <w:iCs/>
                <w:sz w:val="22"/>
                <w:szCs w:val="22"/>
                <w:lang w:eastAsia="en-US"/>
              </w:rPr>
              <w:t xml:space="preserve">Stan na terenie Gminy na dzień </w:t>
            </w:r>
          </w:p>
        </w:tc>
      </w:tr>
      <w:tr w:rsidR="001317D6" w:rsidRPr="00EF7C17" w:rsidTr="008759B6">
        <w:trPr>
          <w:trHeight w:val="443"/>
        </w:trPr>
        <w:tc>
          <w:tcPr>
            <w:tcW w:w="907" w:type="dxa"/>
            <w:shd w:val="clear" w:color="auto" w:fill="auto"/>
          </w:tcPr>
          <w:p w:rsidR="001317D6" w:rsidRPr="00EF7C17" w:rsidRDefault="001317D6" w:rsidP="008759B6">
            <w:pPr>
              <w:jc w:val="center"/>
              <w:rPr>
                <w:rFonts w:eastAsia="Calibri"/>
                <w:iCs/>
                <w:sz w:val="22"/>
                <w:szCs w:val="22"/>
                <w:lang w:eastAsia="en-US"/>
              </w:rPr>
            </w:pPr>
            <w:r w:rsidRPr="00EF7C17">
              <w:rPr>
                <w:rFonts w:eastAsia="Calibri"/>
                <w:iCs/>
                <w:sz w:val="22"/>
                <w:szCs w:val="22"/>
                <w:lang w:eastAsia="en-US"/>
              </w:rPr>
              <w:t>1.</w:t>
            </w:r>
          </w:p>
        </w:tc>
        <w:tc>
          <w:tcPr>
            <w:tcW w:w="4591" w:type="dxa"/>
            <w:shd w:val="clear" w:color="auto" w:fill="auto"/>
          </w:tcPr>
          <w:p w:rsidR="001317D6" w:rsidRPr="00EF7C17" w:rsidRDefault="001317D6" w:rsidP="008759B6">
            <w:pPr>
              <w:jc w:val="center"/>
              <w:rPr>
                <w:rFonts w:eastAsia="Calibri"/>
                <w:iCs/>
                <w:sz w:val="22"/>
                <w:szCs w:val="22"/>
                <w:lang w:eastAsia="en-US"/>
              </w:rPr>
            </w:pPr>
            <w:r w:rsidRPr="00EF7C17">
              <w:rPr>
                <w:rFonts w:eastAsia="Calibri"/>
                <w:iCs/>
                <w:sz w:val="22"/>
                <w:szCs w:val="22"/>
                <w:lang w:eastAsia="en-US"/>
              </w:rPr>
              <w:t>Wskaźnik zwodociągowania gminy</w:t>
            </w:r>
          </w:p>
        </w:tc>
        <w:tc>
          <w:tcPr>
            <w:tcW w:w="1710" w:type="dxa"/>
            <w:shd w:val="clear" w:color="auto" w:fill="auto"/>
          </w:tcPr>
          <w:p w:rsidR="001317D6" w:rsidRPr="00EF7C17" w:rsidRDefault="001317D6" w:rsidP="008759B6">
            <w:pPr>
              <w:jc w:val="center"/>
              <w:rPr>
                <w:rFonts w:eastAsia="Calibri"/>
                <w:iCs/>
                <w:sz w:val="22"/>
                <w:szCs w:val="22"/>
                <w:lang w:eastAsia="en-US"/>
              </w:rPr>
            </w:pPr>
            <w:r w:rsidRPr="00EF7C17">
              <w:rPr>
                <w:rFonts w:eastAsia="Calibri"/>
                <w:iCs/>
                <w:sz w:val="22"/>
                <w:szCs w:val="22"/>
                <w:lang w:eastAsia="en-US"/>
              </w:rPr>
              <w:t>%</w:t>
            </w:r>
          </w:p>
        </w:tc>
        <w:tc>
          <w:tcPr>
            <w:tcW w:w="2087" w:type="dxa"/>
            <w:shd w:val="clear" w:color="auto" w:fill="auto"/>
          </w:tcPr>
          <w:p w:rsidR="001317D6" w:rsidRPr="00EF7C17" w:rsidRDefault="001317D6" w:rsidP="008759B6">
            <w:pPr>
              <w:jc w:val="center"/>
              <w:rPr>
                <w:rFonts w:eastAsia="Calibri"/>
                <w:iCs/>
                <w:sz w:val="22"/>
                <w:szCs w:val="22"/>
                <w:lang w:eastAsia="en-US"/>
              </w:rPr>
            </w:pPr>
            <w:r w:rsidRPr="00EF7C17">
              <w:rPr>
                <w:rFonts w:eastAsia="Calibri"/>
                <w:iCs/>
                <w:sz w:val="22"/>
                <w:szCs w:val="22"/>
                <w:lang w:eastAsia="en-US"/>
              </w:rPr>
              <w:t>98</w:t>
            </w:r>
          </w:p>
        </w:tc>
      </w:tr>
      <w:tr w:rsidR="001317D6" w:rsidRPr="00EF7C17" w:rsidTr="008759B6">
        <w:trPr>
          <w:trHeight w:val="443"/>
        </w:trPr>
        <w:tc>
          <w:tcPr>
            <w:tcW w:w="907" w:type="dxa"/>
            <w:shd w:val="clear" w:color="auto" w:fill="auto"/>
          </w:tcPr>
          <w:p w:rsidR="001317D6" w:rsidRPr="00EF7C17" w:rsidRDefault="001317D6" w:rsidP="008759B6">
            <w:pPr>
              <w:jc w:val="center"/>
              <w:rPr>
                <w:rFonts w:eastAsia="Calibri"/>
                <w:iCs/>
                <w:sz w:val="22"/>
                <w:szCs w:val="22"/>
                <w:lang w:eastAsia="en-US"/>
              </w:rPr>
            </w:pPr>
            <w:r w:rsidRPr="00EF7C17">
              <w:rPr>
                <w:rFonts w:eastAsia="Calibri"/>
                <w:iCs/>
                <w:sz w:val="22"/>
                <w:szCs w:val="22"/>
                <w:lang w:eastAsia="en-US"/>
              </w:rPr>
              <w:t>2.</w:t>
            </w:r>
          </w:p>
        </w:tc>
        <w:tc>
          <w:tcPr>
            <w:tcW w:w="4591" w:type="dxa"/>
            <w:shd w:val="clear" w:color="auto" w:fill="auto"/>
          </w:tcPr>
          <w:p w:rsidR="001317D6" w:rsidRPr="00EF7C17" w:rsidRDefault="001317D6" w:rsidP="008759B6">
            <w:pPr>
              <w:jc w:val="center"/>
              <w:rPr>
                <w:rFonts w:eastAsia="Calibri"/>
                <w:iCs/>
                <w:sz w:val="22"/>
                <w:szCs w:val="22"/>
                <w:lang w:eastAsia="en-US"/>
              </w:rPr>
            </w:pPr>
            <w:r w:rsidRPr="00EF7C17">
              <w:rPr>
                <w:rFonts w:eastAsia="Calibri"/>
                <w:iCs/>
                <w:sz w:val="22"/>
                <w:szCs w:val="22"/>
                <w:lang w:eastAsia="en-US"/>
              </w:rPr>
              <w:t>Długość sieci wodociągowej rozdzielczej</w:t>
            </w:r>
          </w:p>
        </w:tc>
        <w:tc>
          <w:tcPr>
            <w:tcW w:w="1710" w:type="dxa"/>
            <w:shd w:val="clear" w:color="auto" w:fill="auto"/>
          </w:tcPr>
          <w:p w:rsidR="001317D6" w:rsidRPr="00EF7C17" w:rsidRDefault="001317D6" w:rsidP="008759B6">
            <w:pPr>
              <w:jc w:val="center"/>
              <w:rPr>
                <w:rFonts w:eastAsia="Calibri"/>
                <w:iCs/>
                <w:sz w:val="22"/>
                <w:szCs w:val="22"/>
                <w:lang w:eastAsia="en-US"/>
              </w:rPr>
            </w:pPr>
            <w:r w:rsidRPr="00EF7C17">
              <w:rPr>
                <w:rFonts w:eastAsia="Calibri"/>
                <w:iCs/>
                <w:sz w:val="22"/>
                <w:szCs w:val="22"/>
                <w:lang w:eastAsia="en-US"/>
              </w:rPr>
              <w:t>km</w:t>
            </w:r>
          </w:p>
        </w:tc>
        <w:tc>
          <w:tcPr>
            <w:tcW w:w="2087" w:type="dxa"/>
            <w:shd w:val="clear" w:color="auto" w:fill="auto"/>
          </w:tcPr>
          <w:p w:rsidR="001317D6" w:rsidRPr="00EF7C17" w:rsidRDefault="001317D6" w:rsidP="008759B6">
            <w:pPr>
              <w:jc w:val="center"/>
              <w:rPr>
                <w:rFonts w:eastAsia="Calibri"/>
                <w:iCs/>
                <w:sz w:val="22"/>
                <w:szCs w:val="22"/>
                <w:lang w:eastAsia="en-US"/>
              </w:rPr>
            </w:pPr>
            <w:r w:rsidRPr="00EF7C17">
              <w:rPr>
                <w:rFonts w:eastAsia="Calibri"/>
                <w:iCs/>
                <w:sz w:val="22"/>
                <w:szCs w:val="22"/>
                <w:lang w:eastAsia="en-US"/>
              </w:rPr>
              <w:t>125,6</w:t>
            </w:r>
          </w:p>
        </w:tc>
      </w:tr>
      <w:tr w:rsidR="001317D6" w:rsidRPr="00EF7C17" w:rsidTr="008759B6">
        <w:trPr>
          <w:trHeight w:val="443"/>
        </w:trPr>
        <w:tc>
          <w:tcPr>
            <w:tcW w:w="907" w:type="dxa"/>
            <w:shd w:val="clear" w:color="auto" w:fill="auto"/>
          </w:tcPr>
          <w:p w:rsidR="001317D6" w:rsidRPr="00EF7C17" w:rsidRDefault="001317D6" w:rsidP="008759B6">
            <w:pPr>
              <w:jc w:val="center"/>
              <w:rPr>
                <w:rFonts w:eastAsia="Calibri"/>
                <w:iCs/>
                <w:sz w:val="22"/>
                <w:szCs w:val="22"/>
                <w:lang w:eastAsia="en-US"/>
              </w:rPr>
            </w:pPr>
            <w:r w:rsidRPr="00EF7C17">
              <w:rPr>
                <w:rFonts w:eastAsia="Calibri"/>
                <w:iCs/>
                <w:sz w:val="22"/>
                <w:szCs w:val="22"/>
                <w:lang w:eastAsia="en-US"/>
              </w:rPr>
              <w:t>3.</w:t>
            </w:r>
          </w:p>
        </w:tc>
        <w:tc>
          <w:tcPr>
            <w:tcW w:w="4591" w:type="dxa"/>
            <w:shd w:val="clear" w:color="auto" w:fill="auto"/>
          </w:tcPr>
          <w:p w:rsidR="001317D6" w:rsidRPr="00EF7C17" w:rsidRDefault="001317D6" w:rsidP="008759B6">
            <w:pPr>
              <w:jc w:val="center"/>
              <w:rPr>
                <w:rFonts w:eastAsia="Calibri"/>
                <w:iCs/>
                <w:sz w:val="22"/>
                <w:szCs w:val="22"/>
                <w:lang w:eastAsia="en-US"/>
              </w:rPr>
            </w:pPr>
            <w:r w:rsidRPr="00EF7C17">
              <w:rPr>
                <w:rFonts w:eastAsia="Calibri"/>
                <w:iCs/>
                <w:sz w:val="22"/>
                <w:szCs w:val="22"/>
                <w:lang w:eastAsia="en-US"/>
              </w:rPr>
              <w:t>Podłączenia wodociągowe prowadzące do budynków mieszkalnych</w:t>
            </w:r>
          </w:p>
        </w:tc>
        <w:tc>
          <w:tcPr>
            <w:tcW w:w="1710" w:type="dxa"/>
            <w:shd w:val="clear" w:color="auto" w:fill="auto"/>
          </w:tcPr>
          <w:p w:rsidR="001317D6" w:rsidRPr="00EF7C17" w:rsidRDefault="001317D6" w:rsidP="008759B6">
            <w:pPr>
              <w:jc w:val="center"/>
              <w:rPr>
                <w:rFonts w:eastAsia="Calibri"/>
                <w:iCs/>
                <w:sz w:val="22"/>
                <w:szCs w:val="22"/>
                <w:lang w:eastAsia="en-US"/>
              </w:rPr>
            </w:pPr>
            <w:r w:rsidRPr="00EF7C17">
              <w:rPr>
                <w:rFonts w:eastAsia="Calibri"/>
                <w:iCs/>
                <w:sz w:val="22"/>
                <w:szCs w:val="22"/>
                <w:lang w:eastAsia="en-US"/>
              </w:rPr>
              <w:t>szt.</w:t>
            </w:r>
          </w:p>
        </w:tc>
        <w:tc>
          <w:tcPr>
            <w:tcW w:w="2087" w:type="dxa"/>
            <w:shd w:val="clear" w:color="auto" w:fill="auto"/>
          </w:tcPr>
          <w:p w:rsidR="001317D6" w:rsidRPr="00EF7C17" w:rsidRDefault="001317D6" w:rsidP="008759B6">
            <w:pPr>
              <w:jc w:val="center"/>
              <w:rPr>
                <w:rFonts w:eastAsia="Calibri"/>
                <w:iCs/>
                <w:sz w:val="22"/>
                <w:szCs w:val="22"/>
                <w:lang w:eastAsia="en-US"/>
              </w:rPr>
            </w:pPr>
            <w:r w:rsidRPr="00EF7C17">
              <w:rPr>
                <w:rFonts w:eastAsia="Calibri"/>
                <w:iCs/>
                <w:sz w:val="22"/>
                <w:szCs w:val="22"/>
                <w:lang w:eastAsia="en-US"/>
              </w:rPr>
              <w:t>1366</w:t>
            </w:r>
          </w:p>
        </w:tc>
      </w:tr>
      <w:tr w:rsidR="001317D6" w:rsidRPr="00EF7C17" w:rsidTr="008759B6">
        <w:trPr>
          <w:trHeight w:val="443"/>
        </w:trPr>
        <w:tc>
          <w:tcPr>
            <w:tcW w:w="907" w:type="dxa"/>
            <w:shd w:val="clear" w:color="auto" w:fill="auto"/>
          </w:tcPr>
          <w:p w:rsidR="001317D6" w:rsidRPr="00EF7C17" w:rsidRDefault="001317D6" w:rsidP="008759B6">
            <w:pPr>
              <w:jc w:val="center"/>
              <w:rPr>
                <w:rFonts w:eastAsia="Calibri"/>
                <w:iCs/>
                <w:sz w:val="22"/>
                <w:szCs w:val="22"/>
                <w:lang w:eastAsia="en-US"/>
              </w:rPr>
            </w:pPr>
            <w:r w:rsidRPr="00EF7C17">
              <w:rPr>
                <w:rFonts w:eastAsia="Calibri"/>
                <w:iCs/>
                <w:sz w:val="22"/>
                <w:szCs w:val="22"/>
                <w:lang w:eastAsia="en-US"/>
              </w:rPr>
              <w:t>4.</w:t>
            </w:r>
          </w:p>
        </w:tc>
        <w:tc>
          <w:tcPr>
            <w:tcW w:w="4591" w:type="dxa"/>
            <w:shd w:val="clear" w:color="auto" w:fill="auto"/>
          </w:tcPr>
          <w:p w:rsidR="001317D6" w:rsidRPr="00EF7C17" w:rsidRDefault="001317D6" w:rsidP="008759B6">
            <w:pPr>
              <w:jc w:val="center"/>
              <w:rPr>
                <w:rFonts w:eastAsia="Calibri"/>
                <w:iCs/>
                <w:sz w:val="22"/>
                <w:szCs w:val="22"/>
                <w:lang w:eastAsia="en-US"/>
              </w:rPr>
            </w:pPr>
            <w:r w:rsidRPr="00EF7C17">
              <w:rPr>
                <w:rFonts w:eastAsia="Calibri"/>
                <w:iCs/>
                <w:sz w:val="22"/>
                <w:szCs w:val="22"/>
                <w:lang w:eastAsia="en-US"/>
              </w:rPr>
              <w:t>Zużycie wody z wodociągów w gospodarstwach domowych</w:t>
            </w:r>
          </w:p>
        </w:tc>
        <w:tc>
          <w:tcPr>
            <w:tcW w:w="1710" w:type="dxa"/>
            <w:shd w:val="clear" w:color="auto" w:fill="auto"/>
          </w:tcPr>
          <w:p w:rsidR="001317D6" w:rsidRPr="00EF7C17" w:rsidRDefault="001317D6" w:rsidP="008759B6">
            <w:pPr>
              <w:jc w:val="center"/>
              <w:rPr>
                <w:rFonts w:eastAsia="Calibri"/>
                <w:iCs/>
                <w:sz w:val="22"/>
                <w:szCs w:val="22"/>
                <w:lang w:eastAsia="en-US"/>
              </w:rPr>
            </w:pPr>
            <w:r w:rsidRPr="00EF7C17">
              <w:rPr>
                <w:rFonts w:eastAsia="Calibri"/>
                <w:iCs/>
                <w:sz w:val="22"/>
                <w:szCs w:val="22"/>
                <w:lang w:eastAsia="en-US"/>
              </w:rPr>
              <w:t>m3/mieszk./rok</w:t>
            </w:r>
          </w:p>
        </w:tc>
        <w:tc>
          <w:tcPr>
            <w:tcW w:w="2087" w:type="dxa"/>
            <w:shd w:val="clear" w:color="auto" w:fill="auto"/>
          </w:tcPr>
          <w:p w:rsidR="001317D6" w:rsidRPr="00EF7C17" w:rsidRDefault="001317D6" w:rsidP="008759B6">
            <w:pPr>
              <w:jc w:val="center"/>
              <w:rPr>
                <w:rFonts w:eastAsia="Calibri"/>
                <w:iCs/>
                <w:sz w:val="22"/>
                <w:szCs w:val="22"/>
                <w:lang w:eastAsia="en-US"/>
              </w:rPr>
            </w:pPr>
            <w:r w:rsidRPr="00EF7C17">
              <w:rPr>
                <w:rFonts w:eastAsia="Calibri"/>
                <w:iCs/>
                <w:sz w:val="22"/>
                <w:szCs w:val="22"/>
                <w:lang w:eastAsia="en-US"/>
              </w:rPr>
              <w:t>20,32</w:t>
            </w:r>
          </w:p>
        </w:tc>
      </w:tr>
    </w:tbl>
    <w:p w:rsidR="001317D6" w:rsidRPr="00EF7C17" w:rsidRDefault="006B19F9" w:rsidP="006B19F9">
      <w:pPr>
        <w:spacing w:line="360" w:lineRule="auto"/>
        <w:jc w:val="center"/>
        <w:rPr>
          <w:i/>
          <w:sz w:val="22"/>
        </w:rPr>
      </w:pPr>
      <w:r w:rsidRPr="00EF7C17">
        <w:rPr>
          <w:i/>
          <w:sz w:val="22"/>
        </w:rPr>
        <w:t>Źródło: Dane z Urzędu Gminy Kluczewsko</w:t>
      </w:r>
    </w:p>
    <w:p w:rsidR="00852B2A" w:rsidRPr="00EF7C17" w:rsidRDefault="00852B2A" w:rsidP="006B19F9">
      <w:pPr>
        <w:spacing w:line="360" w:lineRule="auto"/>
        <w:jc w:val="center"/>
        <w:rPr>
          <w:sz w:val="22"/>
        </w:rPr>
      </w:pPr>
    </w:p>
    <w:p w:rsidR="001317D6" w:rsidRPr="00EF7C17" w:rsidRDefault="001317D6" w:rsidP="001317D6">
      <w:pPr>
        <w:pStyle w:val="Legenda"/>
        <w:jc w:val="center"/>
        <w:rPr>
          <w:rFonts w:eastAsia="Calibri"/>
          <w:b w:val="0"/>
          <w:bCs w:val="0"/>
          <w:color w:val="000000"/>
          <w:sz w:val="24"/>
          <w:szCs w:val="24"/>
          <w:lang w:eastAsia="en-US"/>
        </w:rPr>
      </w:pPr>
      <w:bookmarkStart w:id="26" w:name="_Toc405799742"/>
      <w:bookmarkStart w:id="27" w:name="_Toc408334341"/>
      <w:bookmarkStart w:id="28" w:name="_Toc428787226"/>
      <w:r w:rsidRPr="00EF7C17">
        <w:rPr>
          <w:b w:val="0"/>
          <w:sz w:val="24"/>
          <w:szCs w:val="24"/>
        </w:rPr>
        <w:t xml:space="preserve">Tabela </w:t>
      </w:r>
      <w:r w:rsidR="00312926" w:rsidRPr="00EF7C17">
        <w:rPr>
          <w:b w:val="0"/>
          <w:sz w:val="24"/>
          <w:szCs w:val="24"/>
        </w:rPr>
        <w:fldChar w:fldCharType="begin"/>
      </w:r>
      <w:r w:rsidRPr="00EF7C17">
        <w:rPr>
          <w:b w:val="0"/>
          <w:sz w:val="24"/>
          <w:szCs w:val="24"/>
        </w:rPr>
        <w:instrText xml:space="preserve"> SEQ Tabela \* ARABIC </w:instrText>
      </w:r>
      <w:r w:rsidR="00312926" w:rsidRPr="00EF7C17">
        <w:rPr>
          <w:b w:val="0"/>
          <w:sz w:val="24"/>
          <w:szCs w:val="24"/>
        </w:rPr>
        <w:fldChar w:fldCharType="separate"/>
      </w:r>
      <w:r w:rsidR="008470CA">
        <w:rPr>
          <w:b w:val="0"/>
          <w:noProof/>
          <w:sz w:val="24"/>
          <w:szCs w:val="24"/>
        </w:rPr>
        <w:t>1</w:t>
      </w:r>
      <w:r w:rsidR="00312926" w:rsidRPr="00EF7C17">
        <w:rPr>
          <w:b w:val="0"/>
          <w:sz w:val="24"/>
          <w:szCs w:val="24"/>
        </w:rPr>
        <w:fldChar w:fldCharType="end"/>
      </w:r>
      <w:r w:rsidRPr="00EF7C17">
        <w:rPr>
          <w:rFonts w:eastAsia="Calibri"/>
          <w:b w:val="0"/>
          <w:bCs w:val="0"/>
          <w:sz w:val="24"/>
          <w:szCs w:val="24"/>
          <w:lang w:eastAsia="en-US"/>
        </w:rPr>
        <w:t xml:space="preserve">: </w:t>
      </w:r>
      <w:r w:rsidRPr="00EF7C17">
        <w:rPr>
          <w:rFonts w:eastAsia="Calibri"/>
          <w:b w:val="0"/>
          <w:bCs w:val="0"/>
          <w:color w:val="000000"/>
          <w:sz w:val="24"/>
          <w:szCs w:val="24"/>
          <w:lang w:eastAsia="en-US"/>
        </w:rPr>
        <w:t>Ujęcia wody pitnej i stacje uzdatniania wody.</w:t>
      </w:r>
      <w:bookmarkEnd w:id="26"/>
      <w:bookmarkEnd w:id="27"/>
      <w:bookmarkEnd w:id="28"/>
    </w:p>
    <w:tbl>
      <w:tblPr>
        <w:tblW w:w="9242"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000" w:firstRow="0" w:lastRow="0" w:firstColumn="0" w:lastColumn="0" w:noHBand="0" w:noVBand="0"/>
      </w:tblPr>
      <w:tblGrid>
        <w:gridCol w:w="511"/>
        <w:gridCol w:w="1317"/>
        <w:gridCol w:w="1948"/>
        <w:gridCol w:w="1234"/>
        <w:gridCol w:w="1124"/>
        <w:gridCol w:w="1293"/>
        <w:gridCol w:w="1815"/>
      </w:tblGrid>
      <w:tr w:rsidR="001317D6" w:rsidRPr="00EF7C17" w:rsidTr="008759B6">
        <w:trPr>
          <w:trHeight w:hRule="exact" w:val="389"/>
        </w:trPr>
        <w:tc>
          <w:tcPr>
            <w:tcW w:w="511" w:type="dxa"/>
            <w:vMerge w:val="restart"/>
            <w:shd w:val="clear" w:color="auto" w:fill="EAF1DD"/>
          </w:tcPr>
          <w:p w:rsidR="001317D6" w:rsidRPr="00EF7C17" w:rsidRDefault="001317D6" w:rsidP="008759B6">
            <w:pPr>
              <w:snapToGrid w:val="0"/>
              <w:ind w:left="-30"/>
              <w:jc w:val="center"/>
              <w:rPr>
                <w:rFonts w:eastAsia="SimSun"/>
                <w:b/>
                <w:iCs/>
                <w:sz w:val="22"/>
                <w:szCs w:val="22"/>
                <w:lang w:eastAsia="zh-CN"/>
              </w:rPr>
            </w:pPr>
            <w:r w:rsidRPr="00EF7C17">
              <w:rPr>
                <w:rFonts w:eastAsia="SimSun"/>
                <w:b/>
                <w:iCs/>
                <w:sz w:val="22"/>
                <w:szCs w:val="22"/>
                <w:lang w:eastAsia="zh-CN"/>
              </w:rPr>
              <w:t>L.p.</w:t>
            </w:r>
          </w:p>
        </w:tc>
        <w:tc>
          <w:tcPr>
            <w:tcW w:w="4499" w:type="dxa"/>
            <w:gridSpan w:val="3"/>
            <w:shd w:val="clear" w:color="auto" w:fill="EAF1DD"/>
          </w:tcPr>
          <w:p w:rsidR="001317D6" w:rsidRPr="00EF7C17" w:rsidRDefault="001317D6" w:rsidP="008759B6">
            <w:pPr>
              <w:snapToGrid w:val="0"/>
              <w:ind w:left="-30"/>
              <w:jc w:val="center"/>
              <w:rPr>
                <w:rFonts w:eastAsia="SimSun"/>
                <w:b/>
                <w:iCs/>
                <w:sz w:val="22"/>
                <w:szCs w:val="22"/>
                <w:lang w:eastAsia="zh-CN"/>
              </w:rPr>
            </w:pPr>
            <w:r w:rsidRPr="00EF7C17">
              <w:rPr>
                <w:rFonts w:eastAsia="SimSun"/>
                <w:b/>
                <w:iCs/>
                <w:sz w:val="22"/>
                <w:szCs w:val="22"/>
                <w:lang w:eastAsia="zh-CN"/>
              </w:rPr>
              <w:t>Ujęcia wody pitnej</w:t>
            </w:r>
          </w:p>
        </w:tc>
        <w:tc>
          <w:tcPr>
            <w:tcW w:w="2417" w:type="dxa"/>
            <w:gridSpan w:val="2"/>
            <w:shd w:val="clear" w:color="auto" w:fill="EAF1DD"/>
          </w:tcPr>
          <w:p w:rsidR="001317D6" w:rsidRPr="00EF7C17" w:rsidRDefault="001317D6" w:rsidP="008759B6">
            <w:pPr>
              <w:snapToGrid w:val="0"/>
              <w:ind w:left="-30"/>
              <w:jc w:val="center"/>
              <w:rPr>
                <w:rFonts w:eastAsia="SimSun"/>
                <w:b/>
                <w:iCs/>
                <w:sz w:val="22"/>
                <w:szCs w:val="22"/>
                <w:lang w:eastAsia="zh-CN"/>
              </w:rPr>
            </w:pPr>
            <w:r w:rsidRPr="00EF7C17">
              <w:rPr>
                <w:rFonts w:eastAsia="SimSun"/>
                <w:b/>
                <w:iCs/>
                <w:sz w:val="22"/>
                <w:szCs w:val="22"/>
                <w:lang w:eastAsia="zh-CN"/>
              </w:rPr>
              <w:t>Stacje uzdatniania wody</w:t>
            </w:r>
          </w:p>
        </w:tc>
        <w:tc>
          <w:tcPr>
            <w:tcW w:w="1815" w:type="dxa"/>
            <w:vMerge w:val="restart"/>
            <w:shd w:val="clear" w:color="auto" w:fill="EAF1DD"/>
          </w:tcPr>
          <w:p w:rsidR="001317D6" w:rsidRPr="00EF7C17" w:rsidRDefault="001317D6" w:rsidP="008759B6">
            <w:pPr>
              <w:snapToGrid w:val="0"/>
              <w:ind w:left="-30"/>
              <w:jc w:val="center"/>
              <w:rPr>
                <w:rFonts w:eastAsia="SimSun"/>
                <w:b/>
                <w:iCs/>
                <w:sz w:val="22"/>
                <w:szCs w:val="22"/>
                <w:lang w:eastAsia="zh-CN"/>
              </w:rPr>
            </w:pPr>
            <w:r w:rsidRPr="00EF7C17">
              <w:rPr>
                <w:rFonts w:eastAsia="SimSun"/>
                <w:b/>
                <w:iCs/>
                <w:sz w:val="22"/>
                <w:szCs w:val="22"/>
                <w:lang w:eastAsia="zh-CN"/>
              </w:rPr>
              <w:t>Powierzchnia strefy ochronnej</w:t>
            </w:r>
          </w:p>
          <w:p w:rsidR="001317D6" w:rsidRPr="00EF7C17" w:rsidRDefault="001317D6" w:rsidP="008759B6">
            <w:pPr>
              <w:ind w:left="-30"/>
              <w:jc w:val="center"/>
              <w:rPr>
                <w:rFonts w:eastAsia="SimSun"/>
                <w:b/>
                <w:iCs/>
                <w:sz w:val="22"/>
                <w:szCs w:val="22"/>
                <w:lang w:eastAsia="zh-CN"/>
              </w:rPr>
            </w:pPr>
          </w:p>
        </w:tc>
      </w:tr>
      <w:tr w:rsidR="001317D6" w:rsidRPr="00EF7C17" w:rsidTr="00AA3956">
        <w:trPr>
          <w:trHeight w:hRule="exact" w:val="1114"/>
        </w:trPr>
        <w:tc>
          <w:tcPr>
            <w:tcW w:w="511" w:type="dxa"/>
            <w:vMerge/>
            <w:shd w:val="clear" w:color="auto" w:fill="auto"/>
          </w:tcPr>
          <w:p w:rsidR="001317D6" w:rsidRPr="00EF7C17" w:rsidRDefault="001317D6" w:rsidP="008759B6">
            <w:pPr>
              <w:ind w:left="-30"/>
              <w:jc w:val="center"/>
              <w:rPr>
                <w:rFonts w:eastAsia="SimSun"/>
                <w:sz w:val="22"/>
                <w:szCs w:val="22"/>
                <w:lang w:eastAsia="zh-CN"/>
              </w:rPr>
            </w:pPr>
          </w:p>
        </w:tc>
        <w:tc>
          <w:tcPr>
            <w:tcW w:w="1317" w:type="dxa"/>
            <w:shd w:val="clear" w:color="auto" w:fill="EAF1DD"/>
          </w:tcPr>
          <w:p w:rsidR="001317D6" w:rsidRPr="00EF7C17" w:rsidRDefault="001317D6" w:rsidP="008759B6">
            <w:pPr>
              <w:snapToGrid w:val="0"/>
              <w:ind w:left="-30"/>
              <w:jc w:val="center"/>
              <w:rPr>
                <w:rFonts w:eastAsia="SimSun"/>
                <w:b/>
                <w:iCs/>
                <w:sz w:val="22"/>
                <w:szCs w:val="22"/>
                <w:lang w:eastAsia="zh-CN"/>
              </w:rPr>
            </w:pPr>
            <w:r w:rsidRPr="00EF7C17">
              <w:rPr>
                <w:rFonts w:eastAsia="SimSun"/>
                <w:b/>
                <w:iCs/>
                <w:sz w:val="22"/>
                <w:szCs w:val="22"/>
                <w:lang w:eastAsia="zh-CN"/>
              </w:rPr>
              <w:t>Nazwa ujęcia / lokalizacja</w:t>
            </w:r>
          </w:p>
        </w:tc>
        <w:tc>
          <w:tcPr>
            <w:tcW w:w="1948" w:type="dxa"/>
            <w:shd w:val="clear" w:color="auto" w:fill="EAF1DD"/>
          </w:tcPr>
          <w:p w:rsidR="001317D6" w:rsidRPr="00EF7C17" w:rsidRDefault="001317D6" w:rsidP="008759B6">
            <w:pPr>
              <w:snapToGrid w:val="0"/>
              <w:ind w:left="-30"/>
              <w:jc w:val="center"/>
              <w:rPr>
                <w:rFonts w:eastAsia="SimSun"/>
                <w:b/>
                <w:iCs/>
                <w:sz w:val="22"/>
                <w:szCs w:val="22"/>
                <w:lang w:eastAsia="zh-CN"/>
              </w:rPr>
            </w:pPr>
            <w:r w:rsidRPr="00EF7C17">
              <w:rPr>
                <w:rFonts w:eastAsia="SimSun"/>
                <w:b/>
                <w:iCs/>
                <w:sz w:val="22"/>
                <w:szCs w:val="22"/>
                <w:lang w:eastAsia="zh-CN"/>
              </w:rPr>
              <w:t>Rodzaj: wody podziemne lub wody powierzchniowe</w:t>
            </w:r>
          </w:p>
        </w:tc>
        <w:tc>
          <w:tcPr>
            <w:tcW w:w="1234" w:type="dxa"/>
            <w:shd w:val="clear" w:color="auto" w:fill="EAF1DD"/>
          </w:tcPr>
          <w:p w:rsidR="001317D6" w:rsidRPr="00EF7C17" w:rsidRDefault="001317D6" w:rsidP="008759B6">
            <w:pPr>
              <w:snapToGrid w:val="0"/>
              <w:ind w:left="-30"/>
              <w:jc w:val="center"/>
              <w:rPr>
                <w:rFonts w:eastAsia="SimSun"/>
                <w:b/>
                <w:iCs/>
                <w:sz w:val="22"/>
                <w:szCs w:val="22"/>
                <w:lang w:eastAsia="zh-CN"/>
              </w:rPr>
            </w:pPr>
            <w:r w:rsidRPr="00EF7C17">
              <w:rPr>
                <w:rFonts w:eastAsia="SimSun"/>
                <w:b/>
                <w:iCs/>
                <w:sz w:val="22"/>
                <w:szCs w:val="22"/>
                <w:lang w:eastAsia="zh-CN"/>
              </w:rPr>
              <w:t>Wydajność</w:t>
            </w:r>
          </w:p>
          <w:p w:rsidR="001317D6" w:rsidRPr="00EF7C17" w:rsidRDefault="001317D6" w:rsidP="008759B6">
            <w:pPr>
              <w:ind w:left="-30"/>
              <w:jc w:val="center"/>
              <w:rPr>
                <w:rFonts w:eastAsia="SimSun"/>
                <w:b/>
                <w:iCs/>
                <w:sz w:val="22"/>
                <w:szCs w:val="22"/>
                <w:lang w:eastAsia="zh-CN"/>
              </w:rPr>
            </w:pPr>
            <w:r w:rsidRPr="00EF7C17">
              <w:rPr>
                <w:rFonts w:eastAsia="SimSun"/>
                <w:b/>
                <w:iCs/>
                <w:sz w:val="22"/>
                <w:szCs w:val="22"/>
                <w:lang w:eastAsia="zh-CN"/>
              </w:rPr>
              <w:t>m</w:t>
            </w:r>
            <w:r w:rsidRPr="00EF7C17">
              <w:rPr>
                <w:rFonts w:eastAsia="SimSun"/>
                <w:b/>
                <w:iCs/>
                <w:sz w:val="22"/>
                <w:szCs w:val="22"/>
                <w:vertAlign w:val="superscript"/>
                <w:lang w:eastAsia="zh-CN"/>
              </w:rPr>
              <w:t>3</w:t>
            </w:r>
            <w:r w:rsidRPr="00EF7C17">
              <w:rPr>
                <w:rFonts w:eastAsia="SimSun"/>
                <w:b/>
                <w:iCs/>
                <w:sz w:val="22"/>
                <w:szCs w:val="22"/>
                <w:lang w:eastAsia="zh-CN"/>
              </w:rPr>
              <w:t xml:space="preserve"> /dobę</w:t>
            </w:r>
          </w:p>
        </w:tc>
        <w:tc>
          <w:tcPr>
            <w:tcW w:w="1124" w:type="dxa"/>
            <w:shd w:val="clear" w:color="auto" w:fill="EAF1DD"/>
          </w:tcPr>
          <w:p w:rsidR="001317D6" w:rsidRPr="00EF7C17" w:rsidRDefault="001317D6" w:rsidP="008759B6">
            <w:pPr>
              <w:snapToGrid w:val="0"/>
              <w:ind w:left="-30"/>
              <w:jc w:val="center"/>
              <w:rPr>
                <w:rFonts w:eastAsia="SimSun"/>
                <w:b/>
                <w:iCs/>
                <w:sz w:val="22"/>
                <w:szCs w:val="22"/>
                <w:lang w:eastAsia="zh-CN"/>
              </w:rPr>
            </w:pPr>
            <w:r w:rsidRPr="00EF7C17">
              <w:rPr>
                <w:rFonts w:eastAsia="SimSun"/>
                <w:b/>
                <w:iCs/>
                <w:sz w:val="22"/>
                <w:szCs w:val="22"/>
                <w:lang w:eastAsia="zh-CN"/>
              </w:rPr>
              <w:t>Nazwa / lokalizacja</w:t>
            </w:r>
          </w:p>
        </w:tc>
        <w:tc>
          <w:tcPr>
            <w:tcW w:w="1293" w:type="dxa"/>
            <w:shd w:val="clear" w:color="auto" w:fill="EAF1DD"/>
          </w:tcPr>
          <w:p w:rsidR="001317D6" w:rsidRPr="00EF7C17" w:rsidRDefault="001317D6" w:rsidP="008759B6">
            <w:pPr>
              <w:snapToGrid w:val="0"/>
              <w:ind w:left="-30"/>
              <w:jc w:val="center"/>
              <w:rPr>
                <w:rFonts w:eastAsia="SimSun"/>
                <w:b/>
                <w:iCs/>
                <w:sz w:val="22"/>
                <w:szCs w:val="22"/>
                <w:lang w:eastAsia="zh-CN"/>
              </w:rPr>
            </w:pPr>
            <w:r w:rsidRPr="00EF7C17">
              <w:rPr>
                <w:rFonts w:eastAsia="SimSun"/>
                <w:b/>
                <w:iCs/>
                <w:sz w:val="22"/>
                <w:szCs w:val="22"/>
                <w:lang w:eastAsia="zh-CN"/>
              </w:rPr>
              <w:t>Wydajność</w:t>
            </w:r>
          </w:p>
          <w:p w:rsidR="001317D6" w:rsidRPr="00EF7C17" w:rsidRDefault="001317D6" w:rsidP="008759B6">
            <w:pPr>
              <w:ind w:left="-30" w:right="2"/>
              <w:jc w:val="center"/>
              <w:rPr>
                <w:rFonts w:eastAsia="SimSun"/>
                <w:b/>
                <w:iCs/>
                <w:sz w:val="22"/>
                <w:szCs w:val="22"/>
                <w:lang w:eastAsia="zh-CN"/>
              </w:rPr>
            </w:pPr>
            <w:r w:rsidRPr="00EF7C17">
              <w:rPr>
                <w:rFonts w:eastAsia="SimSun"/>
                <w:b/>
                <w:iCs/>
                <w:sz w:val="22"/>
                <w:szCs w:val="22"/>
                <w:lang w:eastAsia="zh-CN"/>
              </w:rPr>
              <w:t>m</w:t>
            </w:r>
            <w:r w:rsidRPr="00EF7C17">
              <w:rPr>
                <w:rFonts w:eastAsia="SimSun"/>
                <w:b/>
                <w:iCs/>
                <w:sz w:val="22"/>
                <w:szCs w:val="22"/>
                <w:vertAlign w:val="superscript"/>
                <w:lang w:eastAsia="zh-CN"/>
              </w:rPr>
              <w:t>3</w:t>
            </w:r>
            <w:r w:rsidRPr="00EF7C17">
              <w:rPr>
                <w:rFonts w:eastAsia="SimSun"/>
                <w:b/>
                <w:iCs/>
                <w:sz w:val="22"/>
                <w:szCs w:val="22"/>
                <w:lang w:eastAsia="zh-CN"/>
              </w:rPr>
              <w:t xml:space="preserve"> /dobę</w:t>
            </w:r>
          </w:p>
        </w:tc>
        <w:tc>
          <w:tcPr>
            <w:tcW w:w="1815" w:type="dxa"/>
            <w:vMerge/>
            <w:shd w:val="clear" w:color="auto" w:fill="auto"/>
          </w:tcPr>
          <w:p w:rsidR="001317D6" w:rsidRPr="00EF7C17" w:rsidRDefault="001317D6" w:rsidP="008759B6">
            <w:pPr>
              <w:ind w:left="-30"/>
              <w:jc w:val="center"/>
              <w:rPr>
                <w:rFonts w:eastAsia="SimSun"/>
                <w:sz w:val="22"/>
                <w:szCs w:val="22"/>
                <w:lang w:eastAsia="zh-CN"/>
              </w:rPr>
            </w:pPr>
          </w:p>
        </w:tc>
      </w:tr>
      <w:tr w:rsidR="001317D6" w:rsidRPr="00EF7C17" w:rsidTr="008759B6">
        <w:tc>
          <w:tcPr>
            <w:tcW w:w="511" w:type="dxa"/>
            <w:shd w:val="clear" w:color="auto" w:fill="auto"/>
          </w:tcPr>
          <w:p w:rsidR="001317D6" w:rsidRPr="00EF7C17" w:rsidRDefault="001317D6" w:rsidP="008759B6">
            <w:pPr>
              <w:snapToGrid w:val="0"/>
              <w:ind w:left="-30"/>
              <w:jc w:val="center"/>
              <w:rPr>
                <w:rFonts w:eastAsia="SimSun"/>
                <w:bCs/>
                <w:iCs/>
                <w:sz w:val="22"/>
                <w:szCs w:val="22"/>
                <w:lang w:eastAsia="zh-CN"/>
              </w:rPr>
            </w:pPr>
            <w:r w:rsidRPr="00EF7C17">
              <w:rPr>
                <w:rFonts w:eastAsia="SimSun"/>
                <w:bCs/>
                <w:iCs/>
                <w:sz w:val="22"/>
                <w:szCs w:val="22"/>
                <w:lang w:eastAsia="zh-CN"/>
              </w:rPr>
              <w:t>1.</w:t>
            </w:r>
          </w:p>
        </w:tc>
        <w:tc>
          <w:tcPr>
            <w:tcW w:w="1317"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Kluczewsko</w:t>
            </w:r>
          </w:p>
        </w:tc>
        <w:tc>
          <w:tcPr>
            <w:tcW w:w="1948" w:type="dxa"/>
            <w:shd w:val="clear" w:color="auto" w:fill="auto"/>
          </w:tcPr>
          <w:p w:rsidR="001317D6" w:rsidRPr="00EF7C17" w:rsidRDefault="0004524E" w:rsidP="008759B6">
            <w:pPr>
              <w:snapToGrid w:val="0"/>
              <w:ind w:left="-30"/>
              <w:jc w:val="center"/>
              <w:rPr>
                <w:rFonts w:eastAsia="SimSun"/>
                <w:bCs/>
                <w:iCs/>
                <w:sz w:val="22"/>
                <w:szCs w:val="22"/>
                <w:lang w:eastAsia="zh-CN"/>
              </w:rPr>
            </w:pPr>
            <w:r w:rsidRPr="00EF7C17">
              <w:rPr>
                <w:rFonts w:eastAsia="SimSun"/>
                <w:bCs/>
                <w:iCs/>
                <w:sz w:val="22"/>
                <w:szCs w:val="22"/>
                <w:lang w:eastAsia="zh-CN"/>
              </w:rPr>
              <w:t>P</w:t>
            </w:r>
            <w:r w:rsidR="001317D6" w:rsidRPr="00EF7C17">
              <w:rPr>
                <w:rFonts w:eastAsia="SimSun"/>
                <w:bCs/>
                <w:iCs/>
                <w:sz w:val="22"/>
                <w:szCs w:val="22"/>
                <w:lang w:eastAsia="zh-CN"/>
              </w:rPr>
              <w:t>odziemne</w:t>
            </w:r>
          </w:p>
        </w:tc>
        <w:tc>
          <w:tcPr>
            <w:tcW w:w="1234" w:type="dxa"/>
            <w:shd w:val="clear" w:color="auto" w:fill="auto"/>
          </w:tcPr>
          <w:p w:rsidR="001317D6" w:rsidRPr="00EF7C17" w:rsidRDefault="001317D6" w:rsidP="008759B6">
            <w:pPr>
              <w:snapToGrid w:val="0"/>
              <w:ind w:left="-30"/>
              <w:jc w:val="center"/>
              <w:rPr>
                <w:rFonts w:eastAsia="SimSun"/>
                <w:bCs/>
                <w:iCs/>
                <w:sz w:val="22"/>
                <w:szCs w:val="22"/>
                <w:lang w:eastAsia="zh-CN"/>
              </w:rPr>
            </w:pPr>
            <w:r w:rsidRPr="00EF7C17">
              <w:rPr>
                <w:rFonts w:eastAsia="SimSun"/>
                <w:bCs/>
                <w:iCs/>
                <w:sz w:val="22"/>
                <w:szCs w:val="22"/>
                <w:lang w:eastAsia="zh-CN"/>
              </w:rPr>
              <w:t>495,87</w:t>
            </w:r>
          </w:p>
        </w:tc>
        <w:tc>
          <w:tcPr>
            <w:tcW w:w="1124" w:type="dxa"/>
            <w:shd w:val="clear" w:color="auto" w:fill="auto"/>
          </w:tcPr>
          <w:p w:rsidR="001317D6" w:rsidRPr="00EF7C17" w:rsidRDefault="001317D6" w:rsidP="008759B6">
            <w:pPr>
              <w:snapToGrid w:val="0"/>
              <w:ind w:left="-30"/>
              <w:jc w:val="center"/>
              <w:rPr>
                <w:rFonts w:eastAsia="SimSun"/>
                <w:bCs/>
                <w:iCs/>
                <w:sz w:val="22"/>
                <w:szCs w:val="22"/>
                <w:lang w:eastAsia="zh-CN"/>
              </w:rPr>
            </w:pPr>
            <w:r w:rsidRPr="00EF7C17">
              <w:rPr>
                <w:rFonts w:eastAsia="SimSun"/>
                <w:bCs/>
                <w:iCs/>
                <w:sz w:val="22"/>
                <w:szCs w:val="22"/>
                <w:lang w:eastAsia="zh-CN"/>
              </w:rPr>
              <w:t>-</w:t>
            </w:r>
          </w:p>
        </w:tc>
        <w:tc>
          <w:tcPr>
            <w:tcW w:w="1293" w:type="dxa"/>
            <w:shd w:val="clear" w:color="auto" w:fill="auto"/>
          </w:tcPr>
          <w:p w:rsidR="001317D6" w:rsidRPr="00EF7C17" w:rsidRDefault="001317D6" w:rsidP="008759B6">
            <w:pPr>
              <w:snapToGrid w:val="0"/>
              <w:ind w:left="-30"/>
              <w:jc w:val="center"/>
              <w:rPr>
                <w:rFonts w:eastAsia="SimSun"/>
                <w:bCs/>
                <w:iCs/>
                <w:sz w:val="22"/>
                <w:szCs w:val="22"/>
                <w:lang w:eastAsia="zh-CN"/>
              </w:rPr>
            </w:pPr>
            <w:r w:rsidRPr="00EF7C17">
              <w:rPr>
                <w:rFonts w:eastAsia="SimSun"/>
                <w:bCs/>
                <w:iCs/>
                <w:sz w:val="22"/>
                <w:szCs w:val="22"/>
                <w:lang w:eastAsia="zh-CN"/>
              </w:rPr>
              <w:t>-</w:t>
            </w:r>
          </w:p>
        </w:tc>
        <w:tc>
          <w:tcPr>
            <w:tcW w:w="1815"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1,0</w:t>
            </w:r>
          </w:p>
        </w:tc>
      </w:tr>
      <w:tr w:rsidR="001317D6" w:rsidRPr="00EF7C17" w:rsidTr="008759B6">
        <w:tc>
          <w:tcPr>
            <w:tcW w:w="511"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2.</w:t>
            </w:r>
          </w:p>
        </w:tc>
        <w:tc>
          <w:tcPr>
            <w:tcW w:w="1317"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Dobromierz</w:t>
            </w:r>
          </w:p>
        </w:tc>
        <w:tc>
          <w:tcPr>
            <w:tcW w:w="1948" w:type="dxa"/>
            <w:shd w:val="clear" w:color="auto" w:fill="auto"/>
          </w:tcPr>
          <w:p w:rsidR="001317D6" w:rsidRPr="00EF7C17" w:rsidRDefault="0004524E" w:rsidP="008759B6">
            <w:pPr>
              <w:snapToGrid w:val="0"/>
              <w:ind w:left="-30"/>
              <w:jc w:val="center"/>
              <w:rPr>
                <w:rFonts w:eastAsia="SimSun"/>
                <w:bCs/>
                <w:iCs/>
                <w:sz w:val="22"/>
                <w:szCs w:val="22"/>
                <w:lang w:eastAsia="zh-CN"/>
              </w:rPr>
            </w:pPr>
            <w:r w:rsidRPr="00EF7C17">
              <w:rPr>
                <w:rFonts w:eastAsia="SimSun"/>
                <w:bCs/>
                <w:iCs/>
                <w:sz w:val="22"/>
                <w:szCs w:val="22"/>
                <w:lang w:eastAsia="zh-CN"/>
              </w:rPr>
              <w:t>P</w:t>
            </w:r>
            <w:r w:rsidR="000F3338" w:rsidRPr="00EF7C17">
              <w:rPr>
                <w:rFonts w:eastAsia="SimSun"/>
                <w:bCs/>
                <w:iCs/>
                <w:sz w:val="22"/>
                <w:szCs w:val="22"/>
                <w:lang w:eastAsia="zh-CN"/>
              </w:rPr>
              <w:t>odziemne</w:t>
            </w:r>
          </w:p>
        </w:tc>
        <w:tc>
          <w:tcPr>
            <w:tcW w:w="1234" w:type="dxa"/>
            <w:shd w:val="clear" w:color="auto" w:fill="auto"/>
          </w:tcPr>
          <w:p w:rsidR="001317D6" w:rsidRPr="00EF7C17" w:rsidRDefault="001317D6" w:rsidP="008759B6">
            <w:pPr>
              <w:snapToGrid w:val="0"/>
              <w:ind w:left="-30"/>
              <w:jc w:val="center"/>
              <w:rPr>
                <w:rFonts w:eastAsia="SimSun"/>
                <w:bCs/>
                <w:iCs/>
                <w:sz w:val="22"/>
                <w:szCs w:val="22"/>
                <w:lang w:eastAsia="zh-CN"/>
              </w:rPr>
            </w:pPr>
            <w:r w:rsidRPr="00EF7C17">
              <w:rPr>
                <w:rFonts w:eastAsia="SimSun"/>
                <w:bCs/>
                <w:iCs/>
                <w:sz w:val="22"/>
                <w:szCs w:val="22"/>
                <w:lang w:eastAsia="zh-CN"/>
              </w:rPr>
              <w:t>341</w:t>
            </w:r>
            <w:r w:rsidR="000F3338" w:rsidRPr="00EF7C17">
              <w:rPr>
                <w:rFonts w:eastAsia="SimSun"/>
                <w:bCs/>
                <w:iCs/>
                <w:sz w:val="22"/>
                <w:szCs w:val="22"/>
                <w:lang w:eastAsia="zh-CN"/>
              </w:rPr>
              <w:t>,83</w:t>
            </w:r>
          </w:p>
        </w:tc>
        <w:tc>
          <w:tcPr>
            <w:tcW w:w="1124"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Dobromierz</w:t>
            </w:r>
          </w:p>
        </w:tc>
        <w:tc>
          <w:tcPr>
            <w:tcW w:w="1293"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9,7</w:t>
            </w:r>
          </w:p>
        </w:tc>
        <w:tc>
          <w:tcPr>
            <w:tcW w:w="1815"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1,5</w:t>
            </w:r>
          </w:p>
        </w:tc>
      </w:tr>
      <w:tr w:rsidR="001317D6" w:rsidRPr="00EF7C17" w:rsidTr="008759B6">
        <w:tc>
          <w:tcPr>
            <w:tcW w:w="511"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3.</w:t>
            </w:r>
          </w:p>
        </w:tc>
        <w:tc>
          <w:tcPr>
            <w:tcW w:w="1317"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Zalesie</w:t>
            </w:r>
          </w:p>
        </w:tc>
        <w:tc>
          <w:tcPr>
            <w:tcW w:w="1948" w:type="dxa"/>
            <w:shd w:val="clear" w:color="auto" w:fill="auto"/>
          </w:tcPr>
          <w:p w:rsidR="001317D6" w:rsidRPr="00EF7C17" w:rsidRDefault="0004524E" w:rsidP="008759B6">
            <w:pPr>
              <w:snapToGrid w:val="0"/>
              <w:ind w:left="-30"/>
              <w:jc w:val="center"/>
              <w:rPr>
                <w:rFonts w:eastAsia="SimSun"/>
                <w:bCs/>
                <w:iCs/>
                <w:sz w:val="22"/>
                <w:szCs w:val="22"/>
                <w:lang w:eastAsia="zh-CN"/>
              </w:rPr>
            </w:pPr>
            <w:r w:rsidRPr="00EF7C17">
              <w:rPr>
                <w:rFonts w:eastAsia="SimSun"/>
                <w:bCs/>
                <w:iCs/>
                <w:sz w:val="22"/>
                <w:szCs w:val="22"/>
                <w:lang w:eastAsia="zh-CN"/>
              </w:rPr>
              <w:t>P</w:t>
            </w:r>
            <w:r w:rsidR="000F3338" w:rsidRPr="00EF7C17">
              <w:rPr>
                <w:rFonts w:eastAsia="SimSun"/>
                <w:bCs/>
                <w:iCs/>
                <w:sz w:val="22"/>
                <w:szCs w:val="22"/>
                <w:lang w:eastAsia="zh-CN"/>
              </w:rPr>
              <w:t>odziemne</w:t>
            </w:r>
          </w:p>
        </w:tc>
        <w:tc>
          <w:tcPr>
            <w:tcW w:w="1234"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36,47</w:t>
            </w:r>
          </w:p>
        </w:tc>
        <w:tc>
          <w:tcPr>
            <w:tcW w:w="1124"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w:t>
            </w:r>
          </w:p>
        </w:tc>
        <w:tc>
          <w:tcPr>
            <w:tcW w:w="1293"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w:t>
            </w:r>
          </w:p>
        </w:tc>
        <w:tc>
          <w:tcPr>
            <w:tcW w:w="1815"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0,5</w:t>
            </w:r>
          </w:p>
        </w:tc>
      </w:tr>
      <w:tr w:rsidR="001317D6" w:rsidRPr="00EF7C17" w:rsidTr="008759B6">
        <w:tc>
          <w:tcPr>
            <w:tcW w:w="511"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4.</w:t>
            </w:r>
          </w:p>
        </w:tc>
        <w:tc>
          <w:tcPr>
            <w:tcW w:w="1317"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Bobrowniki</w:t>
            </w:r>
          </w:p>
        </w:tc>
        <w:tc>
          <w:tcPr>
            <w:tcW w:w="1948" w:type="dxa"/>
            <w:shd w:val="clear" w:color="auto" w:fill="auto"/>
          </w:tcPr>
          <w:p w:rsidR="001317D6" w:rsidRPr="00EF7C17" w:rsidRDefault="0004524E" w:rsidP="008759B6">
            <w:pPr>
              <w:snapToGrid w:val="0"/>
              <w:ind w:left="-30"/>
              <w:jc w:val="center"/>
              <w:rPr>
                <w:rFonts w:eastAsia="SimSun"/>
                <w:bCs/>
                <w:iCs/>
                <w:sz w:val="22"/>
                <w:szCs w:val="22"/>
                <w:lang w:eastAsia="zh-CN"/>
              </w:rPr>
            </w:pPr>
            <w:r w:rsidRPr="00EF7C17">
              <w:rPr>
                <w:rFonts w:eastAsia="SimSun"/>
                <w:bCs/>
                <w:iCs/>
                <w:sz w:val="22"/>
                <w:szCs w:val="22"/>
                <w:lang w:eastAsia="zh-CN"/>
              </w:rPr>
              <w:t>P</w:t>
            </w:r>
            <w:r w:rsidR="000F3338" w:rsidRPr="00EF7C17">
              <w:rPr>
                <w:rFonts w:eastAsia="SimSun"/>
                <w:bCs/>
                <w:iCs/>
                <w:sz w:val="22"/>
                <w:szCs w:val="22"/>
                <w:lang w:eastAsia="zh-CN"/>
              </w:rPr>
              <w:t>odziemne</w:t>
            </w:r>
          </w:p>
        </w:tc>
        <w:tc>
          <w:tcPr>
            <w:tcW w:w="1234"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140,65</w:t>
            </w:r>
          </w:p>
        </w:tc>
        <w:tc>
          <w:tcPr>
            <w:tcW w:w="1124"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w:t>
            </w:r>
          </w:p>
        </w:tc>
        <w:tc>
          <w:tcPr>
            <w:tcW w:w="1293"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w:t>
            </w:r>
          </w:p>
        </w:tc>
        <w:tc>
          <w:tcPr>
            <w:tcW w:w="1815" w:type="dxa"/>
            <w:shd w:val="clear" w:color="auto" w:fill="auto"/>
          </w:tcPr>
          <w:p w:rsidR="001317D6" w:rsidRPr="00EF7C17" w:rsidRDefault="000F3338" w:rsidP="008759B6">
            <w:pPr>
              <w:snapToGrid w:val="0"/>
              <w:ind w:left="-30"/>
              <w:jc w:val="center"/>
              <w:rPr>
                <w:rFonts w:eastAsia="SimSun"/>
                <w:bCs/>
                <w:iCs/>
                <w:sz w:val="22"/>
                <w:szCs w:val="22"/>
                <w:lang w:eastAsia="zh-CN"/>
              </w:rPr>
            </w:pPr>
            <w:r w:rsidRPr="00EF7C17">
              <w:rPr>
                <w:rFonts w:eastAsia="SimSun"/>
                <w:bCs/>
                <w:iCs/>
                <w:sz w:val="22"/>
                <w:szCs w:val="22"/>
                <w:lang w:eastAsia="zh-CN"/>
              </w:rPr>
              <w:t>0,5</w:t>
            </w:r>
          </w:p>
        </w:tc>
      </w:tr>
    </w:tbl>
    <w:p w:rsidR="001317D6" w:rsidRPr="00EF7C17" w:rsidRDefault="006B19F9" w:rsidP="006B19F9">
      <w:pPr>
        <w:spacing w:line="360" w:lineRule="auto"/>
        <w:jc w:val="center"/>
        <w:rPr>
          <w:i/>
          <w:sz w:val="22"/>
        </w:rPr>
      </w:pPr>
      <w:r w:rsidRPr="00EF7C17">
        <w:rPr>
          <w:i/>
          <w:sz w:val="22"/>
        </w:rPr>
        <w:t>Źródło: Dane z Urzędu Gminy Kluczewsko</w:t>
      </w:r>
    </w:p>
    <w:p w:rsidR="00925BFB" w:rsidRPr="00EF7C17" w:rsidRDefault="00925BFB" w:rsidP="00974264">
      <w:pPr>
        <w:spacing w:line="360" w:lineRule="auto"/>
        <w:jc w:val="both"/>
      </w:pPr>
    </w:p>
    <w:p w:rsidR="0001157B" w:rsidRPr="00EF7C17" w:rsidRDefault="00114132" w:rsidP="00974264">
      <w:pPr>
        <w:spacing w:line="360" w:lineRule="auto"/>
        <w:jc w:val="both"/>
        <w:rPr>
          <w:b/>
        </w:rPr>
      </w:pPr>
      <w:r w:rsidRPr="00EF7C17">
        <w:rPr>
          <w:b/>
        </w:rPr>
        <w:t>Gospodarka odpadami</w:t>
      </w:r>
      <w:r w:rsidR="00E26239" w:rsidRPr="00EF7C17">
        <w:rPr>
          <w:b/>
        </w:rPr>
        <w:t>.</w:t>
      </w:r>
    </w:p>
    <w:p w:rsidR="00974264" w:rsidRPr="00EF7C17" w:rsidRDefault="003F47BA" w:rsidP="00F96E12">
      <w:pPr>
        <w:spacing w:line="360" w:lineRule="auto"/>
        <w:jc w:val="both"/>
      </w:pPr>
      <w:r w:rsidRPr="00EF7C17">
        <w:t>System selektywnej zbiórki odpadów organizuje Komunalny Usługowy Zakład Gospodarczy w Kluczewsku poprzez firmę P.P.H.U „Tamax”</w:t>
      </w:r>
      <w:r w:rsidR="00911335" w:rsidRPr="00EF7C17">
        <w:t xml:space="preserve"> Tadeusz Cieślak z siedzibą w Sędziszowie</w:t>
      </w:r>
      <w:r w:rsidR="007057BD" w:rsidRPr="00EF7C17">
        <w:rPr>
          <w:rStyle w:val="Odwoanieprzypisudolnego"/>
        </w:rPr>
        <w:footnoteReference w:id="7"/>
      </w:r>
      <w:r w:rsidR="00751E79" w:rsidRPr="00EF7C17">
        <w:t>.</w:t>
      </w:r>
      <w:r w:rsidRPr="00EF7C17">
        <w:t xml:space="preserve"> </w:t>
      </w:r>
      <w:r w:rsidR="00F96E12" w:rsidRPr="00EF7C17">
        <w:t>Wszystkie gospodarstwa domowe oraz budynki użyteczności publicznej posiadają umowy zawarte z tą instytucją, które szczegółowo regulują kwestie gospodarki odpadam</w:t>
      </w:r>
      <w:r w:rsidR="00911335" w:rsidRPr="00EF7C17">
        <w:t>i na terenie Kluczewska</w:t>
      </w:r>
      <w:r w:rsidR="00F96E12" w:rsidRPr="00EF7C17">
        <w:t>.</w:t>
      </w:r>
    </w:p>
    <w:p w:rsidR="004214E1" w:rsidRPr="00EF7C17" w:rsidRDefault="004214E1" w:rsidP="00974264">
      <w:pPr>
        <w:spacing w:line="360" w:lineRule="auto"/>
        <w:ind w:firstLine="709"/>
        <w:jc w:val="both"/>
        <w:rPr>
          <w:sz w:val="12"/>
        </w:rPr>
      </w:pPr>
    </w:p>
    <w:p w:rsidR="000D0C1D" w:rsidRPr="00EF7C17" w:rsidRDefault="00114132" w:rsidP="00974264">
      <w:pPr>
        <w:spacing w:line="360" w:lineRule="auto"/>
        <w:jc w:val="both"/>
        <w:rPr>
          <w:b/>
        </w:rPr>
      </w:pPr>
      <w:r w:rsidRPr="00EF7C17">
        <w:rPr>
          <w:b/>
        </w:rPr>
        <w:t>Ciepłownictwo</w:t>
      </w:r>
      <w:r w:rsidR="00E26239" w:rsidRPr="00EF7C17">
        <w:rPr>
          <w:b/>
        </w:rPr>
        <w:t>.</w:t>
      </w:r>
    </w:p>
    <w:p w:rsidR="00AC5105" w:rsidRPr="00EF7C17" w:rsidRDefault="004214E1" w:rsidP="00974264">
      <w:pPr>
        <w:spacing w:line="360" w:lineRule="auto"/>
        <w:jc w:val="both"/>
        <w:rPr>
          <w:b/>
        </w:rPr>
      </w:pPr>
      <w:r w:rsidRPr="00EF7C17">
        <w:t xml:space="preserve">W </w:t>
      </w:r>
      <w:r w:rsidR="000142E1" w:rsidRPr="00EF7C17">
        <w:t xml:space="preserve">Kluczewsku nie ma zorganizowanego systemu grzewczego. Zaopatrzenie w ciepło odbywa się z indywidualnych kotłowni, które w większości opalane są węglem kamiennym </w:t>
      </w:r>
      <w:r w:rsidR="000142E1" w:rsidRPr="00EF7C17">
        <w:br/>
        <w:t>i drewnem</w:t>
      </w:r>
      <w:r w:rsidR="007057BD" w:rsidRPr="00EF7C17">
        <w:rPr>
          <w:rStyle w:val="Odwoanieprzypisudolnego"/>
        </w:rPr>
        <w:footnoteReference w:id="8"/>
      </w:r>
      <w:r w:rsidR="000142E1" w:rsidRPr="00EF7C17">
        <w:t xml:space="preserve">. </w:t>
      </w:r>
      <w:r w:rsidRPr="00EF7C17">
        <w:t>Urzędy użyteczności publicznej posiadają własne kotłownie.</w:t>
      </w:r>
    </w:p>
    <w:p w:rsidR="003B7E78" w:rsidRPr="00EF7C17" w:rsidRDefault="003B7E78" w:rsidP="00974264">
      <w:pPr>
        <w:spacing w:line="360" w:lineRule="auto"/>
        <w:jc w:val="both"/>
        <w:rPr>
          <w:b/>
          <w:sz w:val="14"/>
        </w:rPr>
      </w:pPr>
    </w:p>
    <w:p w:rsidR="00F007AA" w:rsidRPr="00EF7C17" w:rsidRDefault="00114132" w:rsidP="00381B46">
      <w:pPr>
        <w:spacing w:line="360" w:lineRule="auto"/>
        <w:jc w:val="both"/>
      </w:pPr>
      <w:r w:rsidRPr="00EF7C17">
        <w:rPr>
          <w:b/>
        </w:rPr>
        <w:t>Zaopatrzenie w gaz</w:t>
      </w:r>
      <w:r w:rsidR="00D950E1" w:rsidRPr="00EF7C17">
        <w:rPr>
          <w:b/>
        </w:rPr>
        <w:t xml:space="preserve"> </w:t>
      </w:r>
    </w:p>
    <w:p w:rsidR="004214E1" w:rsidRPr="00EF7C17" w:rsidRDefault="000142E1" w:rsidP="009D1577">
      <w:pPr>
        <w:spacing w:line="360" w:lineRule="auto"/>
        <w:jc w:val="both"/>
      </w:pPr>
      <w:r w:rsidRPr="00EF7C17">
        <w:t xml:space="preserve">Przez Kluczewsko nie przebiegają linie magistralne gazu ziemnego. Obszar </w:t>
      </w:r>
      <w:r w:rsidR="004B2CF2" w:rsidRPr="00EF7C17">
        <w:t>g</w:t>
      </w:r>
      <w:r w:rsidRPr="00EF7C17">
        <w:t>miny nie jest zasilany w gaz przewodowy</w:t>
      </w:r>
      <w:r w:rsidR="007057BD" w:rsidRPr="00EF7C17">
        <w:rPr>
          <w:rStyle w:val="Odwoanieprzypisudolnego"/>
        </w:rPr>
        <w:footnoteReference w:id="9"/>
      </w:r>
      <w:r w:rsidRPr="00EF7C17">
        <w:t xml:space="preserve">. </w:t>
      </w:r>
      <w:r w:rsidR="00AA7CAF" w:rsidRPr="00EF7C17">
        <w:t xml:space="preserve">Gaz pozyskiwany jest z butli </w:t>
      </w:r>
      <w:r w:rsidR="00714F96" w:rsidRPr="00EF7C17">
        <w:t>gazowych, które</w:t>
      </w:r>
      <w:r w:rsidR="004B2CF2" w:rsidRPr="00EF7C17">
        <w:t xml:space="preserve"> dostarczają </w:t>
      </w:r>
      <w:r w:rsidR="00AA7CAF" w:rsidRPr="00EF7C17">
        <w:t xml:space="preserve">prywatne przedsiębiorstwa. </w:t>
      </w:r>
    </w:p>
    <w:p w:rsidR="00AA7CAF" w:rsidRPr="00EF7C17" w:rsidRDefault="00AA7CAF" w:rsidP="009D1577">
      <w:pPr>
        <w:spacing w:line="360" w:lineRule="auto"/>
        <w:jc w:val="both"/>
        <w:rPr>
          <w:sz w:val="14"/>
        </w:rPr>
      </w:pPr>
    </w:p>
    <w:p w:rsidR="00F007AA" w:rsidRPr="00EF7C17" w:rsidRDefault="00114132" w:rsidP="00F007AA">
      <w:pPr>
        <w:spacing w:line="360" w:lineRule="auto"/>
        <w:jc w:val="both"/>
        <w:rPr>
          <w:b/>
        </w:rPr>
      </w:pPr>
      <w:r w:rsidRPr="00EF7C17">
        <w:rPr>
          <w:b/>
        </w:rPr>
        <w:t>Zaopatrzenie w energię elektryczną</w:t>
      </w:r>
      <w:r w:rsidR="00E26239" w:rsidRPr="00EF7C17">
        <w:rPr>
          <w:b/>
        </w:rPr>
        <w:t>.</w:t>
      </w:r>
    </w:p>
    <w:p w:rsidR="00D950E1" w:rsidRPr="00EF7C17" w:rsidRDefault="004B2CF2" w:rsidP="004B2CF2">
      <w:pPr>
        <w:pStyle w:val="Tekstpodstawowy2"/>
        <w:spacing w:line="360" w:lineRule="auto"/>
        <w:rPr>
          <w:rFonts w:ascii="Times New Roman" w:hAnsi="Times New Roman"/>
          <w:b w:val="0"/>
          <w:sz w:val="24"/>
        </w:rPr>
      </w:pPr>
      <w:r w:rsidRPr="00EF7C17">
        <w:rPr>
          <w:rFonts w:ascii="Times New Roman" w:hAnsi="Times New Roman"/>
          <w:b w:val="0"/>
          <w:sz w:val="24"/>
        </w:rPr>
        <w:t xml:space="preserve">Zasilanie Gminy Kluczewsko w energię elektryczną odbywa się poprzez magistralne linie napowietrzne 15 kV, które są wyprowadzone z dwóch stacji: „Przedbórz” w Przedborzu </w:t>
      </w:r>
      <w:r w:rsidRPr="00EF7C17">
        <w:rPr>
          <w:rFonts w:ascii="Times New Roman" w:hAnsi="Times New Roman"/>
          <w:b w:val="0"/>
          <w:sz w:val="24"/>
        </w:rPr>
        <w:br/>
        <w:t xml:space="preserve">i „Oleszno” w Skarżysku Kamiennej. Ponadto </w:t>
      </w:r>
      <w:r w:rsidR="001C4F62" w:rsidRPr="00EF7C17">
        <w:rPr>
          <w:rFonts w:ascii="Times New Roman" w:hAnsi="Times New Roman"/>
          <w:b w:val="0"/>
          <w:sz w:val="24"/>
        </w:rPr>
        <w:t xml:space="preserve">od istniejącego systemu linii elektroenergetycznych odchodzą linie niskich napięć, które doprowadzają energię elektryczną do indywidualnych odbiorców. </w:t>
      </w:r>
      <w:r w:rsidR="009C7EC9" w:rsidRPr="00EF7C17">
        <w:rPr>
          <w:rFonts w:ascii="Times New Roman" w:hAnsi="Times New Roman"/>
          <w:b w:val="0"/>
          <w:sz w:val="24"/>
        </w:rPr>
        <w:t>Dodatkowym wparciem dla linii elektroenergetycznych są elektrownie wiatrowe</w:t>
      </w:r>
      <w:r w:rsidR="00A33794" w:rsidRPr="00EF7C17">
        <w:rPr>
          <w:rStyle w:val="Odwoanieprzypisudolnego"/>
          <w:rFonts w:ascii="Times New Roman" w:hAnsi="Times New Roman"/>
          <w:b w:val="0"/>
          <w:sz w:val="24"/>
        </w:rPr>
        <w:footnoteReference w:id="10"/>
      </w:r>
      <w:r w:rsidR="009C7EC9" w:rsidRPr="00EF7C17">
        <w:rPr>
          <w:rFonts w:ascii="Times New Roman" w:hAnsi="Times New Roman"/>
          <w:b w:val="0"/>
          <w:sz w:val="24"/>
        </w:rPr>
        <w:t xml:space="preserve">. </w:t>
      </w:r>
    </w:p>
    <w:p w:rsidR="004214E1" w:rsidRPr="00EF7C17" w:rsidRDefault="004214E1" w:rsidP="00974264">
      <w:pPr>
        <w:pStyle w:val="Tekstpodstawowy2"/>
        <w:rPr>
          <w:rFonts w:ascii="Times New Roman" w:hAnsi="Times New Roman"/>
          <w:b w:val="0"/>
          <w:sz w:val="24"/>
        </w:rPr>
      </w:pPr>
    </w:p>
    <w:p w:rsidR="00577BC5" w:rsidRPr="00EF7C17" w:rsidRDefault="000F65C2" w:rsidP="00974264">
      <w:pPr>
        <w:spacing w:line="360" w:lineRule="auto"/>
        <w:jc w:val="both"/>
        <w:rPr>
          <w:b/>
        </w:rPr>
      </w:pPr>
      <w:r w:rsidRPr="00EF7C17">
        <w:rPr>
          <w:b/>
        </w:rPr>
        <w:t>Kanalizacja</w:t>
      </w:r>
      <w:r w:rsidR="00E26239" w:rsidRPr="00EF7C17">
        <w:rPr>
          <w:b/>
        </w:rPr>
        <w:t>.</w:t>
      </w:r>
    </w:p>
    <w:p w:rsidR="004214E1" w:rsidRPr="00EF7C17" w:rsidRDefault="00F2499F" w:rsidP="00974264">
      <w:pPr>
        <w:spacing w:line="360" w:lineRule="auto"/>
        <w:jc w:val="both"/>
      </w:pPr>
      <w:r w:rsidRPr="00EF7C17">
        <w:t>Na terenie Kluczewska</w:t>
      </w:r>
      <w:r w:rsidR="004214E1" w:rsidRPr="00EF7C17">
        <w:t xml:space="preserve"> </w:t>
      </w:r>
      <w:r w:rsidRPr="00EF7C17">
        <w:t>sieć kanalizacyjna ma długość 59,4</w:t>
      </w:r>
      <w:r w:rsidR="004214E1" w:rsidRPr="00EF7C17">
        <w:t xml:space="preserve"> km, ob</w:t>
      </w:r>
      <w:r w:rsidRPr="00EF7C17">
        <w:t>ecna liczba przyłączy wynosi 718</w:t>
      </w:r>
      <w:r w:rsidR="004214E1" w:rsidRPr="00EF7C17">
        <w:t>.</w:t>
      </w:r>
    </w:p>
    <w:p w:rsidR="009A24E4" w:rsidRPr="00EF7C17" w:rsidRDefault="005531F8" w:rsidP="005531F8">
      <w:pPr>
        <w:pStyle w:val="Legenda"/>
        <w:jc w:val="center"/>
        <w:rPr>
          <w:color w:val="000000"/>
          <w:sz w:val="24"/>
          <w:szCs w:val="24"/>
        </w:rPr>
      </w:pPr>
      <w:bookmarkStart w:id="29" w:name="_Toc428787227"/>
      <w:r w:rsidRPr="00EF7C17">
        <w:rPr>
          <w:sz w:val="24"/>
          <w:szCs w:val="24"/>
        </w:rPr>
        <w:t xml:space="preserve">Tabela </w:t>
      </w:r>
      <w:r w:rsidR="00312926" w:rsidRPr="00EF7C17">
        <w:rPr>
          <w:sz w:val="24"/>
          <w:szCs w:val="24"/>
        </w:rPr>
        <w:fldChar w:fldCharType="begin"/>
      </w:r>
      <w:r w:rsidRPr="00EF7C17">
        <w:rPr>
          <w:sz w:val="24"/>
          <w:szCs w:val="24"/>
        </w:rPr>
        <w:instrText xml:space="preserve"> SEQ Tabela \* ARABIC </w:instrText>
      </w:r>
      <w:r w:rsidR="00312926" w:rsidRPr="00EF7C17">
        <w:rPr>
          <w:sz w:val="24"/>
          <w:szCs w:val="24"/>
        </w:rPr>
        <w:fldChar w:fldCharType="separate"/>
      </w:r>
      <w:r w:rsidR="008470CA">
        <w:rPr>
          <w:noProof/>
          <w:sz w:val="24"/>
          <w:szCs w:val="24"/>
        </w:rPr>
        <w:t>2</w:t>
      </w:r>
      <w:r w:rsidR="00312926" w:rsidRPr="00EF7C17">
        <w:rPr>
          <w:sz w:val="24"/>
          <w:szCs w:val="24"/>
        </w:rPr>
        <w:fldChar w:fldCharType="end"/>
      </w:r>
      <w:r w:rsidRPr="00EF7C17">
        <w:rPr>
          <w:sz w:val="24"/>
          <w:szCs w:val="24"/>
        </w:rPr>
        <w:t xml:space="preserve">: </w:t>
      </w:r>
      <w:r w:rsidR="009A24E4" w:rsidRPr="00EF7C17">
        <w:rPr>
          <w:color w:val="000000"/>
          <w:sz w:val="24"/>
          <w:szCs w:val="24"/>
        </w:rPr>
        <w:t>Kanalizacja sanitarna na terenie Gminy Kluczewsko</w:t>
      </w:r>
      <w:bookmarkEnd w:id="29"/>
    </w:p>
    <w:tbl>
      <w:tblPr>
        <w:tblW w:w="9464"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000" w:firstRow="0" w:lastRow="0" w:firstColumn="0" w:lastColumn="0" w:noHBand="0" w:noVBand="0"/>
      </w:tblPr>
      <w:tblGrid>
        <w:gridCol w:w="675"/>
        <w:gridCol w:w="4395"/>
        <w:gridCol w:w="1984"/>
        <w:gridCol w:w="2410"/>
      </w:tblGrid>
      <w:tr w:rsidR="009A24E4" w:rsidRPr="00EF7C17" w:rsidTr="00AE12B8">
        <w:trPr>
          <w:trHeight w:val="269"/>
        </w:trPr>
        <w:tc>
          <w:tcPr>
            <w:tcW w:w="675" w:type="dxa"/>
            <w:shd w:val="clear" w:color="auto" w:fill="EAF1DD"/>
          </w:tcPr>
          <w:p w:rsidR="009A24E4" w:rsidRPr="00EF7C17" w:rsidRDefault="009A24E4" w:rsidP="008759B6">
            <w:pPr>
              <w:snapToGrid w:val="0"/>
              <w:jc w:val="center"/>
              <w:rPr>
                <w:b/>
                <w:iCs/>
                <w:sz w:val="22"/>
              </w:rPr>
            </w:pPr>
            <w:r w:rsidRPr="00EF7C17">
              <w:rPr>
                <w:b/>
                <w:iCs/>
                <w:sz w:val="22"/>
              </w:rPr>
              <w:t>Lp.</w:t>
            </w:r>
          </w:p>
        </w:tc>
        <w:tc>
          <w:tcPr>
            <w:tcW w:w="4395" w:type="dxa"/>
            <w:shd w:val="clear" w:color="auto" w:fill="EAF1DD"/>
          </w:tcPr>
          <w:p w:rsidR="009A24E4" w:rsidRPr="00EF7C17" w:rsidRDefault="009A24E4" w:rsidP="008759B6">
            <w:pPr>
              <w:snapToGrid w:val="0"/>
              <w:jc w:val="center"/>
              <w:rPr>
                <w:b/>
                <w:iCs/>
                <w:sz w:val="22"/>
              </w:rPr>
            </w:pPr>
            <w:r w:rsidRPr="00EF7C17">
              <w:rPr>
                <w:b/>
                <w:iCs/>
                <w:sz w:val="22"/>
              </w:rPr>
              <w:t>Wyszczególnienie</w:t>
            </w:r>
          </w:p>
        </w:tc>
        <w:tc>
          <w:tcPr>
            <w:tcW w:w="1984" w:type="dxa"/>
            <w:shd w:val="clear" w:color="auto" w:fill="EAF1DD"/>
          </w:tcPr>
          <w:p w:rsidR="009A24E4" w:rsidRPr="00EF7C17" w:rsidRDefault="009A24E4" w:rsidP="008759B6">
            <w:pPr>
              <w:snapToGrid w:val="0"/>
              <w:jc w:val="center"/>
              <w:rPr>
                <w:b/>
                <w:iCs/>
                <w:sz w:val="22"/>
              </w:rPr>
            </w:pPr>
            <w:r w:rsidRPr="00EF7C17">
              <w:rPr>
                <w:b/>
                <w:iCs/>
                <w:sz w:val="22"/>
              </w:rPr>
              <w:t>Jednostka miary</w:t>
            </w:r>
          </w:p>
        </w:tc>
        <w:tc>
          <w:tcPr>
            <w:tcW w:w="2410" w:type="dxa"/>
            <w:shd w:val="clear" w:color="auto" w:fill="EAF1DD"/>
          </w:tcPr>
          <w:p w:rsidR="009A24E4" w:rsidRPr="00EF7C17" w:rsidRDefault="009A24E4" w:rsidP="00714F96">
            <w:pPr>
              <w:snapToGrid w:val="0"/>
              <w:jc w:val="center"/>
              <w:rPr>
                <w:b/>
                <w:iCs/>
                <w:sz w:val="22"/>
              </w:rPr>
            </w:pPr>
            <w:r w:rsidRPr="00EF7C17">
              <w:rPr>
                <w:b/>
                <w:iCs/>
                <w:sz w:val="22"/>
              </w:rPr>
              <w:t xml:space="preserve">Stan </w:t>
            </w:r>
            <w:r w:rsidR="00AE12B8" w:rsidRPr="00EF7C17">
              <w:rPr>
                <w:b/>
                <w:iCs/>
                <w:sz w:val="22"/>
              </w:rPr>
              <w:t>na grudzień 2014r</w:t>
            </w:r>
          </w:p>
        </w:tc>
      </w:tr>
      <w:tr w:rsidR="009A24E4" w:rsidRPr="00EF7C17" w:rsidTr="00AE12B8">
        <w:trPr>
          <w:trHeight w:val="401"/>
        </w:trPr>
        <w:tc>
          <w:tcPr>
            <w:tcW w:w="675" w:type="dxa"/>
            <w:shd w:val="clear" w:color="auto" w:fill="auto"/>
          </w:tcPr>
          <w:p w:rsidR="009A24E4" w:rsidRPr="00EF7C17" w:rsidRDefault="009A24E4" w:rsidP="008759B6">
            <w:pPr>
              <w:snapToGrid w:val="0"/>
              <w:rPr>
                <w:bCs/>
                <w:iCs/>
              </w:rPr>
            </w:pPr>
            <w:r w:rsidRPr="00EF7C17">
              <w:rPr>
                <w:bCs/>
                <w:iCs/>
              </w:rPr>
              <w:t>1.</w:t>
            </w:r>
          </w:p>
        </w:tc>
        <w:tc>
          <w:tcPr>
            <w:tcW w:w="4395" w:type="dxa"/>
            <w:shd w:val="clear" w:color="auto" w:fill="auto"/>
          </w:tcPr>
          <w:p w:rsidR="009A24E4" w:rsidRPr="00EF7C17" w:rsidRDefault="009A24E4" w:rsidP="008759B6">
            <w:pPr>
              <w:snapToGrid w:val="0"/>
              <w:rPr>
                <w:bCs/>
                <w:iCs/>
              </w:rPr>
            </w:pPr>
            <w:r w:rsidRPr="00EF7C17">
              <w:rPr>
                <w:bCs/>
                <w:iCs/>
              </w:rPr>
              <w:t>Wskaźnik skanalizowania gminy</w:t>
            </w:r>
          </w:p>
        </w:tc>
        <w:tc>
          <w:tcPr>
            <w:tcW w:w="1984" w:type="dxa"/>
            <w:shd w:val="clear" w:color="auto" w:fill="auto"/>
          </w:tcPr>
          <w:p w:rsidR="009A24E4" w:rsidRPr="00EF7C17" w:rsidRDefault="009A24E4" w:rsidP="008759B6">
            <w:pPr>
              <w:snapToGrid w:val="0"/>
              <w:jc w:val="center"/>
              <w:rPr>
                <w:bCs/>
                <w:iCs/>
              </w:rPr>
            </w:pPr>
            <w:r w:rsidRPr="00EF7C17">
              <w:rPr>
                <w:bCs/>
                <w:iCs/>
              </w:rPr>
              <w:t>%</w:t>
            </w:r>
          </w:p>
        </w:tc>
        <w:tc>
          <w:tcPr>
            <w:tcW w:w="2410" w:type="dxa"/>
            <w:shd w:val="clear" w:color="auto" w:fill="auto"/>
          </w:tcPr>
          <w:p w:rsidR="009A24E4" w:rsidRPr="00EF7C17" w:rsidRDefault="009A24E4" w:rsidP="008759B6">
            <w:pPr>
              <w:snapToGrid w:val="0"/>
              <w:jc w:val="center"/>
              <w:rPr>
                <w:bCs/>
                <w:iCs/>
                <w:color w:val="000000"/>
              </w:rPr>
            </w:pPr>
            <w:r w:rsidRPr="00EF7C17">
              <w:rPr>
                <w:bCs/>
                <w:iCs/>
                <w:color w:val="000000"/>
              </w:rPr>
              <w:t>60</w:t>
            </w:r>
          </w:p>
        </w:tc>
      </w:tr>
      <w:tr w:rsidR="009A24E4" w:rsidRPr="00EF7C17" w:rsidTr="00AE12B8">
        <w:trPr>
          <w:trHeight w:val="379"/>
        </w:trPr>
        <w:tc>
          <w:tcPr>
            <w:tcW w:w="675" w:type="dxa"/>
            <w:shd w:val="clear" w:color="auto" w:fill="auto"/>
          </w:tcPr>
          <w:p w:rsidR="009A24E4" w:rsidRPr="00EF7C17" w:rsidRDefault="009A24E4" w:rsidP="008759B6">
            <w:pPr>
              <w:snapToGrid w:val="0"/>
              <w:rPr>
                <w:bCs/>
                <w:iCs/>
              </w:rPr>
            </w:pPr>
            <w:r w:rsidRPr="00EF7C17">
              <w:rPr>
                <w:bCs/>
                <w:iCs/>
              </w:rPr>
              <w:t>2.</w:t>
            </w:r>
          </w:p>
        </w:tc>
        <w:tc>
          <w:tcPr>
            <w:tcW w:w="4395" w:type="dxa"/>
            <w:shd w:val="clear" w:color="auto" w:fill="auto"/>
          </w:tcPr>
          <w:p w:rsidR="009A24E4" w:rsidRPr="00EF7C17" w:rsidRDefault="009A24E4" w:rsidP="008759B6">
            <w:pPr>
              <w:snapToGrid w:val="0"/>
              <w:rPr>
                <w:bCs/>
                <w:iCs/>
              </w:rPr>
            </w:pPr>
            <w:r w:rsidRPr="00EF7C17">
              <w:rPr>
                <w:bCs/>
                <w:iCs/>
              </w:rPr>
              <w:t>Długość sieci kanalizacji sanitarnej</w:t>
            </w:r>
          </w:p>
        </w:tc>
        <w:tc>
          <w:tcPr>
            <w:tcW w:w="1984" w:type="dxa"/>
            <w:shd w:val="clear" w:color="auto" w:fill="auto"/>
          </w:tcPr>
          <w:p w:rsidR="009A24E4" w:rsidRPr="00EF7C17" w:rsidRDefault="009A24E4" w:rsidP="008759B6">
            <w:pPr>
              <w:snapToGrid w:val="0"/>
              <w:jc w:val="center"/>
              <w:rPr>
                <w:bCs/>
                <w:iCs/>
              </w:rPr>
            </w:pPr>
            <w:r w:rsidRPr="00EF7C17">
              <w:rPr>
                <w:bCs/>
                <w:iCs/>
              </w:rPr>
              <w:t>km</w:t>
            </w:r>
          </w:p>
        </w:tc>
        <w:tc>
          <w:tcPr>
            <w:tcW w:w="2410" w:type="dxa"/>
            <w:shd w:val="clear" w:color="auto" w:fill="auto"/>
          </w:tcPr>
          <w:p w:rsidR="009A24E4" w:rsidRPr="00EF7C17" w:rsidRDefault="009A24E4" w:rsidP="008759B6">
            <w:pPr>
              <w:snapToGrid w:val="0"/>
              <w:jc w:val="center"/>
              <w:rPr>
                <w:bCs/>
                <w:iCs/>
                <w:color w:val="000000"/>
              </w:rPr>
            </w:pPr>
            <w:r w:rsidRPr="00EF7C17">
              <w:rPr>
                <w:bCs/>
                <w:iCs/>
                <w:color w:val="000000"/>
              </w:rPr>
              <w:t>59,4</w:t>
            </w:r>
          </w:p>
        </w:tc>
      </w:tr>
      <w:tr w:rsidR="009A24E4" w:rsidRPr="00EF7C17" w:rsidTr="00AE12B8">
        <w:trPr>
          <w:trHeight w:val="626"/>
        </w:trPr>
        <w:tc>
          <w:tcPr>
            <w:tcW w:w="675" w:type="dxa"/>
            <w:shd w:val="clear" w:color="auto" w:fill="auto"/>
          </w:tcPr>
          <w:p w:rsidR="009A24E4" w:rsidRPr="00EF7C17" w:rsidRDefault="009A24E4" w:rsidP="008759B6">
            <w:pPr>
              <w:snapToGrid w:val="0"/>
              <w:rPr>
                <w:bCs/>
                <w:iCs/>
              </w:rPr>
            </w:pPr>
            <w:r w:rsidRPr="00EF7C17">
              <w:rPr>
                <w:bCs/>
                <w:iCs/>
              </w:rPr>
              <w:t>3.</w:t>
            </w:r>
          </w:p>
        </w:tc>
        <w:tc>
          <w:tcPr>
            <w:tcW w:w="4395" w:type="dxa"/>
            <w:shd w:val="clear" w:color="auto" w:fill="auto"/>
          </w:tcPr>
          <w:p w:rsidR="009A24E4" w:rsidRPr="00EF7C17" w:rsidRDefault="009A24E4" w:rsidP="008759B6">
            <w:pPr>
              <w:snapToGrid w:val="0"/>
              <w:rPr>
                <w:bCs/>
                <w:iCs/>
              </w:rPr>
            </w:pPr>
            <w:r w:rsidRPr="00EF7C17">
              <w:rPr>
                <w:bCs/>
                <w:iCs/>
              </w:rPr>
              <w:t>Podłączenia kanalizacyjne prowadzące do budynków mieszkalnych</w:t>
            </w:r>
          </w:p>
        </w:tc>
        <w:tc>
          <w:tcPr>
            <w:tcW w:w="1984" w:type="dxa"/>
            <w:shd w:val="clear" w:color="auto" w:fill="auto"/>
          </w:tcPr>
          <w:p w:rsidR="009A24E4" w:rsidRPr="00EF7C17" w:rsidRDefault="009A24E4" w:rsidP="008759B6">
            <w:pPr>
              <w:snapToGrid w:val="0"/>
              <w:jc w:val="center"/>
              <w:rPr>
                <w:bCs/>
                <w:iCs/>
              </w:rPr>
            </w:pPr>
            <w:r w:rsidRPr="00EF7C17">
              <w:rPr>
                <w:bCs/>
                <w:iCs/>
              </w:rPr>
              <w:t>szt.</w:t>
            </w:r>
          </w:p>
        </w:tc>
        <w:tc>
          <w:tcPr>
            <w:tcW w:w="2410" w:type="dxa"/>
            <w:shd w:val="clear" w:color="auto" w:fill="auto"/>
          </w:tcPr>
          <w:p w:rsidR="009A24E4" w:rsidRPr="00EF7C17" w:rsidRDefault="009A24E4" w:rsidP="008759B6">
            <w:pPr>
              <w:snapToGrid w:val="0"/>
              <w:jc w:val="center"/>
              <w:rPr>
                <w:bCs/>
                <w:iCs/>
                <w:color w:val="000000"/>
              </w:rPr>
            </w:pPr>
            <w:r w:rsidRPr="00EF7C17">
              <w:rPr>
                <w:bCs/>
                <w:iCs/>
                <w:color w:val="000000"/>
              </w:rPr>
              <w:t>718</w:t>
            </w:r>
          </w:p>
        </w:tc>
      </w:tr>
      <w:tr w:rsidR="009A24E4" w:rsidRPr="00EF7C17" w:rsidTr="00AE12B8">
        <w:trPr>
          <w:trHeight w:val="414"/>
        </w:trPr>
        <w:tc>
          <w:tcPr>
            <w:tcW w:w="675" w:type="dxa"/>
            <w:shd w:val="clear" w:color="auto" w:fill="auto"/>
          </w:tcPr>
          <w:p w:rsidR="009A24E4" w:rsidRPr="00EF7C17" w:rsidRDefault="009A24E4" w:rsidP="008759B6">
            <w:pPr>
              <w:snapToGrid w:val="0"/>
              <w:rPr>
                <w:bCs/>
                <w:iCs/>
              </w:rPr>
            </w:pPr>
            <w:r w:rsidRPr="00EF7C17">
              <w:rPr>
                <w:bCs/>
                <w:iCs/>
              </w:rPr>
              <w:t>4.</w:t>
            </w:r>
          </w:p>
        </w:tc>
        <w:tc>
          <w:tcPr>
            <w:tcW w:w="4395" w:type="dxa"/>
            <w:shd w:val="clear" w:color="auto" w:fill="auto"/>
          </w:tcPr>
          <w:p w:rsidR="009A24E4" w:rsidRPr="00EF7C17" w:rsidRDefault="009A24E4" w:rsidP="008759B6">
            <w:pPr>
              <w:snapToGrid w:val="0"/>
              <w:rPr>
                <w:bCs/>
                <w:iCs/>
              </w:rPr>
            </w:pPr>
            <w:r w:rsidRPr="00EF7C17">
              <w:rPr>
                <w:bCs/>
                <w:iCs/>
              </w:rPr>
              <w:t>Ilość zbiorników bezodpływowych na ścieki</w:t>
            </w:r>
          </w:p>
        </w:tc>
        <w:tc>
          <w:tcPr>
            <w:tcW w:w="1984" w:type="dxa"/>
            <w:shd w:val="clear" w:color="auto" w:fill="auto"/>
          </w:tcPr>
          <w:p w:rsidR="009A24E4" w:rsidRPr="00EF7C17" w:rsidRDefault="009A24E4" w:rsidP="008759B6">
            <w:pPr>
              <w:snapToGrid w:val="0"/>
              <w:jc w:val="center"/>
              <w:rPr>
                <w:bCs/>
                <w:iCs/>
              </w:rPr>
            </w:pPr>
            <w:r w:rsidRPr="00EF7C17">
              <w:rPr>
                <w:bCs/>
                <w:iCs/>
              </w:rPr>
              <w:t>szt.</w:t>
            </w:r>
          </w:p>
        </w:tc>
        <w:tc>
          <w:tcPr>
            <w:tcW w:w="2410" w:type="dxa"/>
            <w:shd w:val="clear" w:color="auto" w:fill="auto"/>
          </w:tcPr>
          <w:p w:rsidR="009A24E4" w:rsidRPr="00EF7C17" w:rsidRDefault="009A24E4" w:rsidP="008759B6">
            <w:pPr>
              <w:snapToGrid w:val="0"/>
              <w:jc w:val="center"/>
              <w:rPr>
                <w:bCs/>
                <w:iCs/>
                <w:color w:val="000000"/>
              </w:rPr>
            </w:pPr>
            <w:r w:rsidRPr="00EF7C17">
              <w:rPr>
                <w:bCs/>
                <w:iCs/>
                <w:color w:val="000000"/>
              </w:rPr>
              <w:t>170</w:t>
            </w:r>
          </w:p>
        </w:tc>
      </w:tr>
      <w:tr w:rsidR="009A24E4" w:rsidRPr="00EF7C17" w:rsidTr="00AE12B8">
        <w:trPr>
          <w:trHeight w:val="268"/>
        </w:trPr>
        <w:tc>
          <w:tcPr>
            <w:tcW w:w="675" w:type="dxa"/>
            <w:shd w:val="clear" w:color="auto" w:fill="auto"/>
          </w:tcPr>
          <w:p w:rsidR="009A24E4" w:rsidRPr="00EF7C17" w:rsidRDefault="009A24E4" w:rsidP="008759B6">
            <w:pPr>
              <w:snapToGrid w:val="0"/>
              <w:rPr>
                <w:bCs/>
                <w:iCs/>
              </w:rPr>
            </w:pPr>
            <w:r w:rsidRPr="00EF7C17">
              <w:rPr>
                <w:bCs/>
                <w:iCs/>
              </w:rPr>
              <w:t>5.</w:t>
            </w:r>
          </w:p>
        </w:tc>
        <w:tc>
          <w:tcPr>
            <w:tcW w:w="4395" w:type="dxa"/>
            <w:shd w:val="clear" w:color="auto" w:fill="auto"/>
          </w:tcPr>
          <w:p w:rsidR="009A24E4" w:rsidRPr="00EF7C17" w:rsidRDefault="009A24E4" w:rsidP="008759B6">
            <w:pPr>
              <w:snapToGrid w:val="0"/>
              <w:rPr>
                <w:bCs/>
                <w:iCs/>
              </w:rPr>
            </w:pPr>
            <w:r w:rsidRPr="00EF7C17">
              <w:rPr>
                <w:bCs/>
                <w:iCs/>
              </w:rPr>
              <w:t xml:space="preserve">Ścieki odprowadzane do kanalizacji </w:t>
            </w:r>
          </w:p>
        </w:tc>
        <w:tc>
          <w:tcPr>
            <w:tcW w:w="1984" w:type="dxa"/>
            <w:shd w:val="clear" w:color="auto" w:fill="auto"/>
          </w:tcPr>
          <w:p w:rsidR="009A24E4" w:rsidRPr="00EF7C17" w:rsidRDefault="009A24E4" w:rsidP="008759B6">
            <w:pPr>
              <w:snapToGrid w:val="0"/>
              <w:jc w:val="center"/>
              <w:rPr>
                <w:bCs/>
                <w:iCs/>
              </w:rPr>
            </w:pPr>
            <w:r w:rsidRPr="00EF7C17">
              <w:rPr>
                <w:bCs/>
                <w:iCs/>
              </w:rPr>
              <w:t>m</w:t>
            </w:r>
            <w:r w:rsidRPr="00EF7C17">
              <w:rPr>
                <w:bCs/>
                <w:iCs/>
                <w:vertAlign w:val="superscript"/>
              </w:rPr>
              <w:t>3</w:t>
            </w:r>
            <w:r w:rsidRPr="00EF7C17">
              <w:rPr>
                <w:bCs/>
                <w:iCs/>
              </w:rPr>
              <w:t xml:space="preserve"> /mieszk./rok </w:t>
            </w:r>
          </w:p>
        </w:tc>
        <w:tc>
          <w:tcPr>
            <w:tcW w:w="2410" w:type="dxa"/>
            <w:shd w:val="clear" w:color="auto" w:fill="auto"/>
          </w:tcPr>
          <w:p w:rsidR="009A24E4" w:rsidRPr="00EF7C17" w:rsidRDefault="009A24E4" w:rsidP="008759B6">
            <w:pPr>
              <w:snapToGrid w:val="0"/>
              <w:jc w:val="center"/>
              <w:rPr>
                <w:bCs/>
                <w:iCs/>
              </w:rPr>
            </w:pPr>
            <w:r w:rsidRPr="00EF7C17">
              <w:rPr>
                <w:bCs/>
                <w:iCs/>
              </w:rPr>
              <w:t>22,21</w:t>
            </w:r>
          </w:p>
        </w:tc>
      </w:tr>
    </w:tbl>
    <w:p w:rsidR="006B19F9" w:rsidRPr="00EF7C17" w:rsidRDefault="006B19F9" w:rsidP="004A28ED">
      <w:pPr>
        <w:spacing w:line="360" w:lineRule="auto"/>
        <w:jc w:val="center"/>
        <w:rPr>
          <w:i/>
          <w:sz w:val="22"/>
        </w:rPr>
      </w:pPr>
      <w:r w:rsidRPr="00EF7C17">
        <w:rPr>
          <w:i/>
          <w:sz w:val="22"/>
        </w:rPr>
        <w:t>Źródło: Dane z Urzędu Gminy w Kluczewsku</w:t>
      </w:r>
      <w:r w:rsidR="00AE12B8" w:rsidRPr="00EF7C17">
        <w:rPr>
          <w:i/>
          <w:sz w:val="22"/>
        </w:rPr>
        <w:t xml:space="preserve"> grudzień 2015r.</w:t>
      </w:r>
    </w:p>
    <w:tbl>
      <w:tblPr>
        <w:tblW w:w="0" w:type="auto"/>
        <w:jc w:val="center"/>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000" w:firstRow="0" w:lastRow="0" w:firstColumn="0" w:lastColumn="0" w:noHBand="0" w:noVBand="0"/>
      </w:tblPr>
      <w:tblGrid>
        <w:gridCol w:w="3379"/>
        <w:gridCol w:w="2150"/>
        <w:gridCol w:w="2701"/>
      </w:tblGrid>
      <w:tr w:rsidR="009A24E4" w:rsidRPr="00EF7C17" w:rsidTr="008759B6">
        <w:trPr>
          <w:trHeight w:val="365"/>
          <w:jc w:val="center"/>
        </w:trPr>
        <w:tc>
          <w:tcPr>
            <w:tcW w:w="3379" w:type="dxa"/>
            <w:shd w:val="clear" w:color="auto" w:fill="EAF1DD"/>
          </w:tcPr>
          <w:p w:rsidR="009A24E4" w:rsidRPr="00EF7C17" w:rsidRDefault="009A24E4" w:rsidP="008759B6">
            <w:pPr>
              <w:snapToGrid w:val="0"/>
              <w:jc w:val="center"/>
              <w:rPr>
                <w:b/>
                <w:bCs/>
              </w:rPr>
            </w:pPr>
            <w:r w:rsidRPr="00EF7C17">
              <w:rPr>
                <w:b/>
                <w:bCs/>
              </w:rPr>
              <w:t>Nazwa /lokalizacja</w:t>
            </w:r>
          </w:p>
        </w:tc>
        <w:tc>
          <w:tcPr>
            <w:tcW w:w="2150" w:type="dxa"/>
            <w:shd w:val="clear" w:color="auto" w:fill="EAF1DD"/>
          </w:tcPr>
          <w:p w:rsidR="009A24E4" w:rsidRPr="00EF7C17" w:rsidRDefault="009A24E4" w:rsidP="008759B6">
            <w:pPr>
              <w:snapToGrid w:val="0"/>
              <w:jc w:val="center"/>
              <w:rPr>
                <w:b/>
                <w:bCs/>
              </w:rPr>
            </w:pPr>
            <w:r w:rsidRPr="00EF7C17">
              <w:rPr>
                <w:b/>
                <w:bCs/>
              </w:rPr>
              <w:t>RLM (liczba)</w:t>
            </w:r>
          </w:p>
        </w:tc>
        <w:tc>
          <w:tcPr>
            <w:tcW w:w="2701" w:type="dxa"/>
            <w:shd w:val="clear" w:color="auto" w:fill="EAF1DD"/>
          </w:tcPr>
          <w:p w:rsidR="009A24E4" w:rsidRPr="00EF7C17" w:rsidRDefault="009A24E4" w:rsidP="008759B6">
            <w:pPr>
              <w:snapToGrid w:val="0"/>
              <w:jc w:val="center"/>
              <w:rPr>
                <w:b/>
                <w:bCs/>
              </w:rPr>
            </w:pPr>
            <w:r w:rsidRPr="00EF7C17">
              <w:rPr>
                <w:b/>
                <w:bCs/>
              </w:rPr>
              <w:t>Dociążenie %</w:t>
            </w:r>
          </w:p>
        </w:tc>
      </w:tr>
      <w:tr w:rsidR="009A24E4" w:rsidRPr="00EF7C17" w:rsidTr="008759B6">
        <w:trPr>
          <w:trHeight w:val="556"/>
          <w:jc w:val="center"/>
        </w:trPr>
        <w:tc>
          <w:tcPr>
            <w:tcW w:w="3379" w:type="dxa"/>
            <w:shd w:val="clear" w:color="auto" w:fill="auto"/>
          </w:tcPr>
          <w:p w:rsidR="009A24E4" w:rsidRPr="00EF7C17" w:rsidRDefault="009A24E4" w:rsidP="008759B6">
            <w:pPr>
              <w:snapToGrid w:val="0"/>
              <w:jc w:val="center"/>
            </w:pPr>
            <w:r w:rsidRPr="00EF7C17">
              <w:t>Kluczewsko</w:t>
            </w:r>
          </w:p>
        </w:tc>
        <w:tc>
          <w:tcPr>
            <w:tcW w:w="2150" w:type="dxa"/>
            <w:shd w:val="clear" w:color="auto" w:fill="auto"/>
          </w:tcPr>
          <w:p w:rsidR="009A24E4" w:rsidRPr="00EF7C17" w:rsidRDefault="009A24E4" w:rsidP="008759B6">
            <w:pPr>
              <w:snapToGrid w:val="0"/>
              <w:jc w:val="center"/>
            </w:pPr>
            <w:r w:rsidRPr="00EF7C17">
              <w:t>1276</w:t>
            </w:r>
          </w:p>
        </w:tc>
        <w:tc>
          <w:tcPr>
            <w:tcW w:w="2701" w:type="dxa"/>
            <w:shd w:val="clear" w:color="auto" w:fill="auto"/>
          </w:tcPr>
          <w:p w:rsidR="009A24E4" w:rsidRPr="00EF7C17" w:rsidRDefault="009A24E4" w:rsidP="008759B6">
            <w:pPr>
              <w:snapToGrid w:val="0"/>
              <w:jc w:val="center"/>
            </w:pPr>
            <w:r w:rsidRPr="00EF7C17">
              <w:t>80</w:t>
            </w:r>
          </w:p>
        </w:tc>
      </w:tr>
      <w:tr w:rsidR="009A24E4" w:rsidRPr="00EF7C17" w:rsidTr="008759B6">
        <w:trPr>
          <w:trHeight w:val="556"/>
          <w:jc w:val="center"/>
        </w:trPr>
        <w:tc>
          <w:tcPr>
            <w:tcW w:w="3379" w:type="dxa"/>
            <w:shd w:val="clear" w:color="auto" w:fill="auto"/>
          </w:tcPr>
          <w:p w:rsidR="009A24E4" w:rsidRPr="00EF7C17" w:rsidRDefault="009A24E4" w:rsidP="008759B6">
            <w:pPr>
              <w:snapToGrid w:val="0"/>
              <w:jc w:val="center"/>
            </w:pPr>
            <w:r w:rsidRPr="00EF7C17">
              <w:t>Dobromierz</w:t>
            </w:r>
          </w:p>
        </w:tc>
        <w:tc>
          <w:tcPr>
            <w:tcW w:w="2150" w:type="dxa"/>
            <w:shd w:val="clear" w:color="auto" w:fill="auto"/>
          </w:tcPr>
          <w:p w:rsidR="009A24E4" w:rsidRPr="00EF7C17" w:rsidRDefault="009A24E4" w:rsidP="008759B6">
            <w:pPr>
              <w:snapToGrid w:val="0"/>
              <w:jc w:val="center"/>
            </w:pPr>
            <w:r w:rsidRPr="00EF7C17">
              <w:t>2000</w:t>
            </w:r>
          </w:p>
        </w:tc>
        <w:tc>
          <w:tcPr>
            <w:tcW w:w="2701" w:type="dxa"/>
            <w:shd w:val="clear" w:color="auto" w:fill="auto"/>
          </w:tcPr>
          <w:p w:rsidR="009A24E4" w:rsidRPr="00EF7C17" w:rsidRDefault="009A24E4" w:rsidP="008759B6">
            <w:pPr>
              <w:snapToGrid w:val="0"/>
              <w:jc w:val="center"/>
            </w:pPr>
            <w:r w:rsidRPr="00EF7C17">
              <w:t>80</w:t>
            </w:r>
          </w:p>
        </w:tc>
      </w:tr>
    </w:tbl>
    <w:p w:rsidR="009A24E4" w:rsidRPr="00EF7C17" w:rsidRDefault="006B19F9" w:rsidP="006B19F9">
      <w:pPr>
        <w:spacing w:line="360" w:lineRule="auto"/>
        <w:jc w:val="center"/>
        <w:rPr>
          <w:i/>
          <w:sz w:val="22"/>
        </w:rPr>
      </w:pPr>
      <w:r w:rsidRPr="00EF7C17">
        <w:rPr>
          <w:i/>
          <w:sz w:val="22"/>
        </w:rPr>
        <w:t>Źródło: Dane z Urzędu Gminy Kluczewsko</w:t>
      </w:r>
      <w:r w:rsidR="00AE12B8" w:rsidRPr="00EF7C17">
        <w:rPr>
          <w:i/>
          <w:sz w:val="22"/>
        </w:rPr>
        <w:t xml:space="preserve"> grudzień 2014r</w:t>
      </w:r>
    </w:p>
    <w:p w:rsidR="004D5CFF" w:rsidRPr="00EF7C17" w:rsidRDefault="004D5CFF" w:rsidP="00F007AA">
      <w:pPr>
        <w:pStyle w:val="Tekstpodstawowywcity"/>
        <w:spacing w:after="0" w:line="360" w:lineRule="auto"/>
        <w:ind w:left="0"/>
        <w:jc w:val="both"/>
        <w:rPr>
          <w:b/>
        </w:rPr>
      </w:pPr>
    </w:p>
    <w:p w:rsidR="00F007AA" w:rsidRPr="00EF7C17" w:rsidRDefault="00114132" w:rsidP="00F007AA">
      <w:pPr>
        <w:pStyle w:val="Tekstpodstawowywcity"/>
        <w:spacing w:after="0" w:line="360" w:lineRule="auto"/>
        <w:ind w:left="0"/>
        <w:jc w:val="both"/>
        <w:rPr>
          <w:b/>
        </w:rPr>
      </w:pPr>
      <w:r w:rsidRPr="00EF7C17">
        <w:rPr>
          <w:b/>
        </w:rPr>
        <w:t>Telekomunikacja</w:t>
      </w:r>
      <w:r w:rsidR="00E26239" w:rsidRPr="00EF7C17">
        <w:rPr>
          <w:b/>
        </w:rPr>
        <w:t>.</w:t>
      </w:r>
    </w:p>
    <w:p w:rsidR="00D950E1" w:rsidRPr="00EF7C17" w:rsidRDefault="0071635E" w:rsidP="00974264">
      <w:pPr>
        <w:spacing w:line="360" w:lineRule="auto"/>
        <w:jc w:val="both"/>
      </w:pPr>
      <w:r w:rsidRPr="00EF7C17">
        <w:t>Na terenie Kluczewska obsługa telekomunikacyjna odbywa się za pośrednictwem sieci napowietrznych i kablowych.</w:t>
      </w:r>
      <w:r w:rsidR="00A620CD" w:rsidRPr="00EF7C17">
        <w:t xml:space="preserve"> Na terenie gminy zlokalizowana jest Stacja Linii Radiowych </w:t>
      </w:r>
      <w:r w:rsidR="006B19F9" w:rsidRPr="00EF7C17">
        <w:br/>
      </w:r>
      <w:r w:rsidR="00A620CD" w:rsidRPr="00EF7C17">
        <w:t>w Jeżowcu</w:t>
      </w:r>
      <w:r w:rsidR="006B19F9" w:rsidRPr="00EF7C17">
        <w:rPr>
          <w:rStyle w:val="Odwoanieprzypisudolnego"/>
        </w:rPr>
        <w:footnoteReference w:id="11"/>
      </w:r>
      <w:r w:rsidR="00A620CD" w:rsidRPr="00EF7C17">
        <w:t>.</w:t>
      </w:r>
      <w:r w:rsidR="00320ED2" w:rsidRPr="00EF7C17">
        <w:t xml:space="preserve"> </w:t>
      </w:r>
    </w:p>
    <w:p w:rsidR="000D0C1D" w:rsidRPr="00EF7C17" w:rsidRDefault="000D0C1D" w:rsidP="00974264">
      <w:pPr>
        <w:spacing w:line="360" w:lineRule="auto"/>
        <w:jc w:val="both"/>
      </w:pPr>
    </w:p>
    <w:p w:rsidR="0001157B" w:rsidRPr="00EF7C17" w:rsidRDefault="00551ECD" w:rsidP="00974264">
      <w:pPr>
        <w:spacing w:line="360" w:lineRule="auto"/>
        <w:jc w:val="both"/>
        <w:rPr>
          <w:b/>
        </w:rPr>
      </w:pPr>
      <w:r w:rsidRPr="00EF7C17">
        <w:rPr>
          <w:b/>
        </w:rPr>
        <w:t>Transport publiczny</w:t>
      </w:r>
      <w:r w:rsidR="00E26239" w:rsidRPr="00EF7C17">
        <w:rPr>
          <w:b/>
        </w:rPr>
        <w:t>.</w:t>
      </w:r>
    </w:p>
    <w:p w:rsidR="00551ECD" w:rsidRPr="00EF7C17" w:rsidRDefault="00551ECD" w:rsidP="00974264">
      <w:pPr>
        <w:spacing w:line="360" w:lineRule="auto"/>
        <w:jc w:val="both"/>
      </w:pPr>
      <w:r w:rsidRPr="00EF7C17">
        <w:t xml:space="preserve">Komunikacja publiczna prowadzona jest przez PKS Włoszczowa i prywatnych przewoźników. </w:t>
      </w:r>
    </w:p>
    <w:p w:rsidR="00F96E12" w:rsidRPr="00EF7C17" w:rsidRDefault="00F96E12" w:rsidP="00974264">
      <w:pPr>
        <w:spacing w:line="360" w:lineRule="auto"/>
        <w:jc w:val="both"/>
      </w:pPr>
    </w:p>
    <w:p w:rsidR="008B048C" w:rsidRPr="00EF7C17" w:rsidRDefault="00BB6B6A" w:rsidP="00660507">
      <w:pPr>
        <w:spacing w:line="360" w:lineRule="auto"/>
        <w:jc w:val="both"/>
        <w:rPr>
          <w:b/>
        </w:rPr>
      </w:pPr>
      <w:r w:rsidRPr="00EF7C17">
        <w:rPr>
          <w:b/>
        </w:rPr>
        <w:t>Zasób mieszkaniowy</w:t>
      </w:r>
      <w:r w:rsidR="00E26239" w:rsidRPr="00EF7C17">
        <w:rPr>
          <w:b/>
        </w:rPr>
        <w:t>.</w:t>
      </w:r>
    </w:p>
    <w:p w:rsidR="002C4F69" w:rsidRPr="00EF7C17" w:rsidRDefault="008762D5" w:rsidP="002C4F69">
      <w:pPr>
        <w:spacing w:line="360" w:lineRule="auto"/>
        <w:jc w:val="both"/>
      </w:pPr>
      <w:r w:rsidRPr="00EF7C17">
        <w:t xml:space="preserve">Na terenie gminy dominuje zabudowa zagrodowa oraz mieszkaniowa jednorodzinna. </w:t>
      </w:r>
      <w:r w:rsidRPr="00EF7C17">
        <w:br/>
        <w:t xml:space="preserve">W miejscowości Kluczewsko dodatkowo występują budynki wielorodzinne. </w:t>
      </w:r>
      <w:r w:rsidR="00320ED2" w:rsidRPr="00EF7C17">
        <w:t>Wg. dan</w:t>
      </w:r>
      <w:r w:rsidRPr="00EF7C17">
        <w:t>ych podawanych przez GUS za 2010</w:t>
      </w:r>
      <w:r w:rsidR="00320ED2" w:rsidRPr="00EF7C17">
        <w:t xml:space="preserve"> r.</w:t>
      </w:r>
      <w:r w:rsidRPr="00EF7C17">
        <w:t xml:space="preserve"> w Gminie Kluczewsko znajduje się 1625 mieszkań.</w:t>
      </w:r>
    </w:p>
    <w:p w:rsidR="00320ED2" w:rsidRPr="00EF7C17" w:rsidRDefault="00320ED2" w:rsidP="00660507">
      <w:pPr>
        <w:spacing w:line="360" w:lineRule="auto"/>
        <w:jc w:val="both"/>
      </w:pPr>
    </w:p>
    <w:p w:rsidR="006C5FCD" w:rsidRPr="00EF7C17" w:rsidRDefault="006C5FCD" w:rsidP="00A162F2">
      <w:pPr>
        <w:spacing w:line="360" w:lineRule="auto"/>
        <w:jc w:val="center"/>
      </w:pPr>
    </w:p>
    <w:p w:rsidR="009D1577" w:rsidRPr="00EF7C17" w:rsidRDefault="009D1577" w:rsidP="00660507">
      <w:pPr>
        <w:spacing w:line="360" w:lineRule="auto"/>
        <w:jc w:val="both"/>
      </w:pPr>
    </w:p>
    <w:p w:rsidR="00996E5C" w:rsidRPr="00EF7C17" w:rsidRDefault="00996E5C" w:rsidP="008904AC">
      <w:pPr>
        <w:pStyle w:val="Nagwek2"/>
        <w:spacing w:before="0" w:after="0" w:line="360" w:lineRule="auto"/>
        <w:rPr>
          <w:rFonts w:ascii="Times New Roman" w:hAnsi="Times New Roman" w:cs="Times New Roman"/>
          <w:i w:val="0"/>
          <w:sz w:val="24"/>
          <w:szCs w:val="24"/>
        </w:rPr>
      </w:pPr>
      <w:r w:rsidRPr="00EF7C17">
        <w:br w:type="page"/>
      </w:r>
      <w:bookmarkStart w:id="30" w:name="_Toc428787186"/>
      <w:r w:rsidRPr="00EF7C17">
        <w:rPr>
          <w:rFonts w:ascii="Times New Roman" w:hAnsi="Times New Roman" w:cs="Times New Roman"/>
          <w:i w:val="0"/>
          <w:sz w:val="24"/>
          <w:szCs w:val="24"/>
        </w:rPr>
        <w:t>1.1.4 Infrastruktura drogowa.</w:t>
      </w:r>
      <w:bookmarkEnd w:id="30"/>
    </w:p>
    <w:p w:rsidR="008904AC" w:rsidRPr="00EF7C17" w:rsidRDefault="008904AC" w:rsidP="00850548">
      <w:pPr>
        <w:spacing w:line="360" w:lineRule="auto"/>
        <w:jc w:val="both"/>
        <w:rPr>
          <w:rFonts w:eastAsia="SimSun"/>
          <w:bCs/>
          <w:lang w:eastAsia="zh-CN"/>
        </w:rPr>
      </w:pPr>
      <w:r w:rsidRPr="00EF7C17">
        <w:rPr>
          <w:rFonts w:eastAsia="SimSun"/>
          <w:bCs/>
          <w:lang w:eastAsia="zh-CN"/>
        </w:rPr>
        <w:t>Przez Kluczewsko przebiegają następujące drogi:</w:t>
      </w:r>
    </w:p>
    <w:p w:rsidR="008904AC" w:rsidRPr="00EF7C17" w:rsidRDefault="008904AC" w:rsidP="008C1777">
      <w:pPr>
        <w:numPr>
          <w:ilvl w:val="0"/>
          <w:numId w:val="51"/>
        </w:numPr>
        <w:spacing w:line="360" w:lineRule="auto"/>
        <w:jc w:val="both"/>
        <w:rPr>
          <w:rFonts w:eastAsia="SimSun"/>
          <w:bCs/>
          <w:lang w:eastAsia="zh-CN"/>
        </w:rPr>
      </w:pPr>
      <w:r w:rsidRPr="00EF7C17">
        <w:rPr>
          <w:rFonts w:eastAsia="SimSun"/>
          <w:lang w:eastAsia="zh-CN"/>
        </w:rPr>
        <w:t xml:space="preserve">Droga </w:t>
      </w:r>
      <w:r w:rsidR="00C7132B">
        <w:rPr>
          <w:rFonts w:eastAsia="SimSun"/>
          <w:lang w:eastAsia="zh-CN"/>
        </w:rPr>
        <w:t>wojewódzka</w:t>
      </w:r>
      <w:r w:rsidRPr="00EF7C17">
        <w:rPr>
          <w:rFonts w:eastAsia="SimSun"/>
          <w:lang w:eastAsia="zh-CN"/>
        </w:rPr>
        <w:t xml:space="preserve"> nr 742 relacji: Przygłów – Nagłowice</w:t>
      </w:r>
    </w:p>
    <w:p w:rsidR="008904AC" w:rsidRPr="00EF7C17" w:rsidRDefault="008904AC" w:rsidP="008C1777">
      <w:pPr>
        <w:numPr>
          <w:ilvl w:val="0"/>
          <w:numId w:val="51"/>
        </w:numPr>
        <w:spacing w:line="360" w:lineRule="auto"/>
        <w:jc w:val="both"/>
        <w:rPr>
          <w:rFonts w:eastAsia="SimSun"/>
          <w:lang w:eastAsia="zh-CN"/>
        </w:rPr>
      </w:pPr>
      <w:r w:rsidRPr="00EF7C17">
        <w:rPr>
          <w:rFonts w:eastAsia="SimSun"/>
          <w:lang w:eastAsia="zh-CN"/>
        </w:rPr>
        <w:t>Droga powiatowa nr 30/428 relacji: Kluczewsko - Rudka – Kozia Wieś</w:t>
      </w:r>
    </w:p>
    <w:p w:rsidR="008904AC" w:rsidRPr="00AA5B1C" w:rsidRDefault="008904AC" w:rsidP="008C1777">
      <w:pPr>
        <w:numPr>
          <w:ilvl w:val="0"/>
          <w:numId w:val="51"/>
        </w:numPr>
        <w:spacing w:line="360" w:lineRule="auto"/>
        <w:jc w:val="both"/>
        <w:rPr>
          <w:rFonts w:eastAsia="SimSun"/>
          <w:lang w:eastAsia="zh-CN"/>
        </w:rPr>
      </w:pPr>
      <w:r w:rsidRPr="00AA5B1C">
        <w:rPr>
          <w:rFonts w:eastAsia="SimSun"/>
          <w:lang w:eastAsia="zh-CN"/>
        </w:rPr>
        <w:t>Droga powiatowa nr 30/429 relacji: Kluczewsko – Komparzów - Kurzelów</w:t>
      </w:r>
    </w:p>
    <w:p w:rsidR="008904AC" w:rsidRPr="00EF7C17" w:rsidRDefault="008904AC" w:rsidP="00850548">
      <w:pPr>
        <w:spacing w:line="360" w:lineRule="auto"/>
        <w:jc w:val="both"/>
        <w:rPr>
          <w:rFonts w:eastAsia="SimSun"/>
          <w:b/>
          <w:bCs/>
          <w:iCs/>
          <w:lang w:eastAsia="zh-CN"/>
        </w:rPr>
      </w:pPr>
      <w:r w:rsidRPr="00EF7C17">
        <w:rPr>
          <w:rFonts w:eastAsia="SimSun"/>
        </w:rPr>
        <w:t>Trakty komunikacyjne przebiegające przez miejscowości posiadają nawierzchnie asfaltową. Część dróg wymaga modernizacji</w:t>
      </w:r>
      <w:r w:rsidRPr="00EF7C17">
        <w:rPr>
          <w:rFonts w:eastAsia="SimSun"/>
          <w:b/>
          <w:bCs/>
          <w:iCs/>
          <w:lang w:eastAsia="zh-CN"/>
        </w:rPr>
        <w:t>.</w:t>
      </w:r>
    </w:p>
    <w:p w:rsidR="00D950E1" w:rsidRPr="00EF7C17" w:rsidRDefault="008904AC" w:rsidP="008904AC">
      <w:pPr>
        <w:pStyle w:val="Nagwek2"/>
        <w:spacing w:before="0" w:after="0" w:line="360" w:lineRule="auto"/>
        <w:jc w:val="both"/>
        <w:rPr>
          <w:rFonts w:ascii="Times New Roman" w:hAnsi="Times New Roman" w:cs="Times New Roman"/>
          <w:i w:val="0"/>
          <w:sz w:val="24"/>
          <w:szCs w:val="24"/>
        </w:rPr>
      </w:pPr>
      <w:r w:rsidRPr="00EF7C17">
        <w:rPr>
          <w:rFonts w:ascii="Times New Roman" w:eastAsia="SimSun" w:hAnsi="Times New Roman" w:cs="Times New Roman"/>
          <w:b w:val="0"/>
          <w:bCs w:val="0"/>
          <w:i w:val="0"/>
          <w:iCs w:val="0"/>
          <w:sz w:val="24"/>
          <w:szCs w:val="24"/>
          <w:lang w:eastAsia="zh-CN"/>
        </w:rPr>
        <w:br w:type="page"/>
      </w:r>
      <w:r w:rsidR="001E775A">
        <w:rPr>
          <w:rFonts w:ascii="Times New Roman" w:eastAsia="SimSun" w:hAnsi="Times New Roman" w:cs="Times New Roman"/>
          <w:b w:val="0"/>
          <w:bCs w:val="0"/>
          <w:i w:val="0"/>
          <w:iCs w:val="0"/>
          <w:sz w:val="24"/>
          <w:szCs w:val="24"/>
          <w:lang w:eastAsia="zh-CN"/>
        </w:rPr>
        <w:t xml:space="preserve"> </w:t>
      </w:r>
      <w:bookmarkStart w:id="31" w:name="_Toc428787187"/>
      <w:r w:rsidR="00EB5F4E" w:rsidRPr="00EF7C17">
        <w:rPr>
          <w:rFonts w:ascii="Times New Roman" w:hAnsi="Times New Roman" w:cs="Times New Roman"/>
          <w:i w:val="0"/>
          <w:sz w:val="24"/>
          <w:szCs w:val="24"/>
        </w:rPr>
        <w:t>1.</w:t>
      </w:r>
      <w:r w:rsidR="009D1577" w:rsidRPr="00EF7C17">
        <w:rPr>
          <w:rFonts w:ascii="Times New Roman" w:hAnsi="Times New Roman" w:cs="Times New Roman"/>
          <w:i w:val="0"/>
          <w:sz w:val="24"/>
          <w:szCs w:val="24"/>
        </w:rPr>
        <w:t xml:space="preserve">1.5 </w:t>
      </w:r>
      <w:r w:rsidR="00BB6B6A" w:rsidRPr="00EF7C17">
        <w:rPr>
          <w:rFonts w:ascii="Times New Roman" w:hAnsi="Times New Roman" w:cs="Times New Roman"/>
          <w:i w:val="0"/>
          <w:sz w:val="24"/>
          <w:szCs w:val="24"/>
        </w:rPr>
        <w:t>Identyfikacja problemów</w:t>
      </w:r>
      <w:r w:rsidR="00B567DB">
        <w:rPr>
          <w:rFonts w:ascii="Times New Roman" w:hAnsi="Times New Roman" w:cs="Times New Roman"/>
          <w:i w:val="0"/>
          <w:sz w:val="24"/>
          <w:szCs w:val="24"/>
        </w:rPr>
        <w:t>/potrzeb</w:t>
      </w:r>
      <w:bookmarkEnd w:id="31"/>
    </w:p>
    <w:p w:rsidR="00E63C06" w:rsidRPr="00EF7C17" w:rsidRDefault="00E1202E" w:rsidP="004D5CFF">
      <w:pPr>
        <w:spacing w:line="360" w:lineRule="auto"/>
        <w:jc w:val="both"/>
      </w:pPr>
      <w:r w:rsidRPr="00EF7C17">
        <w:t xml:space="preserve">Po analizie stanu infrastruktury </w:t>
      </w:r>
      <w:r w:rsidR="002C4F69" w:rsidRPr="00EF7C17">
        <w:t xml:space="preserve">technicznej </w:t>
      </w:r>
      <w:r w:rsidRPr="00EF7C17">
        <w:t xml:space="preserve">znajdującej się na terenie </w:t>
      </w:r>
      <w:r w:rsidRPr="00EF7C17">
        <w:rPr>
          <w:b/>
        </w:rPr>
        <w:t xml:space="preserve">miejscowości </w:t>
      </w:r>
      <w:r w:rsidR="008762D5" w:rsidRPr="00EF7C17">
        <w:rPr>
          <w:b/>
        </w:rPr>
        <w:t>Kluczewsko</w:t>
      </w:r>
      <w:r w:rsidR="002C4F69" w:rsidRPr="00EF7C17">
        <w:rPr>
          <w:b/>
        </w:rPr>
        <w:t xml:space="preserve"> </w:t>
      </w:r>
      <w:r w:rsidR="009D1577" w:rsidRPr="00EF7C17">
        <w:t>oraz biorąc pod uwagę wyniki konsultacji społecznych</w:t>
      </w:r>
      <w:r w:rsidRPr="00EF7C17">
        <w:t xml:space="preserve"> można zidentyfikować następujące problemy</w:t>
      </w:r>
      <w:r w:rsidR="00CD7BAB" w:rsidRPr="00EF7C17">
        <w:t xml:space="preserve"> obszaru rewitalizowanego</w:t>
      </w:r>
      <w:r w:rsidRPr="00EF7C17">
        <w:t>:</w:t>
      </w:r>
    </w:p>
    <w:p w:rsidR="00E1202E" w:rsidRPr="00EF7C17" w:rsidRDefault="00D90DA0" w:rsidP="00BC5E82">
      <w:pPr>
        <w:numPr>
          <w:ilvl w:val="0"/>
          <w:numId w:val="13"/>
        </w:numPr>
        <w:spacing w:line="360" w:lineRule="auto"/>
        <w:jc w:val="both"/>
      </w:pPr>
      <w:r w:rsidRPr="00EF7C17">
        <w:t xml:space="preserve">Zły stan </w:t>
      </w:r>
      <w:r w:rsidR="002C4F69" w:rsidRPr="00EF7C17">
        <w:t xml:space="preserve">budynku użyteczności publicznej </w:t>
      </w:r>
      <w:r w:rsidR="00852B2A" w:rsidRPr="00EF7C17">
        <w:t xml:space="preserve">–Urzędu </w:t>
      </w:r>
      <w:r w:rsidR="00D13630" w:rsidRPr="00EF7C17">
        <w:t>Gminy</w:t>
      </w:r>
      <w:r w:rsidR="0029756C">
        <w:t>, Ośrodka Zdrowia</w:t>
      </w:r>
    </w:p>
    <w:p w:rsidR="00AC5105" w:rsidRPr="00EF7C17" w:rsidRDefault="00CD7BAB" w:rsidP="00BC5E82">
      <w:pPr>
        <w:numPr>
          <w:ilvl w:val="0"/>
          <w:numId w:val="13"/>
        </w:numPr>
        <w:spacing w:line="360" w:lineRule="auto"/>
        <w:jc w:val="both"/>
      </w:pPr>
      <w:r w:rsidRPr="00EF7C17">
        <w:t xml:space="preserve">Brak odpowiedniego oświetlenia </w:t>
      </w:r>
      <w:r w:rsidR="002C4F69" w:rsidRPr="00EF7C17">
        <w:t>obszaru rewitalizowanego;</w:t>
      </w:r>
    </w:p>
    <w:p w:rsidR="007A0C13" w:rsidRPr="00EF7C17" w:rsidRDefault="007A0C13" w:rsidP="00BC5E82">
      <w:pPr>
        <w:numPr>
          <w:ilvl w:val="0"/>
          <w:numId w:val="13"/>
        </w:numPr>
        <w:spacing w:line="360" w:lineRule="auto"/>
        <w:jc w:val="both"/>
      </w:pPr>
      <w:r w:rsidRPr="00EF7C17">
        <w:t>Brak</w:t>
      </w:r>
      <w:r w:rsidR="005371FE" w:rsidRPr="00EF7C17">
        <w:t xml:space="preserve"> lub zły stan</w:t>
      </w:r>
      <w:r w:rsidRPr="00EF7C17">
        <w:t xml:space="preserve"> chodników wzdłuż ulic;</w:t>
      </w:r>
    </w:p>
    <w:p w:rsidR="00CD7BAB" w:rsidRPr="00EF7C17" w:rsidRDefault="005371FE" w:rsidP="00BC5E82">
      <w:pPr>
        <w:numPr>
          <w:ilvl w:val="0"/>
          <w:numId w:val="13"/>
        </w:numPr>
        <w:spacing w:line="360" w:lineRule="auto"/>
        <w:jc w:val="both"/>
      </w:pPr>
      <w:r w:rsidRPr="00EF7C17">
        <w:t>Mała ilość</w:t>
      </w:r>
      <w:r w:rsidR="00D13630" w:rsidRPr="00EF7C17">
        <w:t xml:space="preserve"> infrastruktury rekreacyjno- turystycznej</w:t>
      </w:r>
      <w:r w:rsidR="00CD7BAB" w:rsidRPr="00EF7C17">
        <w:t xml:space="preserve"> – problem spędzania wolnego cz</w:t>
      </w:r>
      <w:r w:rsidR="00E26239" w:rsidRPr="00EF7C17">
        <w:t>asu przez mieszkańców;</w:t>
      </w:r>
    </w:p>
    <w:p w:rsidR="002C4F69" w:rsidRPr="00EF7C17" w:rsidRDefault="005371FE" w:rsidP="00BC5E82">
      <w:pPr>
        <w:numPr>
          <w:ilvl w:val="0"/>
          <w:numId w:val="13"/>
        </w:numPr>
        <w:spacing w:line="360" w:lineRule="auto"/>
        <w:jc w:val="both"/>
      </w:pPr>
      <w:r w:rsidRPr="00EF7C17">
        <w:t>Niewystarczająca liczba miejsc</w:t>
      </w:r>
      <w:r w:rsidR="002C4F69" w:rsidRPr="00EF7C17">
        <w:t xml:space="preserve"> na obszarze rewitalizowanym pełniącego funkcje </w:t>
      </w:r>
      <w:r w:rsidR="006B5AC4" w:rsidRPr="00EF7C17">
        <w:t>integracyjne</w:t>
      </w:r>
      <w:r w:rsidR="00697831" w:rsidRPr="00EF7C17">
        <w:t xml:space="preserve"> </w:t>
      </w:r>
      <w:r w:rsidR="006B5AC4" w:rsidRPr="00EF7C17">
        <w:t>dla mieszkańców;</w:t>
      </w:r>
    </w:p>
    <w:p w:rsidR="002C4F69" w:rsidRPr="00EF7C17" w:rsidRDefault="00324B8D" w:rsidP="00BC5E82">
      <w:pPr>
        <w:numPr>
          <w:ilvl w:val="0"/>
          <w:numId w:val="13"/>
        </w:numPr>
        <w:spacing w:line="360" w:lineRule="auto"/>
        <w:jc w:val="both"/>
      </w:pPr>
      <w:r>
        <w:t>Niewystarczająca</w:t>
      </w:r>
      <w:r w:rsidR="005371FE" w:rsidRPr="00EF7C17">
        <w:t xml:space="preserve"> ilość </w:t>
      </w:r>
      <w:r w:rsidR="002C4F69" w:rsidRPr="00EF7C17">
        <w:t>infrastruktury turystycznej na obszarze rewitalizowanym;</w:t>
      </w:r>
    </w:p>
    <w:p w:rsidR="007A0C13" w:rsidRPr="00EF7C17" w:rsidRDefault="007A0C13" w:rsidP="00BC5E82">
      <w:pPr>
        <w:numPr>
          <w:ilvl w:val="0"/>
          <w:numId w:val="13"/>
        </w:numPr>
        <w:spacing w:line="360" w:lineRule="auto"/>
        <w:jc w:val="both"/>
      </w:pPr>
      <w:r w:rsidRPr="00EF7C17">
        <w:t>Brak zakładów gospodarczych oferujących pracę,</w:t>
      </w:r>
    </w:p>
    <w:p w:rsidR="00AC5105" w:rsidRPr="00EF7C17" w:rsidRDefault="0084141B" w:rsidP="007A0C13">
      <w:pPr>
        <w:numPr>
          <w:ilvl w:val="0"/>
          <w:numId w:val="13"/>
        </w:numPr>
        <w:spacing w:line="360" w:lineRule="auto"/>
        <w:jc w:val="both"/>
      </w:pPr>
      <w:r w:rsidRPr="00EF7C17">
        <w:t xml:space="preserve">Mała liczba </w:t>
      </w:r>
      <w:r w:rsidR="00CD7BAB" w:rsidRPr="00EF7C17">
        <w:t>miejsc parkingowych na obszarze rewitalizowanym</w:t>
      </w:r>
      <w:r w:rsidR="00D13630" w:rsidRPr="00EF7C17">
        <w:t xml:space="preserve"> – szczególnie w okolicach kościoła parafialnego</w:t>
      </w:r>
      <w:r w:rsidR="00CD7BAB" w:rsidRPr="00EF7C17">
        <w:t>;</w:t>
      </w:r>
    </w:p>
    <w:p w:rsidR="006B5AC4" w:rsidRPr="00EF7C17" w:rsidRDefault="0084141B" w:rsidP="00BC5E82">
      <w:pPr>
        <w:numPr>
          <w:ilvl w:val="0"/>
          <w:numId w:val="13"/>
        </w:numPr>
        <w:spacing w:line="360" w:lineRule="auto"/>
        <w:jc w:val="both"/>
      </w:pPr>
      <w:r w:rsidRPr="00EF7C17">
        <w:t xml:space="preserve">Mała liczba zagospodarowanych </w:t>
      </w:r>
      <w:r w:rsidR="00CD7BAB" w:rsidRPr="00EF7C17">
        <w:t>terenów zielonyc</w:t>
      </w:r>
      <w:r w:rsidR="006B5AC4" w:rsidRPr="00EF7C17">
        <w:t>h na obszarze rewitalizowanym;</w:t>
      </w:r>
    </w:p>
    <w:p w:rsidR="007A0C13" w:rsidRPr="00EF7C17" w:rsidRDefault="00D13630" w:rsidP="00BC5E82">
      <w:pPr>
        <w:numPr>
          <w:ilvl w:val="0"/>
          <w:numId w:val="13"/>
        </w:numPr>
        <w:spacing w:line="360" w:lineRule="auto"/>
        <w:jc w:val="both"/>
      </w:pPr>
      <w:r w:rsidRPr="00EF7C17">
        <w:t>Niedoposażenie placu</w:t>
      </w:r>
      <w:r w:rsidR="006B5AC4" w:rsidRPr="00EF7C17">
        <w:t xml:space="preserve"> zabaw na obszarze rewitalizowanym</w:t>
      </w:r>
      <w:r w:rsidR="007A0C13" w:rsidRPr="00EF7C17">
        <w:t>;</w:t>
      </w:r>
    </w:p>
    <w:p w:rsidR="00F96E12" w:rsidRPr="00EF7C17" w:rsidRDefault="007A0C13" w:rsidP="00BC5E82">
      <w:pPr>
        <w:numPr>
          <w:ilvl w:val="0"/>
          <w:numId w:val="13"/>
        </w:numPr>
        <w:spacing w:line="360" w:lineRule="auto"/>
        <w:jc w:val="both"/>
      </w:pPr>
      <w:r w:rsidRPr="00EF7C17">
        <w:t>Niedostatecznie rozwinięta komunikacja publiczna</w:t>
      </w:r>
      <w:r w:rsidR="006B5AC4" w:rsidRPr="00EF7C17">
        <w:t>.</w:t>
      </w:r>
    </w:p>
    <w:p w:rsidR="00F34598" w:rsidRPr="00EF7C17" w:rsidRDefault="00F34598" w:rsidP="00BC5E82">
      <w:pPr>
        <w:numPr>
          <w:ilvl w:val="0"/>
          <w:numId w:val="13"/>
        </w:numPr>
        <w:spacing w:line="360" w:lineRule="auto"/>
        <w:jc w:val="both"/>
      </w:pPr>
      <w:r w:rsidRPr="00EF7C17">
        <w:t xml:space="preserve">Brak zagospodarowania terenów atrakcyjnych pod względem turystycznym </w:t>
      </w:r>
      <w:r w:rsidR="00EF7C17" w:rsidRPr="00EF7C17">
        <w:t xml:space="preserve">na obszarze rewitalizowanym </w:t>
      </w:r>
      <w:r w:rsidRPr="00EF7C17">
        <w:t xml:space="preserve"> </w:t>
      </w:r>
    </w:p>
    <w:p w:rsidR="00771748" w:rsidRPr="00EF7C17" w:rsidRDefault="004D5CFF" w:rsidP="000E3758">
      <w:pPr>
        <w:pStyle w:val="Nagwek1"/>
        <w:spacing w:line="360" w:lineRule="auto"/>
        <w:jc w:val="both"/>
        <w:rPr>
          <w:rFonts w:ascii="Times New Roman" w:hAnsi="Times New Roman"/>
          <w:color w:val="000000"/>
          <w:sz w:val="28"/>
        </w:rPr>
      </w:pPr>
      <w:r w:rsidRPr="00EF7C17">
        <w:br w:type="page"/>
      </w:r>
      <w:bookmarkStart w:id="32" w:name="_Toc428787188"/>
      <w:r w:rsidR="009D1577" w:rsidRPr="00EF7C17">
        <w:rPr>
          <w:rFonts w:ascii="Times New Roman" w:hAnsi="Times New Roman"/>
          <w:color w:val="000000"/>
          <w:sz w:val="28"/>
        </w:rPr>
        <w:t>1.2</w:t>
      </w:r>
      <w:r w:rsidR="00BB6B6A" w:rsidRPr="00EF7C17">
        <w:rPr>
          <w:rFonts w:ascii="Times New Roman" w:hAnsi="Times New Roman"/>
          <w:color w:val="000000"/>
          <w:sz w:val="28"/>
        </w:rPr>
        <w:t xml:space="preserve"> </w:t>
      </w:r>
      <w:r w:rsidR="00BB6B6A" w:rsidRPr="008A358A">
        <w:rPr>
          <w:rFonts w:ascii="Times New Roman" w:hAnsi="Times New Roman"/>
          <w:color w:val="000000"/>
          <w:sz w:val="28"/>
        </w:rPr>
        <w:t>Gospodarka</w:t>
      </w:r>
      <w:bookmarkEnd w:id="32"/>
    </w:p>
    <w:p w:rsidR="00BE0589" w:rsidRPr="00EF7C17" w:rsidRDefault="009D1577" w:rsidP="000E3758">
      <w:pPr>
        <w:pStyle w:val="Nagwek2"/>
        <w:spacing w:before="0" w:after="0" w:line="360" w:lineRule="auto"/>
        <w:rPr>
          <w:rStyle w:val="text"/>
          <w:rFonts w:ascii="Times New Roman" w:hAnsi="Times New Roman" w:cs="Times New Roman"/>
          <w:i w:val="0"/>
          <w:color w:val="000000"/>
          <w:sz w:val="24"/>
        </w:rPr>
      </w:pPr>
      <w:bookmarkStart w:id="33" w:name="_Toc428787189"/>
      <w:r w:rsidRPr="00EF7C17">
        <w:rPr>
          <w:rFonts w:ascii="Times New Roman" w:hAnsi="Times New Roman" w:cs="Times New Roman"/>
          <w:i w:val="0"/>
        </w:rPr>
        <w:t>1.</w:t>
      </w:r>
      <w:r w:rsidR="00EB5F4E" w:rsidRPr="00EF7C17">
        <w:rPr>
          <w:rFonts w:ascii="Times New Roman" w:hAnsi="Times New Roman" w:cs="Times New Roman"/>
          <w:i w:val="0"/>
        </w:rPr>
        <w:t>2.</w:t>
      </w:r>
      <w:r w:rsidR="00024343" w:rsidRPr="00EF7C17">
        <w:rPr>
          <w:rFonts w:ascii="Times New Roman" w:hAnsi="Times New Roman" w:cs="Times New Roman"/>
          <w:i w:val="0"/>
        </w:rPr>
        <w:t>1</w:t>
      </w:r>
      <w:r w:rsidR="00BB6B6A" w:rsidRPr="00EF7C17">
        <w:rPr>
          <w:rFonts w:ascii="Times New Roman" w:hAnsi="Times New Roman" w:cs="Times New Roman"/>
          <w:i w:val="0"/>
        </w:rPr>
        <w:t xml:space="preserve"> </w:t>
      </w:r>
      <w:r w:rsidR="001F23A8" w:rsidRPr="00EF7C17">
        <w:rPr>
          <w:rFonts w:ascii="Times New Roman" w:hAnsi="Times New Roman" w:cs="Times New Roman"/>
          <w:i w:val="0"/>
        </w:rPr>
        <w:t>S</w:t>
      </w:r>
      <w:r w:rsidR="0018287A" w:rsidRPr="00EF7C17">
        <w:rPr>
          <w:rFonts w:ascii="Times New Roman" w:hAnsi="Times New Roman" w:cs="Times New Roman"/>
          <w:i w:val="0"/>
        </w:rPr>
        <w:t>truktura i trendy</w:t>
      </w:r>
      <w:bookmarkEnd w:id="33"/>
      <w:r w:rsidR="0018287A" w:rsidRPr="00EF7C17">
        <w:rPr>
          <w:rFonts w:ascii="Times New Roman" w:hAnsi="Times New Roman" w:cs="Times New Roman"/>
          <w:i w:val="0"/>
        </w:rPr>
        <w:t xml:space="preserve"> </w:t>
      </w:r>
    </w:p>
    <w:p w:rsidR="0018287A" w:rsidRPr="00EF7C17" w:rsidRDefault="00AE2D24" w:rsidP="000E3758">
      <w:pPr>
        <w:spacing w:line="360" w:lineRule="auto"/>
        <w:jc w:val="both"/>
      </w:pPr>
      <w:r w:rsidRPr="00EF7C17">
        <w:t xml:space="preserve">Biorąc pod uwagę dane Głównego Urzędu Statystycznego </w:t>
      </w:r>
      <w:r w:rsidR="00271419" w:rsidRPr="00EF7C17">
        <w:t>możemy stwierdzić, że liczba podmiotów</w:t>
      </w:r>
      <w:r w:rsidRPr="00EF7C17">
        <w:t xml:space="preserve"> wg grup rodzajów działalności PKD 2007</w:t>
      </w:r>
      <w:r w:rsidR="00271419" w:rsidRPr="00EF7C17">
        <w:t xml:space="preserve"> w miejscowości Kluczewsko na koniec roku 2013 wyniosła 70.  Poniższy wykres pokazuje dokładnie jak kształtowała się sytuacja na przestrzeni ostatnich lat.</w:t>
      </w:r>
    </w:p>
    <w:p w:rsidR="00271419" w:rsidRPr="00EF7C17" w:rsidRDefault="00271419" w:rsidP="00271419"/>
    <w:p w:rsidR="00D76FF0" w:rsidRPr="00EF7C17" w:rsidRDefault="00D76FF0" w:rsidP="00D76FF0">
      <w:pPr>
        <w:pStyle w:val="Legenda"/>
        <w:jc w:val="center"/>
        <w:rPr>
          <w:sz w:val="24"/>
        </w:rPr>
      </w:pPr>
      <w:bookmarkStart w:id="34" w:name="_Toc428787243"/>
      <w:r w:rsidRPr="00EF7C17">
        <w:rPr>
          <w:sz w:val="24"/>
        </w:rPr>
        <w:t xml:space="preserve">Wykres </w:t>
      </w:r>
      <w:r w:rsidR="00312926" w:rsidRPr="00EF7C17">
        <w:rPr>
          <w:sz w:val="24"/>
        </w:rPr>
        <w:fldChar w:fldCharType="begin"/>
      </w:r>
      <w:r w:rsidRPr="00EF7C17">
        <w:rPr>
          <w:sz w:val="24"/>
        </w:rPr>
        <w:instrText xml:space="preserve"> SEQ Wykres \* ARABIC </w:instrText>
      </w:r>
      <w:r w:rsidR="00312926" w:rsidRPr="00EF7C17">
        <w:rPr>
          <w:sz w:val="24"/>
        </w:rPr>
        <w:fldChar w:fldCharType="separate"/>
      </w:r>
      <w:r w:rsidR="008470CA">
        <w:rPr>
          <w:noProof/>
          <w:sz w:val="24"/>
        </w:rPr>
        <w:t>1</w:t>
      </w:r>
      <w:r w:rsidR="00312926" w:rsidRPr="00EF7C17">
        <w:rPr>
          <w:sz w:val="24"/>
        </w:rPr>
        <w:fldChar w:fldCharType="end"/>
      </w:r>
      <w:r w:rsidRPr="00EF7C17">
        <w:rPr>
          <w:sz w:val="24"/>
        </w:rPr>
        <w:t>: Liczba podmiotów wg grup r</w:t>
      </w:r>
      <w:r w:rsidR="00D748C1">
        <w:rPr>
          <w:sz w:val="24"/>
        </w:rPr>
        <w:t xml:space="preserve">odzajów działalności PKD 2007 </w:t>
      </w:r>
      <w:r w:rsidRPr="00EF7C17">
        <w:rPr>
          <w:sz w:val="24"/>
        </w:rPr>
        <w:t>w latach 2011-2013</w:t>
      </w:r>
      <w:bookmarkEnd w:id="34"/>
    </w:p>
    <w:p w:rsidR="00271419" w:rsidRPr="00EF7C17" w:rsidRDefault="001C78F3" w:rsidP="00B01631">
      <w:pPr>
        <w:jc w:val="center"/>
      </w:pPr>
      <w:r w:rsidRPr="00EF7C17">
        <w:rPr>
          <w:noProof/>
        </w:rPr>
        <w:drawing>
          <wp:inline distT="0" distB="0" distL="0" distR="0" wp14:anchorId="6F656A44" wp14:editId="20AA92FD">
            <wp:extent cx="5786120" cy="2840990"/>
            <wp:effectExtent l="0" t="0" r="508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6120" cy="2840990"/>
                    </a:xfrm>
                    <a:prstGeom prst="rect">
                      <a:avLst/>
                    </a:prstGeom>
                    <a:noFill/>
                  </pic:spPr>
                </pic:pic>
              </a:graphicData>
            </a:graphic>
          </wp:inline>
        </w:drawing>
      </w:r>
    </w:p>
    <w:p w:rsidR="00B01631" w:rsidRPr="00EF7C17" w:rsidRDefault="00B01631" w:rsidP="00B01631">
      <w:pPr>
        <w:jc w:val="center"/>
        <w:rPr>
          <w:i/>
          <w:sz w:val="28"/>
        </w:rPr>
      </w:pPr>
      <w:r w:rsidRPr="00EF7C17">
        <w:rPr>
          <w:i/>
          <w:sz w:val="22"/>
          <w:szCs w:val="20"/>
        </w:rPr>
        <w:t>Źródło: Opracowanie własne na podstawie danych Głównego Urzędu Statystycznego.</w:t>
      </w:r>
      <w:r w:rsidRPr="00EF7C17">
        <w:rPr>
          <w:i/>
          <w:sz w:val="22"/>
          <w:szCs w:val="20"/>
        </w:rPr>
        <w:br/>
        <w:t>http://www.stat.gov.pl/</w:t>
      </w:r>
    </w:p>
    <w:p w:rsidR="00B01631" w:rsidRPr="00EF7C17" w:rsidRDefault="00B01631" w:rsidP="00B01631">
      <w:pPr>
        <w:jc w:val="center"/>
      </w:pPr>
    </w:p>
    <w:p w:rsidR="00B01631" w:rsidRPr="00EF7C17" w:rsidRDefault="00B01631" w:rsidP="00B01631">
      <w:pPr>
        <w:spacing w:line="360" w:lineRule="auto"/>
        <w:jc w:val="both"/>
      </w:pPr>
      <w:r w:rsidRPr="00EF7C17">
        <w:t xml:space="preserve">Poniższy wykres przedstawia stosunek liczby osób pracujących na 1000 mieszkańców </w:t>
      </w:r>
      <w:r w:rsidRPr="00EF7C17">
        <w:br/>
        <w:t>w Gminie Kluczewsko w porównaniu do Województwa Świętokrzyskiego.</w:t>
      </w:r>
    </w:p>
    <w:p w:rsidR="00D76FF0" w:rsidRPr="00EF7C17" w:rsidRDefault="00D76FF0" w:rsidP="00B01631">
      <w:pPr>
        <w:spacing w:line="360" w:lineRule="auto"/>
        <w:jc w:val="both"/>
      </w:pPr>
    </w:p>
    <w:p w:rsidR="00D76FF0" w:rsidRPr="00EF7C17" w:rsidRDefault="00D76FF0" w:rsidP="00B01631">
      <w:pPr>
        <w:spacing w:line="360" w:lineRule="auto"/>
        <w:jc w:val="both"/>
      </w:pPr>
    </w:p>
    <w:p w:rsidR="00D76FF0" w:rsidRPr="00EF7C17" w:rsidRDefault="00D76FF0" w:rsidP="00B01631">
      <w:pPr>
        <w:spacing w:line="360" w:lineRule="auto"/>
        <w:jc w:val="both"/>
      </w:pPr>
    </w:p>
    <w:p w:rsidR="00D76FF0" w:rsidRPr="00EF7C17" w:rsidRDefault="00D76FF0" w:rsidP="00B01631">
      <w:pPr>
        <w:spacing w:line="360" w:lineRule="auto"/>
        <w:jc w:val="both"/>
      </w:pPr>
    </w:p>
    <w:p w:rsidR="00D76FF0" w:rsidRPr="00EF7C17" w:rsidRDefault="00D76FF0" w:rsidP="00B01631">
      <w:pPr>
        <w:spacing w:line="360" w:lineRule="auto"/>
        <w:jc w:val="both"/>
      </w:pPr>
    </w:p>
    <w:p w:rsidR="00D76FF0" w:rsidRPr="00EF7C17" w:rsidRDefault="00D76FF0" w:rsidP="00B01631">
      <w:pPr>
        <w:spacing w:line="360" w:lineRule="auto"/>
        <w:jc w:val="both"/>
      </w:pPr>
    </w:p>
    <w:p w:rsidR="00D76FF0" w:rsidRPr="00EF7C17" w:rsidRDefault="00D76FF0" w:rsidP="00B01631">
      <w:pPr>
        <w:spacing w:line="360" w:lineRule="auto"/>
        <w:jc w:val="both"/>
      </w:pPr>
    </w:p>
    <w:p w:rsidR="00D76FF0" w:rsidRPr="00EF7C17" w:rsidRDefault="00D76FF0" w:rsidP="00B01631">
      <w:pPr>
        <w:spacing w:line="360" w:lineRule="auto"/>
        <w:jc w:val="both"/>
      </w:pPr>
    </w:p>
    <w:p w:rsidR="00D76FF0" w:rsidRPr="00EF7C17" w:rsidRDefault="00D76FF0" w:rsidP="00B01631">
      <w:pPr>
        <w:spacing w:line="360" w:lineRule="auto"/>
        <w:jc w:val="both"/>
      </w:pPr>
    </w:p>
    <w:p w:rsidR="000E3758" w:rsidRPr="00EF7C17" w:rsidRDefault="000E3758" w:rsidP="00B01631">
      <w:pPr>
        <w:spacing w:line="360" w:lineRule="auto"/>
        <w:jc w:val="both"/>
      </w:pPr>
    </w:p>
    <w:p w:rsidR="00D76FF0" w:rsidRPr="00EF7C17" w:rsidRDefault="00D76FF0" w:rsidP="00D76FF0">
      <w:pPr>
        <w:pStyle w:val="Legenda"/>
        <w:jc w:val="center"/>
        <w:rPr>
          <w:sz w:val="24"/>
        </w:rPr>
      </w:pPr>
      <w:bookmarkStart w:id="35" w:name="_Toc428787244"/>
      <w:r w:rsidRPr="00EF7C17">
        <w:rPr>
          <w:sz w:val="24"/>
        </w:rPr>
        <w:t xml:space="preserve">Wykres </w:t>
      </w:r>
      <w:r w:rsidR="00312926" w:rsidRPr="00EF7C17">
        <w:rPr>
          <w:sz w:val="24"/>
        </w:rPr>
        <w:fldChar w:fldCharType="begin"/>
      </w:r>
      <w:r w:rsidRPr="00EF7C17">
        <w:rPr>
          <w:sz w:val="24"/>
        </w:rPr>
        <w:instrText xml:space="preserve"> SEQ Wykres \* ARABIC </w:instrText>
      </w:r>
      <w:r w:rsidR="00312926" w:rsidRPr="00EF7C17">
        <w:rPr>
          <w:sz w:val="24"/>
        </w:rPr>
        <w:fldChar w:fldCharType="separate"/>
      </w:r>
      <w:r w:rsidR="008470CA">
        <w:rPr>
          <w:noProof/>
          <w:sz w:val="24"/>
        </w:rPr>
        <w:t>2</w:t>
      </w:r>
      <w:r w:rsidR="00312926" w:rsidRPr="00EF7C17">
        <w:rPr>
          <w:sz w:val="24"/>
        </w:rPr>
        <w:fldChar w:fldCharType="end"/>
      </w:r>
      <w:r w:rsidRPr="00EF7C17">
        <w:rPr>
          <w:sz w:val="24"/>
        </w:rPr>
        <w:t>: Liczba podmiotów gospodarczych na terenie Gminy Kluczewsko na 1000 mieszkańców w latach 2011-2013</w:t>
      </w:r>
      <w:bookmarkEnd w:id="35"/>
    </w:p>
    <w:p w:rsidR="0018287A" w:rsidRPr="00EF7C17" w:rsidRDefault="001C78F3" w:rsidP="00D76FF0">
      <w:pPr>
        <w:jc w:val="center"/>
      </w:pPr>
      <w:r w:rsidRPr="00EF7C17">
        <w:rPr>
          <w:noProof/>
        </w:rPr>
        <w:drawing>
          <wp:inline distT="0" distB="0" distL="0" distR="0" wp14:anchorId="4AD5B71F" wp14:editId="03DEF77B">
            <wp:extent cx="5273675" cy="2834640"/>
            <wp:effectExtent l="0" t="0" r="3175" b="381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3675" cy="2834640"/>
                    </a:xfrm>
                    <a:prstGeom prst="rect">
                      <a:avLst/>
                    </a:prstGeom>
                    <a:noFill/>
                  </pic:spPr>
                </pic:pic>
              </a:graphicData>
            </a:graphic>
          </wp:inline>
        </w:drawing>
      </w:r>
    </w:p>
    <w:p w:rsidR="00AE2D24" w:rsidRPr="00EF7C17" w:rsidRDefault="00AE2D24" w:rsidP="00AE2D24">
      <w:pPr>
        <w:jc w:val="center"/>
        <w:rPr>
          <w:i/>
          <w:sz w:val="22"/>
          <w:szCs w:val="20"/>
        </w:rPr>
      </w:pPr>
      <w:r w:rsidRPr="00EF7C17">
        <w:tab/>
      </w:r>
      <w:r w:rsidRPr="00EF7C17">
        <w:rPr>
          <w:i/>
          <w:sz w:val="22"/>
          <w:szCs w:val="20"/>
        </w:rPr>
        <w:t>Źródło: Opracowanie własne na podstawie danych Głównego Urzędu Statystycznego.</w:t>
      </w:r>
      <w:r w:rsidRPr="00EF7C17">
        <w:rPr>
          <w:i/>
          <w:sz w:val="22"/>
          <w:szCs w:val="20"/>
        </w:rPr>
        <w:br/>
        <w:t>http://www.stat.gov.pl/</w:t>
      </w:r>
    </w:p>
    <w:p w:rsidR="00AE2D24" w:rsidRPr="00EF7C17" w:rsidRDefault="00AE2D24" w:rsidP="00996E5C">
      <w:pPr>
        <w:rPr>
          <w:i/>
          <w:sz w:val="28"/>
        </w:rPr>
      </w:pPr>
    </w:p>
    <w:p w:rsidR="00CC39C1" w:rsidRPr="00EF7C17" w:rsidRDefault="00D76FF0" w:rsidP="00850548">
      <w:pPr>
        <w:pStyle w:val="Nagwek2"/>
        <w:spacing w:line="360" w:lineRule="auto"/>
        <w:rPr>
          <w:rFonts w:ascii="Times New Roman" w:hAnsi="Times New Roman" w:cs="Times New Roman"/>
          <w:i w:val="0"/>
        </w:rPr>
      </w:pPr>
      <w:r w:rsidRPr="00EF7C17">
        <w:br w:type="page"/>
      </w:r>
      <w:bookmarkStart w:id="36" w:name="_Toc428787190"/>
      <w:r w:rsidR="009D1577" w:rsidRPr="00EF7C17">
        <w:rPr>
          <w:rFonts w:ascii="Times New Roman" w:hAnsi="Times New Roman" w:cs="Times New Roman"/>
          <w:i w:val="0"/>
          <w:sz w:val="24"/>
        </w:rPr>
        <w:t>1.</w:t>
      </w:r>
      <w:r w:rsidR="00EB5F4E" w:rsidRPr="00EF7C17">
        <w:rPr>
          <w:rFonts w:ascii="Times New Roman" w:hAnsi="Times New Roman" w:cs="Times New Roman"/>
          <w:i w:val="0"/>
          <w:sz w:val="24"/>
        </w:rPr>
        <w:t>2.</w:t>
      </w:r>
      <w:r w:rsidR="00024343" w:rsidRPr="00EF7C17">
        <w:rPr>
          <w:rFonts w:ascii="Times New Roman" w:hAnsi="Times New Roman" w:cs="Times New Roman"/>
          <w:i w:val="0"/>
          <w:sz w:val="24"/>
        </w:rPr>
        <w:t>2</w:t>
      </w:r>
      <w:r w:rsidR="00DA3AAC" w:rsidRPr="00EF7C17">
        <w:rPr>
          <w:rFonts w:ascii="Times New Roman" w:hAnsi="Times New Roman" w:cs="Times New Roman"/>
          <w:i w:val="0"/>
          <w:sz w:val="24"/>
        </w:rPr>
        <w:t xml:space="preserve"> Struktura pod</w:t>
      </w:r>
      <w:r w:rsidR="00CB3850" w:rsidRPr="00EF7C17">
        <w:rPr>
          <w:rFonts w:ascii="Times New Roman" w:hAnsi="Times New Roman" w:cs="Times New Roman"/>
          <w:i w:val="0"/>
          <w:sz w:val="24"/>
        </w:rPr>
        <w:t xml:space="preserve">stawowych branż </w:t>
      </w:r>
      <w:r w:rsidR="00EB5F4E" w:rsidRPr="00EF7C17">
        <w:rPr>
          <w:rFonts w:ascii="Times New Roman" w:hAnsi="Times New Roman" w:cs="Times New Roman"/>
          <w:i w:val="0"/>
          <w:sz w:val="24"/>
        </w:rPr>
        <w:t>gospodarki</w:t>
      </w:r>
      <w:r w:rsidR="009D1577" w:rsidRPr="00EF7C17">
        <w:rPr>
          <w:rFonts w:ascii="Times New Roman" w:hAnsi="Times New Roman" w:cs="Times New Roman"/>
          <w:i w:val="0"/>
          <w:sz w:val="24"/>
        </w:rPr>
        <w:t xml:space="preserve"> znajdujących się na terenie centrum gminy/trendy</w:t>
      </w:r>
      <w:r w:rsidR="00E26239" w:rsidRPr="00EF7C17">
        <w:rPr>
          <w:rFonts w:ascii="Times New Roman" w:hAnsi="Times New Roman" w:cs="Times New Roman"/>
          <w:i w:val="0"/>
          <w:sz w:val="24"/>
        </w:rPr>
        <w:t>.</w:t>
      </w:r>
      <w:bookmarkEnd w:id="36"/>
    </w:p>
    <w:p w:rsidR="00CC39C1" w:rsidRDefault="00BE0589" w:rsidP="00850548">
      <w:pPr>
        <w:pStyle w:val="Tekstpodstawowy"/>
        <w:spacing w:line="360" w:lineRule="auto"/>
        <w:jc w:val="both"/>
      </w:pPr>
      <w:r w:rsidRPr="00EF7C17">
        <w:t xml:space="preserve">Jak widać na poniższym wykresie liczba podmiotów gospodarczych na terenie gminy ustabilizowała się i nie ulega na przestrzeni ostatnich lat znaczącym wahaniom. </w:t>
      </w:r>
    </w:p>
    <w:p w:rsidR="00573002" w:rsidRPr="00573002" w:rsidRDefault="00573002" w:rsidP="00850548">
      <w:pPr>
        <w:pStyle w:val="Tekstpodstawowy"/>
        <w:spacing w:line="360" w:lineRule="auto"/>
        <w:jc w:val="both"/>
      </w:pPr>
    </w:p>
    <w:p w:rsidR="00850548" w:rsidRPr="00EF7C17" w:rsidRDefault="00850548" w:rsidP="00850548">
      <w:pPr>
        <w:pStyle w:val="Legenda"/>
        <w:jc w:val="center"/>
        <w:rPr>
          <w:sz w:val="24"/>
        </w:rPr>
      </w:pPr>
      <w:bookmarkStart w:id="37" w:name="_Toc428787245"/>
      <w:r w:rsidRPr="00EF7C17">
        <w:rPr>
          <w:sz w:val="24"/>
        </w:rPr>
        <w:t xml:space="preserve">Wykres </w:t>
      </w:r>
      <w:r w:rsidR="00312926" w:rsidRPr="00EF7C17">
        <w:rPr>
          <w:sz w:val="24"/>
        </w:rPr>
        <w:fldChar w:fldCharType="begin"/>
      </w:r>
      <w:r w:rsidRPr="00EF7C17">
        <w:rPr>
          <w:sz w:val="24"/>
        </w:rPr>
        <w:instrText xml:space="preserve"> SEQ Wykres \* ARABIC </w:instrText>
      </w:r>
      <w:r w:rsidR="00312926" w:rsidRPr="00EF7C17">
        <w:rPr>
          <w:sz w:val="24"/>
        </w:rPr>
        <w:fldChar w:fldCharType="separate"/>
      </w:r>
      <w:r w:rsidR="008470CA">
        <w:rPr>
          <w:noProof/>
          <w:sz w:val="24"/>
        </w:rPr>
        <w:t>3</w:t>
      </w:r>
      <w:r w:rsidR="00312926" w:rsidRPr="00EF7C17">
        <w:rPr>
          <w:sz w:val="24"/>
        </w:rPr>
        <w:fldChar w:fldCharType="end"/>
      </w:r>
      <w:r w:rsidRPr="00EF7C17">
        <w:rPr>
          <w:sz w:val="24"/>
        </w:rPr>
        <w:t>: Liczba podmiotów gospodarczych na 1000 mieszkańców w latach 2011-2013</w:t>
      </w:r>
      <w:bookmarkEnd w:id="37"/>
    </w:p>
    <w:p w:rsidR="006C5FCD" w:rsidRPr="00EF7C17" w:rsidRDefault="001C78F3" w:rsidP="00A162F2">
      <w:pPr>
        <w:pStyle w:val="Tekstpodstawowy2"/>
        <w:tabs>
          <w:tab w:val="left" w:pos="2520"/>
        </w:tabs>
        <w:spacing w:line="360" w:lineRule="auto"/>
        <w:jc w:val="center"/>
        <w:rPr>
          <w:rFonts w:ascii="Times New Roman" w:hAnsi="Times New Roman"/>
          <w:b w:val="0"/>
          <w:sz w:val="24"/>
        </w:rPr>
      </w:pPr>
      <w:r w:rsidRPr="00EF7C17">
        <w:rPr>
          <w:rFonts w:ascii="Times New Roman" w:hAnsi="Times New Roman"/>
          <w:b w:val="0"/>
          <w:noProof/>
          <w:sz w:val="24"/>
          <w:lang w:val="pl-PL" w:eastAsia="pl-PL"/>
        </w:rPr>
        <w:drawing>
          <wp:inline distT="0" distB="0" distL="0" distR="0" wp14:anchorId="1BC8EDA5" wp14:editId="0651A31E">
            <wp:extent cx="5273675" cy="2840990"/>
            <wp:effectExtent l="0" t="0" r="3175"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3675" cy="2840990"/>
                    </a:xfrm>
                    <a:prstGeom prst="rect">
                      <a:avLst/>
                    </a:prstGeom>
                    <a:noFill/>
                  </pic:spPr>
                </pic:pic>
              </a:graphicData>
            </a:graphic>
          </wp:inline>
        </w:drawing>
      </w:r>
    </w:p>
    <w:p w:rsidR="00CD7BAB" w:rsidRPr="00EF7C17" w:rsidRDefault="00CD7BAB" w:rsidP="00CD7BAB">
      <w:pPr>
        <w:jc w:val="center"/>
        <w:rPr>
          <w:i/>
          <w:sz w:val="22"/>
          <w:szCs w:val="20"/>
        </w:rPr>
      </w:pPr>
      <w:r w:rsidRPr="00EF7C17">
        <w:rPr>
          <w:i/>
          <w:sz w:val="22"/>
          <w:szCs w:val="20"/>
        </w:rPr>
        <w:t>Źródło: Opracowanie własne na podstawie danych Głównego Urzędu Statystycznego.</w:t>
      </w:r>
      <w:r w:rsidRPr="00EF7C17">
        <w:rPr>
          <w:i/>
          <w:sz w:val="22"/>
          <w:szCs w:val="20"/>
        </w:rPr>
        <w:br/>
      </w:r>
      <w:r w:rsidR="00850548" w:rsidRPr="00EF7C17">
        <w:rPr>
          <w:i/>
          <w:sz w:val="22"/>
          <w:szCs w:val="20"/>
        </w:rPr>
        <w:t>http://www.stat.gov.pl/</w:t>
      </w:r>
    </w:p>
    <w:p w:rsidR="00850548" w:rsidRPr="00EF7C17" w:rsidRDefault="00850548" w:rsidP="00CD7BAB">
      <w:pPr>
        <w:jc w:val="center"/>
        <w:rPr>
          <w:i/>
          <w:sz w:val="22"/>
          <w:szCs w:val="20"/>
        </w:rPr>
      </w:pPr>
    </w:p>
    <w:p w:rsidR="0060797B" w:rsidRPr="00EF7C17" w:rsidRDefault="0060797B" w:rsidP="0060797B">
      <w:pPr>
        <w:rPr>
          <w:sz w:val="20"/>
          <w:szCs w:val="20"/>
        </w:rPr>
      </w:pPr>
    </w:p>
    <w:p w:rsidR="00850548" w:rsidRPr="00EF7C17" w:rsidRDefault="00850548" w:rsidP="0049793F">
      <w:pPr>
        <w:pStyle w:val="Legenda"/>
        <w:jc w:val="center"/>
        <w:rPr>
          <w:sz w:val="24"/>
        </w:rPr>
      </w:pPr>
      <w:bookmarkStart w:id="38" w:name="_Toc428787246"/>
      <w:r w:rsidRPr="00EF7C17">
        <w:rPr>
          <w:sz w:val="24"/>
        </w:rPr>
        <w:t xml:space="preserve">Wykres </w:t>
      </w:r>
      <w:r w:rsidR="00312926" w:rsidRPr="00EF7C17">
        <w:rPr>
          <w:sz w:val="24"/>
        </w:rPr>
        <w:fldChar w:fldCharType="begin"/>
      </w:r>
      <w:r w:rsidRPr="00EF7C17">
        <w:rPr>
          <w:sz w:val="24"/>
        </w:rPr>
        <w:instrText xml:space="preserve"> SEQ Wykres \* ARABIC </w:instrText>
      </w:r>
      <w:r w:rsidR="00312926" w:rsidRPr="00EF7C17">
        <w:rPr>
          <w:sz w:val="24"/>
        </w:rPr>
        <w:fldChar w:fldCharType="separate"/>
      </w:r>
      <w:r w:rsidR="008470CA">
        <w:rPr>
          <w:noProof/>
          <w:sz w:val="24"/>
        </w:rPr>
        <w:t>4</w:t>
      </w:r>
      <w:r w:rsidR="00312926" w:rsidRPr="00EF7C17">
        <w:rPr>
          <w:sz w:val="24"/>
        </w:rPr>
        <w:fldChar w:fldCharType="end"/>
      </w:r>
      <w:r w:rsidRPr="00EF7C17">
        <w:rPr>
          <w:sz w:val="24"/>
        </w:rPr>
        <w:t xml:space="preserve">: </w:t>
      </w:r>
      <w:r w:rsidR="0049793F" w:rsidRPr="00EF7C17">
        <w:rPr>
          <w:sz w:val="24"/>
        </w:rPr>
        <w:t>Podmioty Gospodarki Narodowej na terenie Gminy Kluczewsko wpisane do rejestru REGON</w:t>
      </w:r>
      <w:bookmarkEnd w:id="38"/>
    </w:p>
    <w:p w:rsidR="00850548" w:rsidRPr="00EF7C17" w:rsidRDefault="001C78F3" w:rsidP="00850548">
      <w:r w:rsidRPr="00EF7C17">
        <w:rPr>
          <w:noProof/>
        </w:rPr>
        <w:drawing>
          <wp:inline distT="0" distB="0" distL="0" distR="0" wp14:anchorId="04EB7704" wp14:editId="58418202">
            <wp:extent cx="5681980" cy="2488565"/>
            <wp:effectExtent l="0" t="0" r="0" b="6985"/>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81980" cy="2488565"/>
                    </a:xfrm>
                    <a:prstGeom prst="rect">
                      <a:avLst/>
                    </a:prstGeom>
                    <a:noFill/>
                  </pic:spPr>
                </pic:pic>
              </a:graphicData>
            </a:graphic>
          </wp:inline>
        </w:drawing>
      </w:r>
    </w:p>
    <w:p w:rsidR="00850548" w:rsidRPr="00EF7C17" w:rsidRDefault="00850548" w:rsidP="00850548">
      <w:pPr>
        <w:jc w:val="center"/>
        <w:rPr>
          <w:i/>
          <w:sz w:val="22"/>
        </w:rPr>
      </w:pPr>
      <w:r w:rsidRPr="00EF7C17">
        <w:rPr>
          <w:i/>
          <w:sz w:val="22"/>
        </w:rPr>
        <w:t>Źródło: Opracowanie własne na podstawie danych Głównego Urzędu Statystycznego.</w:t>
      </w:r>
    </w:p>
    <w:p w:rsidR="0049793F" w:rsidRPr="00EF7C17" w:rsidRDefault="0049793F" w:rsidP="00850548">
      <w:pPr>
        <w:jc w:val="center"/>
        <w:rPr>
          <w:i/>
          <w:sz w:val="22"/>
        </w:rPr>
      </w:pPr>
      <w:r w:rsidRPr="00EF7C17">
        <w:rPr>
          <w:i/>
          <w:sz w:val="22"/>
        </w:rPr>
        <w:t>http://www.stat.gov.pl/</w:t>
      </w:r>
    </w:p>
    <w:p w:rsidR="0049793F" w:rsidRPr="00EF7C17" w:rsidRDefault="0049793F" w:rsidP="00850548">
      <w:pPr>
        <w:jc w:val="center"/>
        <w:rPr>
          <w:sz w:val="20"/>
        </w:rPr>
      </w:pPr>
    </w:p>
    <w:p w:rsidR="00BE0589" w:rsidRPr="00EF7C17" w:rsidRDefault="004D5CFF" w:rsidP="0049793F">
      <w:pPr>
        <w:pStyle w:val="Nagwek2"/>
        <w:spacing w:line="360" w:lineRule="auto"/>
        <w:rPr>
          <w:rFonts w:ascii="Times New Roman" w:hAnsi="Times New Roman" w:cs="Times New Roman"/>
          <w:i w:val="0"/>
          <w:sz w:val="24"/>
        </w:rPr>
      </w:pPr>
      <w:r w:rsidRPr="00EF7C17">
        <w:br w:type="page"/>
      </w:r>
      <w:bookmarkStart w:id="39" w:name="_Toc428787191"/>
      <w:r w:rsidR="009D1577" w:rsidRPr="000E2BD8">
        <w:rPr>
          <w:rFonts w:ascii="Times New Roman" w:hAnsi="Times New Roman" w:cs="Times New Roman"/>
          <w:i w:val="0"/>
          <w:sz w:val="24"/>
        </w:rPr>
        <w:t xml:space="preserve">1.2.3 </w:t>
      </w:r>
      <w:r w:rsidR="006A62D8" w:rsidRPr="000E2BD8">
        <w:rPr>
          <w:rFonts w:ascii="Times New Roman" w:hAnsi="Times New Roman" w:cs="Times New Roman"/>
          <w:i w:val="0"/>
          <w:sz w:val="24"/>
        </w:rPr>
        <w:t>Rolnictw</w:t>
      </w:r>
      <w:r w:rsidR="0049793F" w:rsidRPr="000E2BD8">
        <w:rPr>
          <w:rFonts w:ascii="Times New Roman" w:hAnsi="Times New Roman" w:cs="Times New Roman"/>
          <w:i w:val="0"/>
          <w:sz w:val="24"/>
        </w:rPr>
        <w:t>o</w:t>
      </w:r>
      <w:bookmarkEnd w:id="39"/>
    </w:p>
    <w:p w:rsidR="00D818AC" w:rsidRPr="00EF7C17" w:rsidRDefault="006A62D8" w:rsidP="0049793F">
      <w:pPr>
        <w:pStyle w:val="Tekstpodstawowy"/>
        <w:spacing w:after="0" w:line="360" w:lineRule="auto"/>
        <w:jc w:val="both"/>
      </w:pPr>
      <w:r w:rsidRPr="00EF7C17">
        <w:t>W gminie Kluczewsko tereny użytkowane rolniczo zajmują 7787,30 ha, co stanowi ponad połowę powierzchni gminy – 56%. Nie ma znaczących dysproporcji między strukturą użytkowania ziemi w gminie i w powiecie. Ponad 96% powierzchni użytków rolnych pozostaje w tzw. „dobrej kulturze”, czyli gleby nie są zdegradowane i wciąż nadają się do prowadzenia działalności rolniczej</w:t>
      </w:r>
      <w:r w:rsidRPr="00EF7C17">
        <w:rPr>
          <w:rStyle w:val="Odwoanieprzypisudolnego"/>
        </w:rPr>
        <w:footnoteReference w:id="12"/>
      </w:r>
      <w:r w:rsidRPr="00EF7C17">
        <w:t>.</w:t>
      </w:r>
    </w:p>
    <w:p w:rsidR="009613FF" w:rsidRPr="00EF7C17" w:rsidRDefault="009613FF" w:rsidP="009D1577">
      <w:pPr>
        <w:pStyle w:val="Tekstpodstawowy"/>
        <w:spacing w:after="0" w:line="360" w:lineRule="auto"/>
        <w:jc w:val="both"/>
        <w:rPr>
          <w:sz w:val="12"/>
        </w:rPr>
      </w:pPr>
    </w:p>
    <w:p w:rsidR="002972EE" w:rsidRPr="00EF7C17" w:rsidRDefault="00BE052C" w:rsidP="00BE052C">
      <w:pPr>
        <w:pStyle w:val="Legenda"/>
        <w:jc w:val="center"/>
        <w:rPr>
          <w:sz w:val="24"/>
          <w:szCs w:val="24"/>
        </w:rPr>
      </w:pPr>
      <w:bookmarkStart w:id="40" w:name="_Toc428787228"/>
      <w:r w:rsidRPr="00EF7C17">
        <w:rPr>
          <w:sz w:val="24"/>
          <w:szCs w:val="24"/>
        </w:rPr>
        <w:t xml:space="preserve">Tabela </w:t>
      </w:r>
      <w:r w:rsidR="00312926" w:rsidRPr="00EF7C17">
        <w:rPr>
          <w:sz w:val="24"/>
          <w:szCs w:val="24"/>
        </w:rPr>
        <w:fldChar w:fldCharType="begin"/>
      </w:r>
      <w:r w:rsidRPr="00EF7C17">
        <w:rPr>
          <w:sz w:val="24"/>
          <w:szCs w:val="24"/>
        </w:rPr>
        <w:instrText xml:space="preserve"> SEQ Tabela \* ARABIC </w:instrText>
      </w:r>
      <w:r w:rsidR="00312926" w:rsidRPr="00EF7C17">
        <w:rPr>
          <w:sz w:val="24"/>
          <w:szCs w:val="24"/>
        </w:rPr>
        <w:fldChar w:fldCharType="separate"/>
      </w:r>
      <w:r w:rsidR="008470CA">
        <w:rPr>
          <w:noProof/>
          <w:sz w:val="24"/>
          <w:szCs w:val="24"/>
        </w:rPr>
        <w:t>3</w:t>
      </w:r>
      <w:r w:rsidR="00312926" w:rsidRPr="00EF7C17">
        <w:rPr>
          <w:sz w:val="24"/>
          <w:szCs w:val="24"/>
        </w:rPr>
        <w:fldChar w:fldCharType="end"/>
      </w:r>
      <w:r w:rsidR="002972EE" w:rsidRPr="00EF7C17">
        <w:rPr>
          <w:sz w:val="24"/>
          <w:szCs w:val="24"/>
        </w:rPr>
        <w:t>: Użytkowanie gruntów na terenie Gminy i miejscowości Kluczewsko</w:t>
      </w:r>
      <w:bookmarkEnd w:id="40"/>
    </w:p>
    <w:tbl>
      <w:tblPr>
        <w:tblW w:w="0" w:type="auto"/>
        <w:jc w:val="center"/>
        <w:tblBorders>
          <w:top w:val="single" w:sz="4" w:space="0" w:color="984806"/>
          <w:left w:val="single" w:sz="4" w:space="0" w:color="984806"/>
          <w:bottom w:val="single" w:sz="4" w:space="0" w:color="984806"/>
          <w:right w:val="single" w:sz="4" w:space="0" w:color="984806"/>
          <w:insideH w:val="single" w:sz="4" w:space="0" w:color="984806"/>
          <w:insideV w:val="single" w:sz="4" w:space="0" w:color="984806"/>
        </w:tblBorders>
        <w:tblLayout w:type="fixed"/>
        <w:tblLook w:val="0000" w:firstRow="0" w:lastRow="0" w:firstColumn="0" w:lastColumn="0" w:noHBand="0" w:noVBand="0"/>
      </w:tblPr>
      <w:tblGrid>
        <w:gridCol w:w="1384"/>
        <w:gridCol w:w="766"/>
        <w:gridCol w:w="992"/>
        <w:gridCol w:w="993"/>
        <w:gridCol w:w="992"/>
        <w:gridCol w:w="954"/>
        <w:gridCol w:w="889"/>
        <w:gridCol w:w="1580"/>
      </w:tblGrid>
      <w:tr w:rsidR="009613FF" w:rsidRPr="00EF7C17" w:rsidTr="005531F8">
        <w:trPr>
          <w:trHeight w:hRule="exact" w:val="434"/>
          <w:jc w:val="center"/>
        </w:trPr>
        <w:tc>
          <w:tcPr>
            <w:tcW w:w="1384" w:type="dxa"/>
            <w:vMerge w:val="restart"/>
            <w:shd w:val="clear" w:color="auto" w:fill="auto"/>
          </w:tcPr>
          <w:p w:rsidR="009613FF" w:rsidRPr="00EF7C17" w:rsidRDefault="009613FF" w:rsidP="00731F60">
            <w:pPr>
              <w:jc w:val="center"/>
              <w:rPr>
                <w:b/>
                <w:bCs/>
              </w:rPr>
            </w:pPr>
            <w:r w:rsidRPr="00EF7C17">
              <w:rPr>
                <w:b/>
                <w:bCs/>
              </w:rPr>
              <w:t>Ogółem</w:t>
            </w:r>
          </w:p>
          <w:p w:rsidR="009613FF" w:rsidRPr="00EF7C17" w:rsidRDefault="009613FF" w:rsidP="00731F60">
            <w:pPr>
              <w:jc w:val="center"/>
              <w:rPr>
                <w:b/>
                <w:bCs/>
              </w:rPr>
            </w:pPr>
            <w:r w:rsidRPr="00EF7C17">
              <w:rPr>
                <w:b/>
                <w:bCs/>
              </w:rPr>
              <w:t>użytki i nieużytki</w:t>
            </w:r>
          </w:p>
          <w:p w:rsidR="009613FF" w:rsidRPr="00EF7C17" w:rsidRDefault="009613FF" w:rsidP="00731F60">
            <w:pPr>
              <w:jc w:val="center"/>
              <w:rPr>
                <w:b/>
                <w:bCs/>
              </w:rPr>
            </w:pPr>
            <w:r w:rsidRPr="00EF7C17">
              <w:rPr>
                <w:b/>
                <w:bCs/>
              </w:rPr>
              <w:t>(w ha)</w:t>
            </w:r>
          </w:p>
        </w:tc>
        <w:tc>
          <w:tcPr>
            <w:tcW w:w="5586" w:type="dxa"/>
            <w:gridSpan w:val="6"/>
            <w:shd w:val="clear" w:color="auto" w:fill="auto"/>
          </w:tcPr>
          <w:p w:rsidR="009613FF" w:rsidRPr="00EF7C17" w:rsidRDefault="009613FF" w:rsidP="00731F60">
            <w:pPr>
              <w:jc w:val="center"/>
              <w:rPr>
                <w:b/>
                <w:bCs/>
              </w:rPr>
            </w:pPr>
            <w:r w:rsidRPr="00EF7C17">
              <w:rPr>
                <w:b/>
                <w:bCs/>
              </w:rPr>
              <w:t>Użytki rolne (w ha)</w:t>
            </w:r>
          </w:p>
        </w:tc>
        <w:tc>
          <w:tcPr>
            <w:tcW w:w="1580" w:type="dxa"/>
            <w:vMerge w:val="restart"/>
            <w:shd w:val="clear" w:color="auto" w:fill="auto"/>
          </w:tcPr>
          <w:p w:rsidR="009613FF" w:rsidRPr="00EF7C17" w:rsidRDefault="009613FF" w:rsidP="00731F60">
            <w:pPr>
              <w:jc w:val="center"/>
              <w:rPr>
                <w:b/>
                <w:bCs/>
              </w:rPr>
            </w:pPr>
            <w:r w:rsidRPr="00EF7C17">
              <w:rPr>
                <w:b/>
                <w:bCs/>
              </w:rPr>
              <w:t>Nieużytki rolne</w:t>
            </w:r>
          </w:p>
          <w:p w:rsidR="009613FF" w:rsidRPr="00EF7C17" w:rsidRDefault="009613FF" w:rsidP="00731F60">
            <w:pPr>
              <w:jc w:val="center"/>
              <w:rPr>
                <w:b/>
                <w:bCs/>
              </w:rPr>
            </w:pPr>
            <w:r w:rsidRPr="00EF7C17">
              <w:rPr>
                <w:b/>
                <w:bCs/>
              </w:rPr>
              <w:t>(w ha)</w:t>
            </w:r>
          </w:p>
        </w:tc>
      </w:tr>
      <w:tr w:rsidR="009613FF" w:rsidRPr="00EF7C17" w:rsidTr="005531F8">
        <w:trPr>
          <w:trHeight w:hRule="exact" w:val="670"/>
          <w:jc w:val="center"/>
        </w:trPr>
        <w:tc>
          <w:tcPr>
            <w:tcW w:w="1384" w:type="dxa"/>
            <w:vMerge/>
            <w:shd w:val="clear" w:color="auto" w:fill="auto"/>
          </w:tcPr>
          <w:p w:rsidR="009613FF" w:rsidRPr="00EF7C17" w:rsidRDefault="009613FF" w:rsidP="00731F60">
            <w:pPr>
              <w:jc w:val="center"/>
            </w:pPr>
          </w:p>
        </w:tc>
        <w:tc>
          <w:tcPr>
            <w:tcW w:w="766" w:type="dxa"/>
            <w:shd w:val="clear" w:color="auto" w:fill="auto"/>
          </w:tcPr>
          <w:p w:rsidR="009613FF" w:rsidRPr="00EF7C17" w:rsidRDefault="009613FF" w:rsidP="00731F60">
            <w:pPr>
              <w:jc w:val="center"/>
              <w:rPr>
                <w:b/>
                <w:bCs/>
              </w:rPr>
            </w:pPr>
            <w:r w:rsidRPr="00EF7C17">
              <w:rPr>
                <w:b/>
                <w:bCs/>
              </w:rPr>
              <w:t>I klasa</w:t>
            </w:r>
          </w:p>
        </w:tc>
        <w:tc>
          <w:tcPr>
            <w:tcW w:w="992" w:type="dxa"/>
            <w:shd w:val="clear" w:color="auto" w:fill="auto"/>
          </w:tcPr>
          <w:p w:rsidR="009613FF" w:rsidRPr="00EF7C17" w:rsidRDefault="009613FF" w:rsidP="00731F60">
            <w:pPr>
              <w:jc w:val="center"/>
              <w:rPr>
                <w:b/>
                <w:bCs/>
              </w:rPr>
            </w:pPr>
            <w:r w:rsidRPr="00EF7C17">
              <w:rPr>
                <w:b/>
                <w:bCs/>
              </w:rPr>
              <w:t>II klasa</w:t>
            </w:r>
          </w:p>
        </w:tc>
        <w:tc>
          <w:tcPr>
            <w:tcW w:w="993" w:type="dxa"/>
            <w:shd w:val="clear" w:color="auto" w:fill="auto"/>
          </w:tcPr>
          <w:p w:rsidR="009613FF" w:rsidRPr="00EF7C17" w:rsidRDefault="009613FF" w:rsidP="00731F60">
            <w:pPr>
              <w:jc w:val="center"/>
              <w:rPr>
                <w:b/>
                <w:bCs/>
              </w:rPr>
            </w:pPr>
            <w:r w:rsidRPr="00EF7C17">
              <w:rPr>
                <w:b/>
                <w:bCs/>
              </w:rPr>
              <w:t>III klasa</w:t>
            </w:r>
          </w:p>
        </w:tc>
        <w:tc>
          <w:tcPr>
            <w:tcW w:w="992" w:type="dxa"/>
            <w:shd w:val="clear" w:color="auto" w:fill="auto"/>
          </w:tcPr>
          <w:p w:rsidR="009613FF" w:rsidRPr="00EF7C17" w:rsidRDefault="009613FF" w:rsidP="00731F60">
            <w:pPr>
              <w:jc w:val="center"/>
              <w:rPr>
                <w:b/>
                <w:bCs/>
              </w:rPr>
            </w:pPr>
            <w:r w:rsidRPr="00EF7C17">
              <w:rPr>
                <w:b/>
                <w:bCs/>
              </w:rPr>
              <w:t>IV klasa</w:t>
            </w:r>
          </w:p>
        </w:tc>
        <w:tc>
          <w:tcPr>
            <w:tcW w:w="954" w:type="dxa"/>
            <w:shd w:val="clear" w:color="auto" w:fill="auto"/>
          </w:tcPr>
          <w:p w:rsidR="009613FF" w:rsidRPr="00EF7C17" w:rsidRDefault="009613FF" w:rsidP="00731F60">
            <w:pPr>
              <w:jc w:val="center"/>
              <w:rPr>
                <w:b/>
                <w:bCs/>
              </w:rPr>
            </w:pPr>
            <w:r w:rsidRPr="00EF7C17">
              <w:rPr>
                <w:b/>
                <w:bCs/>
              </w:rPr>
              <w:t>V klasa</w:t>
            </w:r>
          </w:p>
        </w:tc>
        <w:tc>
          <w:tcPr>
            <w:tcW w:w="889" w:type="dxa"/>
            <w:shd w:val="clear" w:color="auto" w:fill="auto"/>
          </w:tcPr>
          <w:p w:rsidR="009613FF" w:rsidRPr="00EF7C17" w:rsidRDefault="009613FF" w:rsidP="00731F60">
            <w:pPr>
              <w:jc w:val="center"/>
              <w:rPr>
                <w:b/>
                <w:bCs/>
              </w:rPr>
            </w:pPr>
            <w:r w:rsidRPr="00EF7C17">
              <w:rPr>
                <w:b/>
                <w:bCs/>
              </w:rPr>
              <w:t>VI klasa</w:t>
            </w:r>
          </w:p>
        </w:tc>
        <w:tc>
          <w:tcPr>
            <w:tcW w:w="1580" w:type="dxa"/>
            <w:vMerge/>
            <w:shd w:val="clear" w:color="auto" w:fill="auto"/>
          </w:tcPr>
          <w:p w:rsidR="009613FF" w:rsidRPr="00EF7C17" w:rsidRDefault="009613FF" w:rsidP="00731F60">
            <w:pPr>
              <w:jc w:val="center"/>
            </w:pPr>
          </w:p>
        </w:tc>
      </w:tr>
      <w:tr w:rsidR="009613FF" w:rsidRPr="00EF7C17" w:rsidTr="00731F60">
        <w:trPr>
          <w:jc w:val="center"/>
        </w:trPr>
        <w:tc>
          <w:tcPr>
            <w:tcW w:w="8550" w:type="dxa"/>
            <w:gridSpan w:val="8"/>
            <w:shd w:val="clear" w:color="auto" w:fill="auto"/>
          </w:tcPr>
          <w:p w:rsidR="009613FF" w:rsidRPr="00EF7C17" w:rsidRDefault="009613FF" w:rsidP="00731F60">
            <w:pPr>
              <w:tabs>
                <w:tab w:val="left" w:pos="3510"/>
              </w:tabs>
              <w:jc w:val="center"/>
              <w:rPr>
                <w:b/>
                <w:color w:val="000000"/>
              </w:rPr>
            </w:pPr>
            <w:r w:rsidRPr="00EF7C17">
              <w:rPr>
                <w:b/>
                <w:color w:val="000000"/>
              </w:rPr>
              <w:t>Gmina Kluczewsko</w:t>
            </w:r>
          </w:p>
        </w:tc>
      </w:tr>
      <w:tr w:rsidR="009613FF" w:rsidRPr="00EF7C17" w:rsidTr="005531F8">
        <w:trPr>
          <w:jc w:val="center"/>
        </w:trPr>
        <w:tc>
          <w:tcPr>
            <w:tcW w:w="1384" w:type="dxa"/>
            <w:shd w:val="clear" w:color="auto" w:fill="auto"/>
          </w:tcPr>
          <w:p w:rsidR="009613FF" w:rsidRPr="00EF7C17" w:rsidRDefault="009613FF" w:rsidP="00731F60">
            <w:pPr>
              <w:jc w:val="center"/>
              <w:rPr>
                <w:color w:val="000000"/>
              </w:rPr>
            </w:pPr>
            <w:r w:rsidRPr="00EF7C17">
              <w:rPr>
                <w:color w:val="000000"/>
              </w:rPr>
              <w:t>7541</w:t>
            </w:r>
          </w:p>
        </w:tc>
        <w:tc>
          <w:tcPr>
            <w:tcW w:w="766" w:type="dxa"/>
            <w:shd w:val="clear" w:color="auto" w:fill="auto"/>
          </w:tcPr>
          <w:p w:rsidR="009613FF" w:rsidRPr="00EF7C17" w:rsidRDefault="009613FF" w:rsidP="00731F60">
            <w:pPr>
              <w:jc w:val="center"/>
              <w:rPr>
                <w:rFonts w:eastAsia="Arial Unicode MS"/>
              </w:rPr>
            </w:pPr>
            <w:r w:rsidRPr="00EF7C17">
              <w:rPr>
                <w:rFonts w:eastAsia="Arial Unicode MS"/>
              </w:rPr>
              <w:t>-</w:t>
            </w:r>
          </w:p>
        </w:tc>
        <w:tc>
          <w:tcPr>
            <w:tcW w:w="992" w:type="dxa"/>
            <w:shd w:val="clear" w:color="auto" w:fill="auto"/>
          </w:tcPr>
          <w:p w:rsidR="009613FF" w:rsidRPr="00EF7C17" w:rsidRDefault="009613FF" w:rsidP="00731F60">
            <w:pPr>
              <w:jc w:val="center"/>
              <w:rPr>
                <w:rFonts w:eastAsia="Arial Unicode MS"/>
              </w:rPr>
            </w:pPr>
            <w:r w:rsidRPr="00EF7C17">
              <w:rPr>
                <w:rFonts w:eastAsia="Arial Unicode MS"/>
              </w:rPr>
              <w:t>1</w:t>
            </w:r>
          </w:p>
        </w:tc>
        <w:tc>
          <w:tcPr>
            <w:tcW w:w="993" w:type="dxa"/>
            <w:shd w:val="clear" w:color="auto" w:fill="auto"/>
          </w:tcPr>
          <w:p w:rsidR="009613FF" w:rsidRPr="00EF7C17" w:rsidRDefault="009613FF" w:rsidP="00731F60">
            <w:pPr>
              <w:jc w:val="center"/>
              <w:rPr>
                <w:rFonts w:eastAsia="Arial Unicode MS"/>
              </w:rPr>
            </w:pPr>
            <w:r w:rsidRPr="00EF7C17">
              <w:rPr>
                <w:rFonts w:eastAsia="Arial Unicode MS"/>
              </w:rPr>
              <w:t>137</w:t>
            </w:r>
          </w:p>
        </w:tc>
        <w:tc>
          <w:tcPr>
            <w:tcW w:w="992" w:type="dxa"/>
            <w:shd w:val="clear" w:color="auto" w:fill="auto"/>
          </w:tcPr>
          <w:p w:rsidR="009613FF" w:rsidRPr="00EF7C17" w:rsidRDefault="009613FF" w:rsidP="00731F60">
            <w:pPr>
              <w:jc w:val="center"/>
              <w:rPr>
                <w:rFonts w:eastAsia="Arial Unicode MS"/>
              </w:rPr>
            </w:pPr>
            <w:r w:rsidRPr="00EF7C17">
              <w:rPr>
                <w:rFonts w:eastAsia="Arial Unicode MS"/>
              </w:rPr>
              <w:t>1821</w:t>
            </w:r>
          </w:p>
        </w:tc>
        <w:tc>
          <w:tcPr>
            <w:tcW w:w="954" w:type="dxa"/>
            <w:shd w:val="clear" w:color="auto" w:fill="auto"/>
          </w:tcPr>
          <w:p w:rsidR="009613FF" w:rsidRPr="00EF7C17" w:rsidRDefault="009613FF" w:rsidP="00731F60">
            <w:pPr>
              <w:jc w:val="center"/>
              <w:rPr>
                <w:rFonts w:eastAsia="Arial Unicode MS"/>
              </w:rPr>
            </w:pPr>
            <w:r w:rsidRPr="00EF7C17">
              <w:rPr>
                <w:rFonts w:eastAsia="Arial Unicode MS"/>
              </w:rPr>
              <w:t>2351</w:t>
            </w:r>
          </w:p>
        </w:tc>
        <w:tc>
          <w:tcPr>
            <w:tcW w:w="889" w:type="dxa"/>
            <w:shd w:val="clear" w:color="auto" w:fill="auto"/>
          </w:tcPr>
          <w:p w:rsidR="009613FF" w:rsidRPr="00EF7C17" w:rsidRDefault="009613FF" w:rsidP="00731F60">
            <w:pPr>
              <w:jc w:val="center"/>
              <w:rPr>
                <w:rFonts w:eastAsia="Arial Unicode MS"/>
              </w:rPr>
            </w:pPr>
            <w:r w:rsidRPr="00EF7C17">
              <w:rPr>
                <w:rFonts w:eastAsia="Arial Unicode MS"/>
              </w:rPr>
              <w:t>3126</w:t>
            </w:r>
          </w:p>
        </w:tc>
        <w:tc>
          <w:tcPr>
            <w:tcW w:w="1580" w:type="dxa"/>
            <w:shd w:val="clear" w:color="auto" w:fill="auto"/>
          </w:tcPr>
          <w:p w:rsidR="009613FF" w:rsidRPr="00EF7C17" w:rsidRDefault="009613FF" w:rsidP="00731F60">
            <w:pPr>
              <w:jc w:val="center"/>
              <w:rPr>
                <w:color w:val="000000"/>
              </w:rPr>
            </w:pPr>
            <w:r w:rsidRPr="00EF7C17">
              <w:rPr>
                <w:color w:val="000000"/>
              </w:rPr>
              <w:t>105</w:t>
            </w:r>
          </w:p>
        </w:tc>
      </w:tr>
      <w:tr w:rsidR="009613FF" w:rsidRPr="00EF7C17" w:rsidTr="00731F60">
        <w:trPr>
          <w:jc w:val="center"/>
        </w:trPr>
        <w:tc>
          <w:tcPr>
            <w:tcW w:w="8550" w:type="dxa"/>
            <w:gridSpan w:val="8"/>
            <w:shd w:val="clear" w:color="auto" w:fill="auto"/>
          </w:tcPr>
          <w:p w:rsidR="009613FF" w:rsidRPr="00EF7C17" w:rsidRDefault="009613FF" w:rsidP="00731F60">
            <w:pPr>
              <w:jc w:val="center"/>
              <w:rPr>
                <w:b/>
                <w:color w:val="000000"/>
              </w:rPr>
            </w:pPr>
            <w:r w:rsidRPr="00EF7C17">
              <w:rPr>
                <w:b/>
                <w:color w:val="000000"/>
              </w:rPr>
              <w:t>Miejscowość Kluczewsko</w:t>
            </w:r>
          </w:p>
        </w:tc>
      </w:tr>
      <w:tr w:rsidR="009613FF" w:rsidRPr="00EF7C17" w:rsidTr="005531F8">
        <w:trPr>
          <w:jc w:val="center"/>
        </w:trPr>
        <w:tc>
          <w:tcPr>
            <w:tcW w:w="1384" w:type="dxa"/>
            <w:shd w:val="clear" w:color="auto" w:fill="auto"/>
          </w:tcPr>
          <w:p w:rsidR="009613FF" w:rsidRPr="00EF7C17" w:rsidRDefault="009613FF" w:rsidP="00731F60">
            <w:pPr>
              <w:jc w:val="center"/>
              <w:rPr>
                <w:color w:val="000000"/>
              </w:rPr>
            </w:pPr>
            <w:r w:rsidRPr="00EF7C17">
              <w:rPr>
                <w:color w:val="000000"/>
              </w:rPr>
              <w:t>744</w:t>
            </w:r>
          </w:p>
        </w:tc>
        <w:tc>
          <w:tcPr>
            <w:tcW w:w="766" w:type="dxa"/>
            <w:shd w:val="clear" w:color="auto" w:fill="auto"/>
          </w:tcPr>
          <w:p w:rsidR="009613FF" w:rsidRPr="00EF7C17" w:rsidRDefault="009613FF" w:rsidP="00731F60">
            <w:pPr>
              <w:jc w:val="center"/>
              <w:rPr>
                <w:rFonts w:eastAsia="Arial Unicode MS"/>
              </w:rPr>
            </w:pPr>
            <w:r w:rsidRPr="00EF7C17">
              <w:rPr>
                <w:rFonts w:eastAsia="Arial Unicode MS"/>
              </w:rPr>
              <w:t>-</w:t>
            </w:r>
          </w:p>
        </w:tc>
        <w:tc>
          <w:tcPr>
            <w:tcW w:w="992" w:type="dxa"/>
            <w:shd w:val="clear" w:color="auto" w:fill="auto"/>
          </w:tcPr>
          <w:p w:rsidR="009613FF" w:rsidRPr="00EF7C17" w:rsidRDefault="009613FF" w:rsidP="00731F60">
            <w:pPr>
              <w:jc w:val="center"/>
              <w:rPr>
                <w:rFonts w:eastAsia="Arial Unicode MS"/>
              </w:rPr>
            </w:pPr>
            <w:r w:rsidRPr="00EF7C17">
              <w:rPr>
                <w:rFonts w:eastAsia="Arial Unicode MS"/>
              </w:rPr>
              <w:t>1</w:t>
            </w:r>
          </w:p>
        </w:tc>
        <w:tc>
          <w:tcPr>
            <w:tcW w:w="993" w:type="dxa"/>
            <w:shd w:val="clear" w:color="auto" w:fill="auto"/>
          </w:tcPr>
          <w:p w:rsidR="009613FF" w:rsidRPr="00EF7C17" w:rsidRDefault="009613FF" w:rsidP="00731F60">
            <w:pPr>
              <w:jc w:val="center"/>
              <w:rPr>
                <w:rFonts w:eastAsia="Arial Unicode MS"/>
              </w:rPr>
            </w:pPr>
            <w:r w:rsidRPr="00EF7C17">
              <w:rPr>
                <w:rFonts w:eastAsia="Arial Unicode MS"/>
              </w:rPr>
              <w:t>59</w:t>
            </w:r>
          </w:p>
        </w:tc>
        <w:tc>
          <w:tcPr>
            <w:tcW w:w="992" w:type="dxa"/>
            <w:shd w:val="clear" w:color="auto" w:fill="auto"/>
          </w:tcPr>
          <w:p w:rsidR="009613FF" w:rsidRPr="00EF7C17" w:rsidRDefault="009613FF" w:rsidP="00731F60">
            <w:pPr>
              <w:jc w:val="center"/>
              <w:rPr>
                <w:rFonts w:eastAsia="Arial Unicode MS"/>
              </w:rPr>
            </w:pPr>
            <w:r w:rsidRPr="00EF7C17">
              <w:rPr>
                <w:rFonts w:eastAsia="Arial Unicode MS"/>
              </w:rPr>
              <w:t>273</w:t>
            </w:r>
          </w:p>
        </w:tc>
        <w:tc>
          <w:tcPr>
            <w:tcW w:w="954" w:type="dxa"/>
            <w:shd w:val="clear" w:color="auto" w:fill="auto"/>
          </w:tcPr>
          <w:p w:rsidR="009613FF" w:rsidRPr="00EF7C17" w:rsidRDefault="009613FF" w:rsidP="00731F60">
            <w:pPr>
              <w:jc w:val="center"/>
              <w:rPr>
                <w:rFonts w:eastAsia="Arial Unicode MS"/>
              </w:rPr>
            </w:pPr>
            <w:r w:rsidRPr="00EF7C17">
              <w:rPr>
                <w:rFonts w:eastAsia="Arial Unicode MS"/>
              </w:rPr>
              <w:t>179</w:t>
            </w:r>
          </w:p>
        </w:tc>
        <w:tc>
          <w:tcPr>
            <w:tcW w:w="889" w:type="dxa"/>
            <w:shd w:val="clear" w:color="auto" w:fill="auto"/>
          </w:tcPr>
          <w:p w:rsidR="009613FF" w:rsidRPr="00EF7C17" w:rsidRDefault="009613FF" w:rsidP="00731F60">
            <w:pPr>
              <w:jc w:val="center"/>
              <w:rPr>
                <w:rFonts w:eastAsia="Arial Unicode MS"/>
              </w:rPr>
            </w:pPr>
            <w:r w:rsidRPr="00EF7C17">
              <w:rPr>
                <w:rFonts w:eastAsia="Arial Unicode MS"/>
              </w:rPr>
              <w:t>217</w:t>
            </w:r>
          </w:p>
        </w:tc>
        <w:tc>
          <w:tcPr>
            <w:tcW w:w="1580" w:type="dxa"/>
            <w:shd w:val="clear" w:color="auto" w:fill="auto"/>
          </w:tcPr>
          <w:p w:rsidR="009613FF" w:rsidRPr="00EF7C17" w:rsidRDefault="009613FF" w:rsidP="00731F60">
            <w:pPr>
              <w:jc w:val="center"/>
              <w:rPr>
                <w:color w:val="000000"/>
              </w:rPr>
            </w:pPr>
            <w:r w:rsidRPr="00EF7C17">
              <w:rPr>
                <w:color w:val="000000"/>
              </w:rPr>
              <w:t>15</w:t>
            </w:r>
          </w:p>
        </w:tc>
      </w:tr>
    </w:tbl>
    <w:p w:rsidR="00A14EF8" w:rsidRPr="00EF7C17" w:rsidRDefault="002972EE" w:rsidP="002972EE">
      <w:pPr>
        <w:pStyle w:val="Tekstpodstawowy"/>
        <w:spacing w:after="0" w:line="360" w:lineRule="auto"/>
        <w:jc w:val="center"/>
        <w:rPr>
          <w:i/>
          <w:sz w:val="22"/>
        </w:rPr>
      </w:pPr>
      <w:r w:rsidRPr="00EF7C17">
        <w:rPr>
          <w:i/>
          <w:sz w:val="22"/>
        </w:rPr>
        <w:t>Źródło: Dane z Urzędu Gminy Kluczewsko</w:t>
      </w:r>
      <w:r w:rsidR="000E3758" w:rsidRPr="00EF7C17">
        <w:rPr>
          <w:i/>
          <w:sz w:val="22"/>
        </w:rPr>
        <w:t xml:space="preserve"> styczeń 2015r.</w:t>
      </w:r>
    </w:p>
    <w:p w:rsidR="005531F8" w:rsidRPr="00EF7C17" w:rsidRDefault="005531F8" w:rsidP="00A46CBA">
      <w:pPr>
        <w:pStyle w:val="Tekstpodstawowy"/>
        <w:spacing w:after="0" w:line="360" w:lineRule="auto"/>
        <w:jc w:val="both"/>
        <w:rPr>
          <w:sz w:val="14"/>
        </w:rPr>
      </w:pPr>
    </w:p>
    <w:p w:rsidR="00A46CBA" w:rsidRPr="00EF7C17" w:rsidRDefault="00A46CBA" w:rsidP="00A46CBA">
      <w:pPr>
        <w:pStyle w:val="Tekstpodstawowy"/>
        <w:spacing w:after="0" w:line="360" w:lineRule="auto"/>
        <w:jc w:val="both"/>
      </w:pPr>
      <w:r w:rsidRPr="00EF7C17">
        <w:t xml:space="preserve">Na terenie Gminy dominują użytki klasy VI jednak na terenie samej miejscowości najwięcej użytków zalicza się do klasy IV. </w:t>
      </w:r>
      <w:r w:rsidR="000F4A8D" w:rsidRPr="00EF7C17">
        <w:t xml:space="preserve">Nieużytków rolnych w gminie jest aż 105 ha a </w:t>
      </w:r>
      <w:r w:rsidR="00D731CE" w:rsidRPr="00EF7C17">
        <w:t>w miejscowości</w:t>
      </w:r>
      <w:r w:rsidR="000F4A8D" w:rsidRPr="00EF7C17">
        <w:t xml:space="preserve"> zaledwie 15. </w:t>
      </w:r>
    </w:p>
    <w:p w:rsidR="0049793F" w:rsidRPr="00EF7C17" w:rsidRDefault="0049793F" w:rsidP="00A46CBA">
      <w:pPr>
        <w:pStyle w:val="Tekstpodstawowy"/>
        <w:spacing w:after="0" w:line="360" w:lineRule="auto"/>
        <w:jc w:val="both"/>
        <w:rPr>
          <w:sz w:val="14"/>
        </w:rPr>
      </w:pPr>
    </w:p>
    <w:p w:rsidR="00D731CE" w:rsidRPr="00EF7C17" w:rsidRDefault="00D731CE" w:rsidP="00AE3C31">
      <w:pPr>
        <w:pStyle w:val="Legenda"/>
        <w:jc w:val="center"/>
        <w:rPr>
          <w:sz w:val="24"/>
        </w:rPr>
      </w:pPr>
      <w:bookmarkStart w:id="41" w:name="_Toc428787247"/>
      <w:r w:rsidRPr="00EF7C17">
        <w:rPr>
          <w:sz w:val="24"/>
        </w:rPr>
        <w:t xml:space="preserve">Wykres </w:t>
      </w:r>
      <w:r w:rsidR="00312926" w:rsidRPr="00EF7C17">
        <w:rPr>
          <w:sz w:val="24"/>
        </w:rPr>
        <w:fldChar w:fldCharType="begin"/>
      </w:r>
      <w:r w:rsidRPr="00EF7C17">
        <w:rPr>
          <w:sz w:val="24"/>
        </w:rPr>
        <w:instrText xml:space="preserve"> SEQ Wykres \* ARABIC </w:instrText>
      </w:r>
      <w:r w:rsidR="00312926" w:rsidRPr="00EF7C17">
        <w:rPr>
          <w:sz w:val="24"/>
        </w:rPr>
        <w:fldChar w:fldCharType="separate"/>
      </w:r>
      <w:r w:rsidR="008470CA">
        <w:rPr>
          <w:noProof/>
          <w:sz w:val="24"/>
        </w:rPr>
        <w:t>5</w:t>
      </w:r>
      <w:r w:rsidR="00312926" w:rsidRPr="00EF7C17">
        <w:rPr>
          <w:sz w:val="24"/>
        </w:rPr>
        <w:fldChar w:fldCharType="end"/>
      </w:r>
      <w:r w:rsidRPr="00EF7C17">
        <w:rPr>
          <w:sz w:val="24"/>
        </w:rPr>
        <w:t xml:space="preserve">: </w:t>
      </w:r>
      <w:r w:rsidR="00AE3C31" w:rsidRPr="00EF7C17">
        <w:rPr>
          <w:sz w:val="24"/>
        </w:rPr>
        <w:t>Użytki rolne na terenie</w:t>
      </w:r>
      <w:r w:rsidR="005531F8" w:rsidRPr="00EF7C17">
        <w:rPr>
          <w:sz w:val="24"/>
        </w:rPr>
        <w:t xml:space="preserve"> gminy </w:t>
      </w:r>
      <w:r w:rsidR="0049793F" w:rsidRPr="00EF7C17">
        <w:rPr>
          <w:sz w:val="24"/>
        </w:rPr>
        <w:t>i miejscowości</w:t>
      </w:r>
      <w:r w:rsidR="00AE3C31" w:rsidRPr="00EF7C17">
        <w:rPr>
          <w:sz w:val="24"/>
        </w:rPr>
        <w:t xml:space="preserve"> Kluczewsko</w:t>
      </w:r>
      <w:bookmarkEnd w:id="41"/>
    </w:p>
    <w:p w:rsidR="00D731CE" w:rsidRPr="00EF7C17" w:rsidRDefault="001C78F3" w:rsidP="00D731CE">
      <w:pPr>
        <w:pStyle w:val="Tekstpodstawowy"/>
        <w:spacing w:after="0" w:line="360" w:lineRule="auto"/>
        <w:jc w:val="center"/>
      </w:pPr>
      <w:r w:rsidRPr="00EF7C17">
        <w:rPr>
          <w:noProof/>
          <w:lang w:val="pl-PL" w:eastAsia="pl-PL"/>
        </w:rPr>
        <w:drawing>
          <wp:inline distT="0" distB="0" distL="0" distR="0" wp14:anchorId="64257159" wp14:editId="0B7A4F62">
            <wp:extent cx="5305425" cy="3028950"/>
            <wp:effectExtent l="0" t="0" r="0" b="0"/>
            <wp:docPr id="18" name="Obiek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972EE" w:rsidRPr="00EF7C17" w:rsidRDefault="00AE3C31" w:rsidP="00AE3C31">
      <w:pPr>
        <w:pStyle w:val="Tekstpodstawowy"/>
        <w:spacing w:after="0" w:line="360" w:lineRule="auto"/>
        <w:jc w:val="center"/>
        <w:rPr>
          <w:i/>
          <w:sz w:val="22"/>
        </w:rPr>
      </w:pPr>
      <w:r w:rsidRPr="00EF7C17">
        <w:rPr>
          <w:i/>
          <w:sz w:val="22"/>
        </w:rPr>
        <w:t>Źródło: Opracowanie własne na podstawie danych z Urzędu Gminy Kluczewsko</w:t>
      </w:r>
      <w:r w:rsidR="00697831" w:rsidRPr="00EF7C17">
        <w:rPr>
          <w:i/>
          <w:sz w:val="22"/>
        </w:rPr>
        <w:t xml:space="preserve"> marzec 2015r.</w:t>
      </w:r>
    </w:p>
    <w:p w:rsidR="002972EE" w:rsidRPr="00EF7C17" w:rsidRDefault="00AE3C31" w:rsidP="00AE3C31">
      <w:pPr>
        <w:pStyle w:val="Legenda"/>
        <w:jc w:val="center"/>
        <w:rPr>
          <w:sz w:val="24"/>
          <w:szCs w:val="24"/>
        </w:rPr>
      </w:pPr>
      <w:bookmarkStart w:id="42" w:name="_Toc428787229"/>
      <w:r w:rsidRPr="00EF7C17">
        <w:rPr>
          <w:sz w:val="24"/>
          <w:szCs w:val="24"/>
        </w:rPr>
        <w:t xml:space="preserve">Tabela </w:t>
      </w:r>
      <w:r w:rsidR="00312926" w:rsidRPr="00EF7C17">
        <w:rPr>
          <w:sz w:val="24"/>
          <w:szCs w:val="24"/>
        </w:rPr>
        <w:fldChar w:fldCharType="begin"/>
      </w:r>
      <w:r w:rsidRPr="00EF7C17">
        <w:rPr>
          <w:sz w:val="24"/>
          <w:szCs w:val="24"/>
        </w:rPr>
        <w:instrText xml:space="preserve"> SEQ Tabela \* ARABIC </w:instrText>
      </w:r>
      <w:r w:rsidR="00312926" w:rsidRPr="00EF7C17">
        <w:rPr>
          <w:sz w:val="24"/>
          <w:szCs w:val="24"/>
        </w:rPr>
        <w:fldChar w:fldCharType="separate"/>
      </w:r>
      <w:r w:rsidR="008470CA">
        <w:rPr>
          <w:noProof/>
          <w:sz w:val="24"/>
          <w:szCs w:val="24"/>
        </w:rPr>
        <w:t>4</w:t>
      </w:r>
      <w:r w:rsidR="00312926" w:rsidRPr="00EF7C17">
        <w:rPr>
          <w:sz w:val="24"/>
          <w:szCs w:val="24"/>
        </w:rPr>
        <w:fldChar w:fldCharType="end"/>
      </w:r>
      <w:r w:rsidR="002972EE" w:rsidRPr="00EF7C17">
        <w:rPr>
          <w:sz w:val="24"/>
          <w:szCs w:val="24"/>
        </w:rPr>
        <w:t>:</w:t>
      </w:r>
      <w:r w:rsidRPr="00EF7C17">
        <w:rPr>
          <w:sz w:val="24"/>
          <w:szCs w:val="24"/>
        </w:rPr>
        <w:t xml:space="preserve"> </w:t>
      </w:r>
      <w:r w:rsidR="002972EE" w:rsidRPr="00EF7C17">
        <w:rPr>
          <w:sz w:val="24"/>
          <w:szCs w:val="24"/>
        </w:rPr>
        <w:t>Rodzaje gruntów w Gminie i miejscowości Kluczewsko</w:t>
      </w:r>
      <w:bookmarkEnd w:id="42"/>
    </w:p>
    <w:tbl>
      <w:tblPr>
        <w:tblW w:w="0" w:type="auto"/>
        <w:jc w:val="center"/>
        <w:tblBorders>
          <w:top w:val="single" w:sz="4" w:space="0" w:color="1D1B11"/>
          <w:left w:val="single" w:sz="4" w:space="0" w:color="1D1B11"/>
          <w:bottom w:val="single" w:sz="4" w:space="0" w:color="1D1B11"/>
          <w:right w:val="single" w:sz="4" w:space="0" w:color="1D1B11"/>
          <w:insideH w:val="single" w:sz="4" w:space="0" w:color="1D1B11"/>
          <w:insideV w:val="single" w:sz="4" w:space="0" w:color="1D1B11"/>
        </w:tblBorders>
        <w:tblLook w:val="04A0" w:firstRow="1" w:lastRow="0" w:firstColumn="1" w:lastColumn="0" w:noHBand="0" w:noVBand="1"/>
      </w:tblPr>
      <w:tblGrid>
        <w:gridCol w:w="2303"/>
        <w:gridCol w:w="2303"/>
        <w:gridCol w:w="7"/>
        <w:gridCol w:w="2529"/>
      </w:tblGrid>
      <w:tr w:rsidR="00BC5C0B" w:rsidRPr="00EF7C17" w:rsidTr="00BC5C0B">
        <w:trPr>
          <w:jc w:val="center"/>
        </w:trPr>
        <w:tc>
          <w:tcPr>
            <w:tcW w:w="2303" w:type="dxa"/>
            <w:vMerge w:val="restart"/>
            <w:shd w:val="clear" w:color="auto" w:fill="auto"/>
          </w:tcPr>
          <w:p w:rsidR="002972EE" w:rsidRPr="00EF7C17" w:rsidRDefault="002972EE" w:rsidP="00BC5C0B">
            <w:pPr>
              <w:jc w:val="center"/>
              <w:rPr>
                <w:b/>
                <w:bCs/>
              </w:rPr>
            </w:pPr>
            <w:r w:rsidRPr="00EF7C17">
              <w:rPr>
                <w:b/>
                <w:bCs/>
              </w:rPr>
              <w:t>Rodzaje gruntów</w:t>
            </w:r>
          </w:p>
        </w:tc>
        <w:tc>
          <w:tcPr>
            <w:tcW w:w="2310" w:type="dxa"/>
            <w:gridSpan w:val="2"/>
            <w:shd w:val="clear" w:color="auto" w:fill="auto"/>
          </w:tcPr>
          <w:p w:rsidR="002972EE" w:rsidRPr="00EF7C17" w:rsidRDefault="002972EE" w:rsidP="00BC5C0B">
            <w:pPr>
              <w:jc w:val="center"/>
              <w:rPr>
                <w:b/>
                <w:bCs/>
              </w:rPr>
            </w:pPr>
            <w:r w:rsidRPr="00EF7C17">
              <w:rPr>
                <w:b/>
                <w:bCs/>
              </w:rPr>
              <w:t>Powierzchnia na terenie Gminy</w:t>
            </w:r>
          </w:p>
        </w:tc>
        <w:tc>
          <w:tcPr>
            <w:tcW w:w="2529" w:type="dxa"/>
            <w:shd w:val="clear" w:color="auto" w:fill="auto"/>
          </w:tcPr>
          <w:p w:rsidR="002972EE" w:rsidRPr="00EF7C17" w:rsidRDefault="002972EE" w:rsidP="00BC5C0B">
            <w:pPr>
              <w:jc w:val="center"/>
              <w:rPr>
                <w:b/>
                <w:bCs/>
              </w:rPr>
            </w:pPr>
            <w:r w:rsidRPr="00EF7C17">
              <w:rPr>
                <w:b/>
                <w:bCs/>
              </w:rPr>
              <w:t>Powierzchnia na terenie miejscowości</w:t>
            </w:r>
          </w:p>
        </w:tc>
      </w:tr>
      <w:tr w:rsidR="00BC5C0B" w:rsidRPr="00EF7C17" w:rsidTr="00BC5C0B">
        <w:trPr>
          <w:jc w:val="center"/>
        </w:trPr>
        <w:tc>
          <w:tcPr>
            <w:tcW w:w="2303" w:type="dxa"/>
            <w:vMerge/>
            <w:shd w:val="clear" w:color="auto" w:fill="auto"/>
          </w:tcPr>
          <w:p w:rsidR="002972EE" w:rsidRPr="00EF7C17" w:rsidRDefault="002972EE" w:rsidP="00BC5C0B">
            <w:pPr>
              <w:jc w:val="center"/>
              <w:rPr>
                <w:b/>
                <w:bCs/>
              </w:rPr>
            </w:pPr>
          </w:p>
        </w:tc>
        <w:tc>
          <w:tcPr>
            <w:tcW w:w="2303" w:type="dxa"/>
            <w:shd w:val="clear" w:color="auto" w:fill="auto"/>
          </w:tcPr>
          <w:p w:rsidR="002972EE" w:rsidRPr="00EF7C17" w:rsidRDefault="002972EE" w:rsidP="00BC5C0B">
            <w:pPr>
              <w:jc w:val="center"/>
              <w:rPr>
                <w:b/>
              </w:rPr>
            </w:pPr>
            <w:r w:rsidRPr="00EF7C17">
              <w:rPr>
                <w:b/>
              </w:rPr>
              <w:t>ha</w:t>
            </w:r>
          </w:p>
        </w:tc>
        <w:tc>
          <w:tcPr>
            <w:tcW w:w="2536" w:type="dxa"/>
            <w:gridSpan w:val="2"/>
            <w:shd w:val="clear" w:color="auto" w:fill="auto"/>
          </w:tcPr>
          <w:p w:rsidR="002972EE" w:rsidRPr="00EF7C17" w:rsidRDefault="002972EE" w:rsidP="00BC5C0B">
            <w:pPr>
              <w:jc w:val="center"/>
              <w:rPr>
                <w:b/>
              </w:rPr>
            </w:pPr>
            <w:r w:rsidRPr="00EF7C17">
              <w:rPr>
                <w:b/>
              </w:rPr>
              <w:t>ha</w:t>
            </w:r>
          </w:p>
        </w:tc>
      </w:tr>
      <w:tr w:rsidR="00BC5C0B" w:rsidRPr="00EF7C17" w:rsidTr="00BC5C0B">
        <w:trPr>
          <w:jc w:val="center"/>
        </w:trPr>
        <w:tc>
          <w:tcPr>
            <w:tcW w:w="2303" w:type="dxa"/>
            <w:shd w:val="clear" w:color="auto" w:fill="auto"/>
          </w:tcPr>
          <w:p w:rsidR="002972EE" w:rsidRPr="00EF7C17" w:rsidRDefault="002972EE" w:rsidP="00BC5C0B">
            <w:pPr>
              <w:jc w:val="center"/>
              <w:rPr>
                <w:b/>
                <w:bCs/>
              </w:rPr>
            </w:pPr>
            <w:r w:rsidRPr="00EF7C17">
              <w:rPr>
                <w:b/>
                <w:bCs/>
              </w:rPr>
              <w:t>Grunty orne</w:t>
            </w:r>
          </w:p>
        </w:tc>
        <w:tc>
          <w:tcPr>
            <w:tcW w:w="2303" w:type="dxa"/>
            <w:shd w:val="clear" w:color="auto" w:fill="auto"/>
          </w:tcPr>
          <w:p w:rsidR="002972EE" w:rsidRPr="00EF7C17" w:rsidRDefault="002972EE" w:rsidP="00BC5C0B">
            <w:pPr>
              <w:jc w:val="center"/>
            </w:pPr>
            <w:r w:rsidRPr="00EF7C17">
              <w:t>5258</w:t>
            </w:r>
          </w:p>
        </w:tc>
        <w:tc>
          <w:tcPr>
            <w:tcW w:w="2536" w:type="dxa"/>
            <w:gridSpan w:val="2"/>
            <w:shd w:val="clear" w:color="auto" w:fill="auto"/>
          </w:tcPr>
          <w:p w:rsidR="002972EE" w:rsidRPr="00EF7C17" w:rsidRDefault="002972EE" w:rsidP="00BC5C0B">
            <w:pPr>
              <w:jc w:val="center"/>
              <w:rPr>
                <w:color w:val="000000"/>
              </w:rPr>
            </w:pPr>
            <w:r w:rsidRPr="00EF7C17">
              <w:rPr>
                <w:color w:val="000000"/>
              </w:rPr>
              <w:t>522</w:t>
            </w:r>
          </w:p>
        </w:tc>
      </w:tr>
      <w:tr w:rsidR="00BC5C0B" w:rsidRPr="00EF7C17" w:rsidTr="00BC5C0B">
        <w:trPr>
          <w:jc w:val="center"/>
        </w:trPr>
        <w:tc>
          <w:tcPr>
            <w:tcW w:w="2303" w:type="dxa"/>
            <w:shd w:val="clear" w:color="auto" w:fill="auto"/>
          </w:tcPr>
          <w:p w:rsidR="002972EE" w:rsidRPr="00EF7C17" w:rsidRDefault="002972EE" w:rsidP="00BC5C0B">
            <w:pPr>
              <w:jc w:val="center"/>
              <w:rPr>
                <w:b/>
                <w:bCs/>
              </w:rPr>
            </w:pPr>
            <w:r w:rsidRPr="00EF7C17">
              <w:rPr>
                <w:b/>
                <w:bCs/>
              </w:rPr>
              <w:t>Sady</w:t>
            </w:r>
          </w:p>
        </w:tc>
        <w:tc>
          <w:tcPr>
            <w:tcW w:w="2303" w:type="dxa"/>
            <w:shd w:val="clear" w:color="auto" w:fill="auto"/>
          </w:tcPr>
          <w:p w:rsidR="002972EE" w:rsidRPr="00EF7C17" w:rsidRDefault="002972EE" w:rsidP="00BC5C0B">
            <w:pPr>
              <w:jc w:val="center"/>
            </w:pPr>
            <w:r w:rsidRPr="00EF7C17">
              <w:t>39</w:t>
            </w:r>
          </w:p>
        </w:tc>
        <w:tc>
          <w:tcPr>
            <w:tcW w:w="2536" w:type="dxa"/>
            <w:gridSpan w:val="2"/>
            <w:shd w:val="clear" w:color="auto" w:fill="auto"/>
          </w:tcPr>
          <w:p w:rsidR="002972EE" w:rsidRPr="00EF7C17" w:rsidRDefault="002972EE" w:rsidP="00BC5C0B">
            <w:pPr>
              <w:jc w:val="center"/>
              <w:rPr>
                <w:color w:val="000000"/>
              </w:rPr>
            </w:pPr>
            <w:r w:rsidRPr="00EF7C17">
              <w:rPr>
                <w:color w:val="000000"/>
              </w:rPr>
              <w:t>-</w:t>
            </w:r>
          </w:p>
        </w:tc>
      </w:tr>
      <w:tr w:rsidR="00BC5C0B" w:rsidRPr="00EF7C17" w:rsidTr="00BC5C0B">
        <w:trPr>
          <w:jc w:val="center"/>
        </w:trPr>
        <w:tc>
          <w:tcPr>
            <w:tcW w:w="2303" w:type="dxa"/>
            <w:shd w:val="clear" w:color="auto" w:fill="auto"/>
          </w:tcPr>
          <w:p w:rsidR="002972EE" w:rsidRPr="00EF7C17" w:rsidRDefault="002972EE" w:rsidP="00BC5C0B">
            <w:pPr>
              <w:jc w:val="center"/>
              <w:rPr>
                <w:b/>
                <w:bCs/>
              </w:rPr>
            </w:pPr>
            <w:r w:rsidRPr="00EF7C17">
              <w:rPr>
                <w:b/>
                <w:bCs/>
              </w:rPr>
              <w:t>Łąki, pastwiska</w:t>
            </w:r>
          </w:p>
        </w:tc>
        <w:tc>
          <w:tcPr>
            <w:tcW w:w="2303" w:type="dxa"/>
            <w:shd w:val="clear" w:color="auto" w:fill="auto"/>
          </w:tcPr>
          <w:p w:rsidR="002972EE" w:rsidRPr="00EF7C17" w:rsidRDefault="002972EE" w:rsidP="00BC5C0B">
            <w:pPr>
              <w:jc w:val="center"/>
            </w:pPr>
            <w:r w:rsidRPr="00EF7C17">
              <w:t>882</w:t>
            </w:r>
          </w:p>
        </w:tc>
        <w:tc>
          <w:tcPr>
            <w:tcW w:w="2536" w:type="dxa"/>
            <w:gridSpan w:val="2"/>
            <w:shd w:val="clear" w:color="auto" w:fill="auto"/>
          </w:tcPr>
          <w:p w:rsidR="002972EE" w:rsidRPr="00EF7C17" w:rsidRDefault="002972EE" w:rsidP="00BC5C0B">
            <w:pPr>
              <w:jc w:val="center"/>
              <w:rPr>
                <w:color w:val="000000"/>
              </w:rPr>
            </w:pPr>
            <w:r w:rsidRPr="00EF7C17">
              <w:rPr>
                <w:color w:val="000000"/>
              </w:rPr>
              <w:t>82</w:t>
            </w:r>
          </w:p>
        </w:tc>
      </w:tr>
      <w:tr w:rsidR="00BC5C0B" w:rsidRPr="00EF7C17" w:rsidTr="00BC5C0B">
        <w:trPr>
          <w:jc w:val="center"/>
        </w:trPr>
        <w:tc>
          <w:tcPr>
            <w:tcW w:w="2303" w:type="dxa"/>
            <w:shd w:val="clear" w:color="auto" w:fill="auto"/>
          </w:tcPr>
          <w:p w:rsidR="002972EE" w:rsidRPr="00EF7C17" w:rsidRDefault="002972EE" w:rsidP="00BC5C0B">
            <w:pPr>
              <w:jc w:val="center"/>
              <w:rPr>
                <w:b/>
                <w:bCs/>
              </w:rPr>
            </w:pPr>
            <w:r w:rsidRPr="00EF7C17">
              <w:rPr>
                <w:b/>
                <w:bCs/>
              </w:rPr>
              <w:t>Lasy</w:t>
            </w:r>
          </w:p>
        </w:tc>
        <w:tc>
          <w:tcPr>
            <w:tcW w:w="2303" w:type="dxa"/>
            <w:shd w:val="clear" w:color="auto" w:fill="auto"/>
          </w:tcPr>
          <w:p w:rsidR="002972EE" w:rsidRPr="00EF7C17" w:rsidRDefault="002972EE" w:rsidP="00BC5C0B">
            <w:pPr>
              <w:jc w:val="center"/>
            </w:pPr>
            <w:r w:rsidRPr="00EF7C17">
              <w:t>960</w:t>
            </w:r>
          </w:p>
        </w:tc>
        <w:tc>
          <w:tcPr>
            <w:tcW w:w="2536" w:type="dxa"/>
            <w:gridSpan w:val="2"/>
            <w:shd w:val="clear" w:color="auto" w:fill="auto"/>
          </w:tcPr>
          <w:p w:rsidR="002972EE" w:rsidRPr="00EF7C17" w:rsidRDefault="002972EE" w:rsidP="00BC5C0B">
            <w:pPr>
              <w:jc w:val="center"/>
              <w:rPr>
                <w:color w:val="000000"/>
              </w:rPr>
            </w:pPr>
            <w:r w:rsidRPr="00EF7C17">
              <w:rPr>
                <w:color w:val="000000"/>
              </w:rPr>
              <w:t>95</w:t>
            </w:r>
          </w:p>
        </w:tc>
      </w:tr>
      <w:tr w:rsidR="00BC5C0B" w:rsidRPr="00EF7C17" w:rsidTr="00BC5C0B">
        <w:trPr>
          <w:jc w:val="center"/>
        </w:trPr>
        <w:tc>
          <w:tcPr>
            <w:tcW w:w="2303" w:type="dxa"/>
            <w:shd w:val="clear" w:color="auto" w:fill="auto"/>
          </w:tcPr>
          <w:p w:rsidR="002972EE" w:rsidRPr="00EF7C17" w:rsidRDefault="002972EE" w:rsidP="00BC5C0B">
            <w:pPr>
              <w:jc w:val="center"/>
              <w:rPr>
                <w:b/>
                <w:bCs/>
              </w:rPr>
            </w:pPr>
            <w:r w:rsidRPr="00EF7C17">
              <w:rPr>
                <w:b/>
                <w:bCs/>
              </w:rPr>
              <w:t>Pozostałe</w:t>
            </w:r>
          </w:p>
        </w:tc>
        <w:tc>
          <w:tcPr>
            <w:tcW w:w="2303" w:type="dxa"/>
            <w:shd w:val="clear" w:color="auto" w:fill="auto"/>
          </w:tcPr>
          <w:p w:rsidR="002972EE" w:rsidRPr="00EF7C17" w:rsidRDefault="002972EE" w:rsidP="00BC5C0B">
            <w:pPr>
              <w:jc w:val="center"/>
            </w:pPr>
            <w:r w:rsidRPr="00EF7C17">
              <w:t>5722</w:t>
            </w:r>
          </w:p>
        </w:tc>
        <w:tc>
          <w:tcPr>
            <w:tcW w:w="2536" w:type="dxa"/>
            <w:gridSpan w:val="2"/>
            <w:shd w:val="clear" w:color="auto" w:fill="auto"/>
          </w:tcPr>
          <w:p w:rsidR="002972EE" w:rsidRPr="00EF7C17" w:rsidRDefault="002972EE" w:rsidP="00BC5C0B">
            <w:pPr>
              <w:jc w:val="center"/>
              <w:rPr>
                <w:color w:val="000000"/>
              </w:rPr>
            </w:pPr>
            <w:r w:rsidRPr="00EF7C17">
              <w:rPr>
                <w:color w:val="000000"/>
              </w:rPr>
              <w:t>135</w:t>
            </w:r>
          </w:p>
        </w:tc>
      </w:tr>
      <w:tr w:rsidR="00BC5C0B" w:rsidRPr="00EF7C17" w:rsidTr="00BC5C0B">
        <w:trPr>
          <w:jc w:val="center"/>
        </w:trPr>
        <w:tc>
          <w:tcPr>
            <w:tcW w:w="2303" w:type="dxa"/>
            <w:shd w:val="clear" w:color="auto" w:fill="auto"/>
          </w:tcPr>
          <w:p w:rsidR="002972EE" w:rsidRPr="00EF7C17" w:rsidRDefault="002972EE" w:rsidP="00BC5C0B">
            <w:pPr>
              <w:jc w:val="center"/>
              <w:rPr>
                <w:b/>
                <w:bCs/>
              </w:rPr>
            </w:pPr>
            <w:r w:rsidRPr="00EF7C17">
              <w:rPr>
                <w:b/>
                <w:bCs/>
              </w:rPr>
              <w:t>Powierzchnia ogółem</w:t>
            </w:r>
          </w:p>
        </w:tc>
        <w:tc>
          <w:tcPr>
            <w:tcW w:w="2303" w:type="dxa"/>
            <w:shd w:val="clear" w:color="auto" w:fill="auto"/>
          </w:tcPr>
          <w:p w:rsidR="002972EE" w:rsidRPr="00EF7C17" w:rsidRDefault="002972EE" w:rsidP="00BC5C0B">
            <w:pPr>
              <w:jc w:val="center"/>
            </w:pPr>
            <w:r w:rsidRPr="00EF7C17">
              <w:t>13777</w:t>
            </w:r>
          </w:p>
        </w:tc>
        <w:tc>
          <w:tcPr>
            <w:tcW w:w="2536" w:type="dxa"/>
            <w:gridSpan w:val="2"/>
            <w:shd w:val="clear" w:color="auto" w:fill="auto"/>
          </w:tcPr>
          <w:p w:rsidR="002972EE" w:rsidRPr="00EF7C17" w:rsidRDefault="002972EE" w:rsidP="00BC5C0B">
            <w:pPr>
              <w:jc w:val="center"/>
              <w:rPr>
                <w:color w:val="000000"/>
              </w:rPr>
            </w:pPr>
            <w:r w:rsidRPr="00EF7C17">
              <w:rPr>
                <w:color w:val="000000"/>
              </w:rPr>
              <w:t>979</w:t>
            </w:r>
          </w:p>
        </w:tc>
      </w:tr>
    </w:tbl>
    <w:p w:rsidR="002972EE" w:rsidRPr="00EF7C17" w:rsidRDefault="002972EE" w:rsidP="002972EE">
      <w:pPr>
        <w:jc w:val="center"/>
        <w:rPr>
          <w:i/>
          <w:sz w:val="20"/>
        </w:rPr>
      </w:pPr>
      <w:r w:rsidRPr="00EF7C17">
        <w:rPr>
          <w:i/>
          <w:sz w:val="22"/>
        </w:rPr>
        <w:t>Źródło: Dane z Urzędu Gminy Kluczewsko</w:t>
      </w:r>
      <w:r w:rsidR="000E3758" w:rsidRPr="00EF7C17">
        <w:rPr>
          <w:i/>
          <w:sz w:val="22"/>
        </w:rPr>
        <w:t xml:space="preserve"> styczeń 2015r.</w:t>
      </w:r>
    </w:p>
    <w:p w:rsidR="002972EE" w:rsidRPr="00EF7C17" w:rsidRDefault="002972EE" w:rsidP="002972EE">
      <w:pPr>
        <w:pStyle w:val="Tekstpodstawowy"/>
        <w:spacing w:after="0" w:line="360" w:lineRule="auto"/>
        <w:jc w:val="center"/>
        <w:rPr>
          <w:sz w:val="22"/>
        </w:rPr>
      </w:pPr>
    </w:p>
    <w:p w:rsidR="000F4A8D" w:rsidRPr="00EF7C17" w:rsidRDefault="000F4A8D" w:rsidP="000F4A8D">
      <w:pPr>
        <w:pStyle w:val="Tekstpodstawowy"/>
        <w:spacing w:after="0" w:line="360" w:lineRule="auto"/>
        <w:jc w:val="both"/>
      </w:pPr>
      <w:r w:rsidRPr="00EF7C17">
        <w:t xml:space="preserve">Na terenie </w:t>
      </w:r>
      <w:r w:rsidR="00EE3AF8" w:rsidRPr="00EF7C17">
        <w:t xml:space="preserve">Gminy największą część powierzchni zajmują grunty orne (38,10%) oraz tzw. grunty pozostałe (41,53%). Natomiast na terenie miejscowości Kluczewsko dominują grunty orne (53,32%) pozostawiając w tyle inne kategorie gruntów. </w:t>
      </w:r>
    </w:p>
    <w:p w:rsidR="00D818AC" w:rsidRPr="00EF7C17" w:rsidRDefault="00D818AC" w:rsidP="009D1577">
      <w:pPr>
        <w:pStyle w:val="Tekstpodstawowy"/>
        <w:spacing w:after="0" w:line="360" w:lineRule="auto"/>
        <w:jc w:val="both"/>
      </w:pPr>
    </w:p>
    <w:p w:rsidR="00E96C0B" w:rsidRPr="00EF7C17" w:rsidRDefault="004915A9" w:rsidP="0049793F">
      <w:pPr>
        <w:pStyle w:val="Nagwek2"/>
        <w:spacing w:line="360" w:lineRule="auto"/>
        <w:rPr>
          <w:rFonts w:ascii="Times New Roman" w:hAnsi="Times New Roman" w:cs="Times New Roman"/>
          <w:i w:val="0"/>
        </w:rPr>
      </w:pPr>
      <w:r w:rsidRPr="00EF7C17">
        <w:br w:type="page"/>
      </w:r>
      <w:bookmarkStart w:id="43" w:name="_Toc428787192"/>
      <w:r w:rsidR="009F0B7B" w:rsidRPr="00EF7C17">
        <w:rPr>
          <w:rFonts w:ascii="Times New Roman" w:hAnsi="Times New Roman" w:cs="Times New Roman"/>
          <w:i w:val="0"/>
        </w:rPr>
        <w:t xml:space="preserve">1.2.4 </w:t>
      </w:r>
      <w:r w:rsidR="00EF7864" w:rsidRPr="00EF7C17">
        <w:rPr>
          <w:rFonts w:ascii="Times New Roman" w:hAnsi="Times New Roman" w:cs="Times New Roman"/>
          <w:i w:val="0"/>
        </w:rPr>
        <w:t>Identyfikacja problemów</w:t>
      </w:r>
      <w:r w:rsidR="00B567DB">
        <w:rPr>
          <w:rFonts w:ascii="Times New Roman" w:hAnsi="Times New Roman" w:cs="Times New Roman"/>
          <w:i w:val="0"/>
        </w:rPr>
        <w:t>/potrzeb</w:t>
      </w:r>
      <w:bookmarkEnd w:id="43"/>
    </w:p>
    <w:p w:rsidR="00925BFB" w:rsidRPr="00EF7C17" w:rsidRDefault="009F0B7B" w:rsidP="0049793F">
      <w:pPr>
        <w:pStyle w:val="Tekstpodstawowy"/>
        <w:spacing w:after="0" w:line="360" w:lineRule="auto"/>
        <w:jc w:val="both"/>
      </w:pPr>
      <w:r w:rsidRPr="00EF7C17">
        <w:t xml:space="preserve">Po przeprowadzonych konsultacjach społecznych i analizie, w </w:t>
      </w:r>
      <w:r w:rsidR="00E1202E" w:rsidRPr="00EF7C17">
        <w:t>odniesieniu do sfery gospodarczej</w:t>
      </w:r>
      <w:r w:rsidRPr="00EF7C17">
        <w:t>,</w:t>
      </w:r>
      <w:r w:rsidR="00CD7BAB" w:rsidRPr="00EF7C17">
        <w:t xml:space="preserve"> wyróżniono następujące problemy obszaru rewitalizowanego w </w:t>
      </w:r>
      <w:r w:rsidR="004915A9" w:rsidRPr="00EF7C17">
        <w:t>miejscowości Kluczewsko</w:t>
      </w:r>
      <w:r w:rsidR="00E1202E" w:rsidRPr="00EF7C17">
        <w:t>:</w:t>
      </w:r>
    </w:p>
    <w:p w:rsidR="00E1202E" w:rsidRPr="00EF7C17" w:rsidRDefault="00E1202E" w:rsidP="0049793F">
      <w:pPr>
        <w:pStyle w:val="Tekstpodstawowy"/>
        <w:numPr>
          <w:ilvl w:val="0"/>
          <w:numId w:val="14"/>
        </w:numPr>
        <w:spacing w:after="0" w:line="360" w:lineRule="auto"/>
        <w:jc w:val="both"/>
      </w:pPr>
      <w:r w:rsidRPr="00EF7C17">
        <w:t>Zbyt niski udział sektora usług w prywatnych przedsiębiorstwach;</w:t>
      </w:r>
    </w:p>
    <w:p w:rsidR="00E1202E" w:rsidRPr="00EF7C17" w:rsidRDefault="00E1202E" w:rsidP="0049793F">
      <w:pPr>
        <w:pStyle w:val="Tekstpodstawowy"/>
        <w:numPr>
          <w:ilvl w:val="0"/>
          <w:numId w:val="14"/>
        </w:numPr>
        <w:spacing w:after="0" w:line="360" w:lineRule="auto"/>
        <w:jc w:val="both"/>
      </w:pPr>
      <w:r w:rsidRPr="00EF7C17">
        <w:t xml:space="preserve">Brak dużych zakładów pracy </w:t>
      </w:r>
      <w:r w:rsidR="004933FB" w:rsidRPr="00EF7C17">
        <w:t xml:space="preserve">na terenie miejscowości </w:t>
      </w:r>
      <w:r w:rsidRPr="00EF7C17">
        <w:t xml:space="preserve">oraz inwestorów, także z udziałem wkładu </w:t>
      </w:r>
      <w:r w:rsidR="00CF6B23" w:rsidRPr="00EF7C17">
        <w:t>zagranicznego;</w:t>
      </w:r>
    </w:p>
    <w:p w:rsidR="00D818AC" w:rsidRPr="00EF7C17" w:rsidRDefault="00D818AC" w:rsidP="00BC5E82">
      <w:pPr>
        <w:pStyle w:val="Tekstpodstawowy"/>
        <w:numPr>
          <w:ilvl w:val="0"/>
          <w:numId w:val="14"/>
        </w:numPr>
        <w:spacing w:after="0" w:line="360" w:lineRule="auto"/>
        <w:jc w:val="both"/>
      </w:pPr>
      <w:r w:rsidRPr="00EF7C17">
        <w:t>Duży odsetek osób pracujących zatrudnionych poza terenem miejscowości;</w:t>
      </w:r>
    </w:p>
    <w:p w:rsidR="00CF6B23" w:rsidRPr="00EF7C17" w:rsidRDefault="005371FE" w:rsidP="00BC5E82">
      <w:pPr>
        <w:pStyle w:val="Tekstpodstawowy"/>
        <w:numPr>
          <w:ilvl w:val="0"/>
          <w:numId w:val="14"/>
        </w:numPr>
        <w:spacing w:after="0" w:line="360" w:lineRule="auto"/>
        <w:jc w:val="both"/>
      </w:pPr>
      <w:r w:rsidRPr="00EF7C17">
        <w:t>Mała ilość infrastruktury</w:t>
      </w:r>
      <w:r w:rsidR="00CF6B23" w:rsidRPr="00EF7C17">
        <w:t xml:space="preserve"> </w:t>
      </w:r>
      <w:r w:rsidR="00BE0589" w:rsidRPr="00EF7C17">
        <w:t xml:space="preserve">turystycznej </w:t>
      </w:r>
      <w:r w:rsidR="00D90DA0" w:rsidRPr="00EF7C17">
        <w:t>na obszarze rewitalizowanym</w:t>
      </w:r>
      <w:r w:rsidR="00CF6B23" w:rsidRPr="00EF7C17">
        <w:t xml:space="preserve">, co powoduje </w:t>
      </w:r>
      <w:r w:rsidR="004933FB" w:rsidRPr="00EF7C17">
        <w:t>niemożność rozwoju tego sektora;</w:t>
      </w:r>
    </w:p>
    <w:p w:rsidR="00D90DA0" w:rsidRPr="001E775A" w:rsidRDefault="005371FE" w:rsidP="00BC5E82">
      <w:pPr>
        <w:pStyle w:val="Tekstpodstawowy"/>
        <w:numPr>
          <w:ilvl w:val="0"/>
          <w:numId w:val="14"/>
        </w:numPr>
        <w:spacing w:after="0" w:line="360" w:lineRule="auto"/>
        <w:jc w:val="both"/>
      </w:pPr>
      <w:r w:rsidRPr="00EF7C17">
        <w:t xml:space="preserve">Mała ilość </w:t>
      </w:r>
      <w:r w:rsidR="00D818AC" w:rsidRPr="00EF7C17">
        <w:t xml:space="preserve">infrastruktury rekreacyjnej </w:t>
      </w:r>
      <w:r w:rsidR="00D90DA0" w:rsidRPr="00EF7C17">
        <w:t>na obszarze rewitalizowanym</w:t>
      </w:r>
      <w:r w:rsidR="00CD7BAB" w:rsidRPr="00EF7C17">
        <w:t xml:space="preserve"> – niemożność rozwoju sektorów tzw. około rekreacyjnych np. gastronomia</w:t>
      </w:r>
      <w:r w:rsidR="003F6DCF" w:rsidRPr="00EF7C17">
        <w:t>.</w:t>
      </w:r>
    </w:p>
    <w:p w:rsidR="001E775A" w:rsidRPr="00EF7C17" w:rsidRDefault="001E775A" w:rsidP="001E775A">
      <w:pPr>
        <w:pStyle w:val="Tekstpodstawowy"/>
        <w:spacing w:after="0" w:line="360" w:lineRule="auto"/>
        <w:ind w:left="360"/>
        <w:jc w:val="both"/>
      </w:pPr>
    </w:p>
    <w:p w:rsidR="00D818AC" w:rsidRPr="00EF7C17" w:rsidRDefault="00D818AC" w:rsidP="00AC5105">
      <w:pPr>
        <w:pStyle w:val="Tekstpodstawowy"/>
        <w:spacing w:after="0" w:line="360" w:lineRule="auto"/>
        <w:jc w:val="both"/>
      </w:pPr>
    </w:p>
    <w:p w:rsidR="003B7E78" w:rsidRPr="00EF7C17" w:rsidRDefault="003B7E78" w:rsidP="00AC5105">
      <w:pPr>
        <w:pStyle w:val="Tekstpodstawowy"/>
        <w:spacing w:after="0" w:line="360" w:lineRule="auto"/>
        <w:jc w:val="both"/>
      </w:pPr>
    </w:p>
    <w:p w:rsidR="003B7E78" w:rsidRPr="00EF7C17" w:rsidRDefault="003B7E78" w:rsidP="00AC5105">
      <w:pPr>
        <w:pStyle w:val="Tekstpodstawowy"/>
        <w:spacing w:after="0" w:line="360" w:lineRule="auto"/>
        <w:jc w:val="both"/>
      </w:pPr>
    </w:p>
    <w:p w:rsidR="00EB5F4E" w:rsidRPr="00EF7C17" w:rsidRDefault="004D5CFF" w:rsidP="008C6C9B">
      <w:pPr>
        <w:pStyle w:val="Nagwek1"/>
        <w:spacing w:line="360" w:lineRule="auto"/>
        <w:jc w:val="left"/>
        <w:rPr>
          <w:rFonts w:ascii="Times New Roman" w:hAnsi="Times New Roman"/>
          <w:color w:val="000000"/>
          <w:sz w:val="28"/>
        </w:rPr>
      </w:pPr>
      <w:r w:rsidRPr="00EF7C17">
        <w:br w:type="page"/>
      </w:r>
      <w:bookmarkStart w:id="44" w:name="_Toc428787193"/>
      <w:r w:rsidR="009F0B7B" w:rsidRPr="00EF7C17">
        <w:rPr>
          <w:rFonts w:ascii="Times New Roman" w:hAnsi="Times New Roman"/>
          <w:color w:val="000000"/>
          <w:sz w:val="28"/>
        </w:rPr>
        <w:t>1.3</w:t>
      </w:r>
      <w:r w:rsidR="001F58E9" w:rsidRPr="00EF7C17">
        <w:rPr>
          <w:rFonts w:ascii="Times New Roman" w:hAnsi="Times New Roman"/>
          <w:color w:val="000000"/>
          <w:sz w:val="28"/>
        </w:rPr>
        <w:t xml:space="preserve"> Sfera społeczna</w:t>
      </w:r>
      <w:bookmarkEnd w:id="44"/>
    </w:p>
    <w:p w:rsidR="000D0C1D" w:rsidRPr="00EF7C17" w:rsidRDefault="009F0B7B" w:rsidP="008C6C9B">
      <w:pPr>
        <w:pStyle w:val="Nagwek2"/>
        <w:spacing w:before="0" w:after="0" w:line="360" w:lineRule="auto"/>
        <w:rPr>
          <w:rFonts w:ascii="Times New Roman" w:hAnsi="Times New Roman" w:cs="Times New Roman"/>
          <w:i w:val="0"/>
          <w:sz w:val="24"/>
        </w:rPr>
      </w:pPr>
      <w:bookmarkStart w:id="45" w:name="_Toc428787194"/>
      <w:r w:rsidRPr="00EF7C17">
        <w:rPr>
          <w:rFonts w:ascii="Times New Roman" w:hAnsi="Times New Roman" w:cs="Times New Roman"/>
          <w:i w:val="0"/>
          <w:sz w:val="24"/>
        </w:rPr>
        <w:t>1.3.1</w:t>
      </w:r>
      <w:r w:rsidR="00EF7864" w:rsidRPr="00EF7C17">
        <w:rPr>
          <w:rFonts w:ascii="Times New Roman" w:hAnsi="Times New Roman" w:cs="Times New Roman"/>
          <w:i w:val="0"/>
          <w:sz w:val="24"/>
        </w:rPr>
        <w:t xml:space="preserve"> Struktura demograficzna</w:t>
      </w:r>
      <w:r w:rsidRPr="00EF7C17">
        <w:rPr>
          <w:rFonts w:ascii="Times New Roman" w:hAnsi="Times New Roman" w:cs="Times New Roman"/>
          <w:i w:val="0"/>
          <w:sz w:val="24"/>
        </w:rPr>
        <w:t xml:space="preserve"> i społeczna/trendy</w:t>
      </w:r>
      <w:bookmarkEnd w:id="45"/>
    </w:p>
    <w:p w:rsidR="00D818AC" w:rsidRPr="00EF7C17" w:rsidRDefault="00160BA8" w:rsidP="008C6C9B">
      <w:pPr>
        <w:pStyle w:val="Tekstpodstawowywcity"/>
        <w:spacing w:after="0" w:line="360" w:lineRule="auto"/>
        <w:ind w:left="0"/>
        <w:jc w:val="both"/>
      </w:pPr>
      <w:r w:rsidRPr="00EF7C17">
        <w:t>Poniższ</w:t>
      </w:r>
      <w:r w:rsidR="008C6C9B" w:rsidRPr="00EF7C17">
        <w:t>a</w:t>
      </w:r>
      <w:r w:rsidRPr="00EF7C17">
        <w:t xml:space="preserve"> tabel</w:t>
      </w:r>
      <w:r w:rsidR="008C6C9B" w:rsidRPr="00EF7C17">
        <w:t>a</w:t>
      </w:r>
      <w:r w:rsidRPr="00EF7C17">
        <w:t xml:space="preserve"> i wykresy obrazują strukturę demograficzną i społeczną gminy </w:t>
      </w:r>
      <w:r w:rsidRPr="00EF7C17">
        <w:br/>
      </w:r>
      <w:r w:rsidR="002A33A1" w:rsidRPr="00EF7C17">
        <w:t>Kluczewsko</w:t>
      </w:r>
      <w:r w:rsidRPr="00EF7C17">
        <w:t xml:space="preserve">. Jeśli chodzi o liczbę ludności </w:t>
      </w:r>
      <w:r w:rsidR="008C6C9B" w:rsidRPr="00EF7C17">
        <w:t xml:space="preserve">to </w:t>
      </w:r>
      <w:r w:rsidR="00427855">
        <w:rPr>
          <w:lang w:val="pl-PL"/>
        </w:rPr>
        <w:t>w ostatnim roku liczba mieszkańców gminy nieco wzrosła</w:t>
      </w:r>
      <w:r w:rsidR="008C6C9B" w:rsidRPr="00EF7C17">
        <w:t xml:space="preserve">. Od 2011 roku zaobserwować można </w:t>
      </w:r>
      <w:r w:rsidR="00427855">
        <w:rPr>
          <w:lang w:val="pl-PL"/>
        </w:rPr>
        <w:t xml:space="preserve">natomiast ciągły </w:t>
      </w:r>
      <w:r w:rsidR="008C6C9B" w:rsidRPr="00EF7C17">
        <w:t xml:space="preserve">ujemny przyrost naturalny, co jest </w:t>
      </w:r>
      <w:r w:rsidR="00427855">
        <w:rPr>
          <w:lang w:val="pl-PL"/>
        </w:rPr>
        <w:t xml:space="preserve">dość </w:t>
      </w:r>
      <w:r w:rsidR="008C6C9B" w:rsidRPr="00EF7C17">
        <w:t>niepokojące.</w:t>
      </w:r>
    </w:p>
    <w:p w:rsidR="008C6C9B" w:rsidRPr="00EF7C17" w:rsidRDefault="008C6C9B" w:rsidP="008C6C9B">
      <w:pPr>
        <w:pStyle w:val="Tekstpodstawowywcity"/>
        <w:spacing w:after="0" w:line="360" w:lineRule="auto"/>
        <w:ind w:left="0"/>
        <w:jc w:val="both"/>
      </w:pPr>
    </w:p>
    <w:p w:rsidR="008C6C9B" w:rsidRPr="00EF7C17" w:rsidRDefault="008C6C9B" w:rsidP="008C6C9B">
      <w:pPr>
        <w:pStyle w:val="Legenda"/>
        <w:jc w:val="center"/>
        <w:rPr>
          <w:sz w:val="24"/>
        </w:rPr>
      </w:pPr>
      <w:bookmarkStart w:id="46" w:name="_Toc428787230"/>
      <w:r w:rsidRPr="00EF7C17">
        <w:rPr>
          <w:sz w:val="24"/>
        </w:rPr>
        <w:t xml:space="preserve">Tabela </w:t>
      </w:r>
      <w:r w:rsidR="00312926" w:rsidRPr="00EF7C17">
        <w:rPr>
          <w:sz w:val="24"/>
        </w:rPr>
        <w:fldChar w:fldCharType="begin"/>
      </w:r>
      <w:r w:rsidRPr="00EF7C17">
        <w:rPr>
          <w:sz w:val="24"/>
        </w:rPr>
        <w:instrText xml:space="preserve"> SEQ Tabela \* ARABIC </w:instrText>
      </w:r>
      <w:r w:rsidR="00312926" w:rsidRPr="00EF7C17">
        <w:rPr>
          <w:sz w:val="24"/>
        </w:rPr>
        <w:fldChar w:fldCharType="separate"/>
      </w:r>
      <w:r w:rsidR="008470CA">
        <w:rPr>
          <w:noProof/>
          <w:sz w:val="24"/>
        </w:rPr>
        <w:t>5</w:t>
      </w:r>
      <w:r w:rsidR="00312926" w:rsidRPr="00EF7C17">
        <w:rPr>
          <w:sz w:val="24"/>
        </w:rPr>
        <w:fldChar w:fldCharType="end"/>
      </w:r>
      <w:r w:rsidRPr="00EF7C17">
        <w:rPr>
          <w:sz w:val="24"/>
        </w:rPr>
        <w:t>: Struktura ludności na terenie Gminy Kluczewsko w latach 2011-201</w:t>
      </w:r>
      <w:r w:rsidR="00CA35C2">
        <w:rPr>
          <w:sz w:val="24"/>
        </w:rPr>
        <w:t>4</w:t>
      </w:r>
      <w:bookmarkEnd w:id="46"/>
    </w:p>
    <w:tbl>
      <w:tblPr>
        <w:tblW w:w="8160" w:type="dxa"/>
        <w:jc w:val="center"/>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3280"/>
        <w:gridCol w:w="1220"/>
        <w:gridCol w:w="1220"/>
        <w:gridCol w:w="1220"/>
        <w:gridCol w:w="1220"/>
      </w:tblGrid>
      <w:tr w:rsidR="00CA35C2" w:rsidRPr="00EF7C17" w:rsidTr="00CA35C2">
        <w:trPr>
          <w:trHeight w:val="730"/>
          <w:jc w:val="center"/>
        </w:trPr>
        <w:tc>
          <w:tcPr>
            <w:tcW w:w="3280" w:type="dxa"/>
            <w:shd w:val="clear" w:color="auto" w:fill="EAF1DD"/>
            <w:vAlign w:val="center"/>
            <w:hideMark/>
          </w:tcPr>
          <w:p w:rsidR="00CA35C2" w:rsidRPr="00EF7C17" w:rsidRDefault="00CA35C2" w:rsidP="00CA35C2">
            <w:pPr>
              <w:jc w:val="center"/>
              <w:rPr>
                <w:b/>
                <w:bCs/>
                <w:color w:val="000000"/>
              </w:rPr>
            </w:pPr>
            <w:r w:rsidRPr="00EF7C17">
              <w:rPr>
                <w:b/>
                <w:bCs/>
                <w:color w:val="000000"/>
              </w:rPr>
              <w:t>Struktura ludności</w:t>
            </w:r>
          </w:p>
        </w:tc>
        <w:tc>
          <w:tcPr>
            <w:tcW w:w="1220" w:type="dxa"/>
            <w:shd w:val="clear" w:color="auto" w:fill="EAF1DD"/>
            <w:vAlign w:val="center"/>
            <w:hideMark/>
          </w:tcPr>
          <w:p w:rsidR="00CA35C2" w:rsidRPr="00EF7C17" w:rsidRDefault="00CA35C2" w:rsidP="00CA35C2">
            <w:pPr>
              <w:jc w:val="center"/>
              <w:rPr>
                <w:b/>
                <w:bCs/>
                <w:color w:val="000000"/>
                <w:sz w:val="20"/>
                <w:szCs w:val="20"/>
              </w:rPr>
            </w:pPr>
            <w:r w:rsidRPr="00EF7C17">
              <w:rPr>
                <w:b/>
                <w:bCs/>
                <w:color w:val="000000"/>
                <w:sz w:val="20"/>
                <w:szCs w:val="20"/>
              </w:rPr>
              <w:t>Stan na koniec roku 2011</w:t>
            </w:r>
          </w:p>
        </w:tc>
        <w:tc>
          <w:tcPr>
            <w:tcW w:w="1220" w:type="dxa"/>
            <w:shd w:val="clear" w:color="auto" w:fill="EAF1DD"/>
            <w:vAlign w:val="center"/>
            <w:hideMark/>
          </w:tcPr>
          <w:p w:rsidR="00CA35C2" w:rsidRPr="00EF7C17" w:rsidRDefault="00CA35C2" w:rsidP="00CA35C2">
            <w:pPr>
              <w:jc w:val="center"/>
              <w:rPr>
                <w:b/>
                <w:bCs/>
                <w:color w:val="000000"/>
                <w:sz w:val="20"/>
                <w:szCs w:val="20"/>
              </w:rPr>
            </w:pPr>
            <w:r w:rsidRPr="00EF7C17">
              <w:rPr>
                <w:b/>
                <w:bCs/>
                <w:color w:val="000000"/>
                <w:sz w:val="20"/>
                <w:szCs w:val="20"/>
              </w:rPr>
              <w:t>Stan na koniec roku 2012</w:t>
            </w:r>
          </w:p>
        </w:tc>
        <w:tc>
          <w:tcPr>
            <w:tcW w:w="1220" w:type="dxa"/>
            <w:shd w:val="clear" w:color="auto" w:fill="EAF1DD"/>
            <w:vAlign w:val="center"/>
            <w:hideMark/>
          </w:tcPr>
          <w:p w:rsidR="00CA35C2" w:rsidRPr="00EF7C17" w:rsidRDefault="00CA35C2" w:rsidP="00CA35C2">
            <w:pPr>
              <w:jc w:val="center"/>
              <w:rPr>
                <w:b/>
                <w:bCs/>
                <w:color w:val="000000"/>
                <w:sz w:val="20"/>
                <w:szCs w:val="20"/>
              </w:rPr>
            </w:pPr>
            <w:r w:rsidRPr="00EF7C17">
              <w:rPr>
                <w:b/>
                <w:bCs/>
                <w:color w:val="000000"/>
                <w:sz w:val="20"/>
                <w:szCs w:val="20"/>
              </w:rPr>
              <w:t>Stan na koniec roku 2013</w:t>
            </w:r>
          </w:p>
        </w:tc>
        <w:tc>
          <w:tcPr>
            <w:tcW w:w="1220" w:type="dxa"/>
            <w:shd w:val="clear" w:color="auto" w:fill="EAF1DD"/>
            <w:vAlign w:val="center"/>
          </w:tcPr>
          <w:p w:rsidR="00CA35C2" w:rsidRPr="00EF7C17" w:rsidRDefault="00CA35C2" w:rsidP="00CA35C2">
            <w:pPr>
              <w:jc w:val="center"/>
              <w:rPr>
                <w:b/>
                <w:bCs/>
                <w:color w:val="000000"/>
                <w:sz w:val="20"/>
                <w:szCs w:val="20"/>
              </w:rPr>
            </w:pPr>
            <w:r w:rsidRPr="00EF7C17">
              <w:rPr>
                <w:b/>
                <w:bCs/>
                <w:color w:val="000000"/>
                <w:sz w:val="20"/>
                <w:szCs w:val="20"/>
              </w:rPr>
              <w:t>Stan na koniec roku 201</w:t>
            </w:r>
            <w:r>
              <w:rPr>
                <w:b/>
                <w:bCs/>
                <w:color w:val="000000"/>
                <w:sz w:val="20"/>
                <w:szCs w:val="20"/>
              </w:rPr>
              <w:t>4</w:t>
            </w:r>
          </w:p>
        </w:tc>
      </w:tr>
      <w:tr w:rsidR="00CA35C2" w:rsidRPr="00EF7C17" w:rsidTr="00CA35C2">
        <w:trPr>
          <w:trHeight w:val="435"/>
          <w:jc w:val="center"/>
        </w:trPr>
        <w:tc>
          <w:tcPr>
            <w:tcW w:w="3280" w:type="dxa"/>
            <w:shd w:val="clear" w:color="auto" w:fill="auto"/>
            <w:vAlign w:val="center"/>
            <w:hideMark/>
          </w:tcPr>
          <w:p w:rsidR="00CA35C2" w:rsidRPr="00EF7C17" w:rsidRDefault="00CA35C2" w:rsidP="00CA35C2">
            <w:pPr>
              <w:jc w:val="center"/>
              <w:rPr>
                <w:b/>
                <w:bCs/>
                <w:color w:val="000000"/>
              </w:rPr>
            </w:pPr>
            <w:r w:rsidRPr="00EF7C17">
              <w:rPr>
                <w:b/>
                <w:bCs/>
                <w:color w:val="000000"/>
              </w:rPr>
              <w:t>Stan ludności ogółem</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5266</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5265</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5252</w:t>
            </w:r>
          </w:p>
        </w:tc>
        <w:tc>
          <w:tcPr>
            <w:tcW w:w="1220" w:type="dxa"/>
            <w:vAlign w:val="center"/>
          </w:tcPr>
          <w:p w:rsidR="00CA35C2" w:rsidRPr="00EF7C17" w:rsidRDefault="00CA35C2" w:rsidP="00CA35C2">
            <w:pPr>
              <w:jc w:val="center"/>
              <w:rPr>
                <w:color w:val="000000"/>
              </w:rPr>
            </w:pPr>
            <w:r>
              <w:rPr>
                <w:color w:val="000000"/>
              </w:rPr>
              <w:t>5260</w:t>
            </w:r>
          </w:p>
        </w:tc>
      </w:tr>
      <w:tr w:rsidR="00CA35C2" w:rsidRPr="00EF7C17" w:rsidTr="00CA35C2">
        <w:trPr>
          <w:trHeight w:val="435"/>
          <w:jc w:val="center"/>
        </w:trPr>
        <w:tc>
          <w:tcPr>
            <w:tcW w:w="3280" w:type="dxa"/>
            <w:shd w:val="clear" w:color="auto" w:fill="auto"/>
            <w:vAlign w:val="center"/>
            <w:hideMark/>
          </w:tcPr>
          <w:p w:rsidR="00CA35C2" w:rsidRPr="00EF7C17" w:rsidRDefault="00CA35C2" w:rsidP="00CA35C2">
            <w:pPr>
              <w:jc w:val="center"/>
              <w:rPr>
                <w:b/>
                <w:bCs/>
                <w:color w:val="000000"/>
              </w:rPr>
            </w:pPr>
            <w:r w:rsidRPr="00EF7C17">
              <w:rPr>
                <w:b/>
                <w:bCs/>
                <w:color w:val="000000"/>
              </w:rPr>
              <w:t>Kobiety</w:t>
            </w:r>
          </w:p>
        </w:tc>
        <w:tc>
          <w:tcPr>
            <w:tcW w:w="1220" w:type="dxa"/>
            <w:shd w:val="clear" w:color="auto" w:fill="auto"/>
            <w:vAlign w:val="center"/>
            <w:hideMark/>
          </w:tcPr>
          <w:p w:rsidR="00CA35C2" w:rsidRPr="00EF7C17" w:rsidRDefault="00CA35C2" w:rsidP="00CA35C2">
            <w:pPr>
              <w:jc w:val="center"/>
              <w:rPr>
                <w:color w:val="000000"/>
                <w:sz w:val="22"/>
                <w:szCs w:val="22"/>
              </w:rPr>
            </w:pPr>
            <w:r w:rsidRPr="00EF7C17">
              <w:rPr>
                <w:color w:val="000000"/>
                <w:sz w:val="22"/>
                <w:szCs w:val="22"/>
              </w:rPr>
              <w:t>2590</w:t>
            </w:r>
          </w:p>
        </w:tc>
        <w:tc>
          <w:tcPr>
            <w:tcW w:w="1220" w:type="dxa"/>
            <w:shd w:val="clear" w:color="auto" w:fill="auto"/>
            <w:vAlign w:val="center"/>
            <w:hideMark/>
          </w:tcPr>
          <w:p w:rsidR="00CA35C2" w:rsidRPr="00EF7C17" w:rsidRDefault="00CA35C2" w:rsidP="00CA35C2">
            <w:pPr>
              <w:jc w:val="center"/>
              <w:rPr>
                <w:color w:val="000000"/>
                <w:sz w:val="22"/>
                <w:szCs w:val="22"/>
              </w:rPr>
            </w:pPr>
            <w:r w:rsidRPr="00EF7C17">
              <w:rPr>
                <w:color w:val="000000"/>
                <w:sz w:val="22"/>
                <w:szCs w:val="22"/>
              </w:rPr>
              <w:t>2576</w:t>
            </w:r>
          </w:p>
        </w:tc>
        <w:tc>
          <w:tcPr>
            <w:tcW w:w="1220" w:type="dxa"/>
            <w:shd w:val="clear" w:color="auto" w:fill="auto"/>
            <w:vAlign w:val="center"/>
            <w:hideMark/>
          </w:tcPr>
          <w:p w:rsidR="00CA35C2" w:rsidRPr="00EF7C17" w:rsidRDefault="00CA35C2" w:rsidP="00CA35C2">
            <w:pPr>
              <w:jc w:val="center"/>
              <w:rPr>
                <w:color w:val="000000"/>
                <w:sz w:val="22"/>
                <w:szCs w:val="22"/>
              </w:rPr>
            </w:pPr>
            <w:r w:rsidRPr="00EF7C17">
              <w:rPr>
                <w:color w:val="000000"/>
                <w:sz w:val="22"/>
                <w:szCs w:val="22"/>
              </w:rPr>
              <w:t>2573</w:t>
            </w:r>
          </w:p>
        </w:tc>
        <w:tc>
          <w:tcPr>
            <w:tcW w:w="1220" w:type="dxa"/>
            <w:vAlign w:val="center"/>
          </w:tcPr>
          <w:p w:rsidR="00CA35C2" w:rsidRPr="00EF7C17" w:rsidRDefault="00CA35C2" w:rsidP="00CA35C2">
            <w:pPr>
              <w:jc w:val="center"/>
              <w:rPr>
                <w:color w:val="000000"/>
                <w:sz w:val="22"/>
                <w:szCs w:val="22"/>
              </w:rPr>
            </w:pPr>
            <w:r>
              <w:rPr>
                <w:color w:val="000000"/>
                <w:sz w:val="22"/>
                <w:szCs w:val="22"/>
              </w:rPr>
              <w:t>2574</w:t>
            </w:r>
          </w:p>
        </w:tc>
      </w:tr>
      <w:tr w:rsidR="00CA35C2" w:rsidRPr="00EF7C17" w:rsidTr="00CA35C2">
        <w:trPr>
          <w:trHeight w:val="435"/>
          <w:jc w:val="center"/>
        </w:trPr>
        <w:tc>
          <w:tcPr>
            <w:tcW w:w="3280" w:type="dxa"/>
            <w:shd w:val="clear" w:color="auto" w:fill="auto"/>
            <w:vAlign w:val="center"/>
            <w:hideMark/>
          </w:tcPr>
          <w:p w:rsidR="00CA35C2" w:rsidRPr="00EF7C17" w:rsidRDefault="00CA35C2" w:rsidP="00CA35C2">
            <w:pPr>
              <w:jc w:val="center"/>
              <w:rPr>
                <w:b/>
                <w:bCs/>
                <w:color w:val="000000"/>
              </w:rPr>
            </w:pPr>
            <w:r w:rsidRPr="00EF7C17">
              <w:rPr>
                <w:b/>
                <w:bCs/>
                <w:color w:val="000000"/>
              </w:rPr>
              <w:t>Mężczyźni</w:t>
            </w:r>
          </w:p>
        </w:tc>
        <w:tc>
          <w:tcPr>
            <w:tcW w:w="1220" w:type="dxa"/>
            <w:shd w:val="clear" w:color="auto" w:fill="auto"/>
            <w:vAlign w:val="center"/>
            <w:hideMark/>
          </w:tcPr>
          <w:p w:rsidR="00CA35C2" w:rsidRPr="00EF7C17" w:rsidRDefault="00CA35C2" w:rsidP="00CA35C2">
            <w:pPr>
              <w:jc w:val="center"/>
              <w:rPr>
                <w:color w:val="000000"/>
                <w:sz w:val="22"/>
                <w:szCs w:val="22"/>
              </w:rPr>
            </w:pPr>
            <w:r w:rsidRPr="00EF7C17">
              <w:rPr>
                <w:color w:val="000000"/>
                <w:sz w:val="22"/>
                <w:szCs w:val="22"/>
              </w:rPr>
              <w:t>2676</w:t>
            </w:r>
          </w:p>
        </w:tc>
        <w:tc>
          <w:tcPr>
            <w:tcW w:w="1220" w:type="dxa"/>
            <w:shd w:val="clear" w:color="auto" w:fill="auto"/>
            <w:vAlign w:val="center"/>
            <w:hideMark/>
          </w:tcPr>
          <w:p w:rsidR="00CA35C2" w:rsidRPr="00EF7C17" w:rsidRDefault="00CA35C2" w:rsidP="00CA35C2">
            <w:pPr>
              <w:jc w:val="center"/>
              <w:rPr>
                <w:color w:val="000000"/>
                <w:sz w:val="22"/>
                <w:szCs w:val="22"/>
              </w:rPr>
            </w:pPr>
            <w:r w:rsidRPr="00EF7C17">
              <w:rPr>
                <w:color w:val="000000"/>
                <w:sz w:val="22"/>
                <w:szCs w:val="22"/>
              </w:rPr>
              <w:t>2689</w:t>
            </w:r>
          </w:p>
        </w:tc>
        <w:tc>
          <w:tcPr>
            <w:tcW w:w="1220" w:type="dxa"/>
            <w:shd w:val="clear" w:color="auto" w:fill="auto"/>
            <w:vAlign w:val="center"/>
            <w:hideMark/>
          </w:tcPr>
          <w:p w:rsidR="00CA35C2" w:rsidRPr="00EF7C17" w:rsidRDefault="00CA35C2" w:rsidP="00CA35C2">
            <w:pPr>
              <w:jc w:val="center"/>
              <w:rPr>
                <w:color w:val="000000"/>
                <w:sz w:val="22"/>
                <w:szCs w:val="22"/>
              </w:rPr>
            </w:pPr>
            <w:r w:rsidRPr="00EF7C17">
              <w:rPr>
                <w:color w:val="000000"/>
                <w:sz w:val="22"/>
                <w:szCs w:val="22"/>
              </w:rPr>
              <w:t>2679</w:t>
            </w:r>
          </w:p>
        </w:tc>
        <w:tc>
          <w:tcPr>
            <w:tcW w:w="1220" w:type="dxa"/>
            <w:vAlign w:val="center"/>
          </w:tcPr>
          <w:p w:rsidR="00CA35C2" w:rsidRPr="00EF7C17" w:rsidRDefault="00CA35C2" w:rsidP="00CA35C2">
            <w:pPr>
              <w:jc w:val="center"/>
              <w:rPr>
                <w:color w:val="000000"/>
                <w:sz w:val="22"/>
                <w:szCs w:val="22"/>
              </w:rPr>
            </w:pPr>
            <w:r>
              <w:rPr>
                <w:color w:val="000000"/>
                <w:sz w:val="22"/>
                <w:szCs w:val="22"/>
              </w:rPr>
              <w:t>2686</w:t>
            </w:r>
          </w:p>
        </w:tc>
      </w:tr>
      <w:tr w:rsidR="00CA35C2" w:rsidRPr="00EF7C17" w:rsidTr="00CA35C2">
        <w:trPr>
          <w:trHeight w:val="435"/>
          <w:jc w:val="center"/>
        </w:trPr>
        <w:tc>
          <w:tcPr>
            <w:tcW w:w="3280" w:type="dxa"/>
            <w:shd w:val="clear" w:color="auto" w:fill="auto"/>
            <w:vAlign w:val="center"/>
            <w:hideMark/>
          </w:tcPr>
          <w:p w:rsidR="00CA35C2" w:rsidRPr="00EF7C17" w:rsidRDefault="00CA35C2" w:rsidP="00CA35C2">
            <w:pPr>
              <w:jc w:val="center"/>
              <w:rPr>
                <w:b/>
                <w:bCs/>
                <w:color w:val="000000"/>
              </w:rPr>
            </w:pPr>
            <w:r w:rsidRPr="00EF7C17">
              <w:rPr>
                <w:b/>
                <w:bCs/>
                <w:color w:val="000000"/>
              </w:rPr>
              <w:t>Urodzenia żywe ogółem</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43</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34</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45</w:t>
            </w:r>
          </w:p>
        </w:tc>
        <w:tc>
          <w:tcPr>
            <w:tcW w:w="1220" w:type="dxa"/>
            <w:vAlign w:val="center"/>
          </w:tcPr>
          <w:p w:rsidR="00CA35C2" w:rsidRPr="00EF7C17" w:rsidRDefault="00CA35C2" w:rsidP="00CA35C2">
            <w:pPr>
              <w:jc w:val="center"/>
              <w:rPr>
                <w:color w:val="000000"/>
              </w:rPr>
            </w:pPr>
            <w:r>
              <w:rPr>
                <w:color w:val="000000"/>
              </w:rPr>
              <w:t>55</w:t>
            </w:r>
          </w:p>
        </w:tc>
      </w:tr>
      <w:tr w:rsidR="00CA35C2" w:rsidRPr="00EF7C17" w:rsidTr="00CA35C2">
        <w:trPr>
          <w:trHeight w:val="435"/>
          <w:jc w:val="center"/>
        </w:trPr>
        <w:tc>
          <w:tcPr>
            <w:tcW w:w="3280" w:type="dxa"/>
            <w:shd w:val="clear" w:color="auto" w:fill="auto"/>
            <w:vAlign w:val="center"/>
            <w:hideMark/>
          </w:tcPr>
          <w:p w:rsidR="00CA35C2" w:rsidRPr="00EF7C17" w:rsidRDefault="00CA35C2" w:rsidP="00CA35C2">
            <w:pPr>
              <w:jc w:val="center"/>
              <w:rPr>
                <w:b/>
                <w:bCs/>
                <w:color w:val="000000"/>
              </w:rPr>
            </w:pPr>
            <w:r w:rsidRPr="00EF7C17">
              <w:rPr>
                <w:b/>
                <w:bCs/>
                <w:color w:val="000000"/>
              </w:rPr>
              <w:t>Zgony ogółem</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45</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47</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62</w:t>
            </w:r>
          </w:p>
        </w:tc>
        <w:tc>
          <w:tcPr>
            <w:tcW w:w="1220" w:type="dxa"/>
            <w:vAlign w:val="center"/>
          </w:tcPr>
          <w:p w:rsidR="00CA35C2" w:rsidRPr="00EF7C17" w:rsidRDefault="00CA35C2" w:rsidP="00CA35C2">
            <w:pPr>
              <w:jc w:val="center"/>
              <w:rPr>
                <w:color w:val="000000"/>
              </w:rPr>
            </w:pPr>
            <w:r>
              <w:rPr>
                <w:color w:val="000000"/>
              </w:rPr>
              <w:t>69</w:t>
            </w:r>
          </w:p>
        </w:tc>
      </w:tr>
      <w:tr w:rsidR="00CA35C2" w:rsidRPr="00EF7C17" w:rsidTr="00CA35C2">
        <w:trPr>
          <w:trHeight w:val="435"/>
          <w:jc w:val="center"/>
        </w:trPr>
        <w:tc>
          <w:tcPr>
            <w:tcW w:w="3280" w:type="dxa"/>
            <w:shd w:val="clear" w:color="auto" w:fill="auto"/>
            <w:vAlign w:val="center"/>
            <w:hideMark/>
          </w:tcPr>
          <w:p w:rsidR="00CA35C2" w:rsidRPr="00EF7C17" w:rsidRDefault="00CA35C2" w:rsidP="00CA35C2">
            <w:pPr>
              <w:jc w:val="center"/>
              <w:rPr>
                <w:b/>
                <w:bCs/>
                <w:color w:val="000000"/>
              </w:rPr>
            </w:pPr>
            <w:r w:rsidRPr="00EF7C17">
              <w:rPr>
                <w:b/>
                <w:bCs/>
                <w:color w:val="000000"/>
              </w:rPr>
              <w:t>Przyrost naturalny</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-2</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-13</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-17</w:t>
            </w:r>
          </w:p>
        </w:tc>
        <w:tc>
          <w:tcPr>
            <w:tcW w:w="1220" w:type="dxa"/>
            <w:vAlign w:val="center"/>
          </w:tcPr>
          <w:p w:rsidR="00CA35C2" w:rsidRPr="00EF7C17" w:rsidRDefault="00CA35C2" w:rsidP="00CA35C2">
            <w:pPr>
              <w:jc w:val="center"/>
              <w:rPr>
                <w:color w:val="000000"/>
              </w:rPr>
            </w:pPr>
            <w:r>
              <w:rPr>
                <w:color w:val="000000"/>
              </w:rPr>
              <w:t>-14</w:t>
            </w:r>
          </w:p>
        </w:tc>
      </w:tr>
      <w:tr w:rsidR="00CA35C2" w:rsidRPr="00EF7C17" w:rsidTr="00CA35C2">
        <w:trPr>
          <w:trHeight w:val="915"/>
          <w:jc w:val="center"/>
        </w:trPr>
        <w:tc>
          <w:tcPr>
            <w:tcW w:w="3280" w:type="dxa"/>
            <w:shd w:val="clear" w:color="auto" w:fill="auto"/>
            <w:vAlign w:val="center"/>
            <w:hideMark/>
          </w:tcPr>
          <w:p w:rsidR="00CA35C2" w:rsidRPr="00EF7C17" w:rsidRDefault="00CA35C2" w:rsidP="00CA35C2">
            <w:pPr>
              <w:jc w:val="center"/>
              <w:rPr>
                <w:b/>
                <w:bCs/>
                <w:color w:val="000000"/>
              </w:rPr>
            </w:pPr>
            <w:r w:rsidRPr="00EF7C17">
              <w:rPr>
                <w:b/>
                <w:bCs/>
                <w:color w:val="000000"/>
              </w:rPr>
              <w:t>Ludność w wieku przedprodukcyjnym(0-14 lat)</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911</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875</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852</w:t>
            </w:r>
          </w:p>
        </w:tc>
        <w:tc>
          <w:tcPr>
            <w:tcW w:w="1220" w:type="dxa"/>
            <w:vAlign w:val="center"/>
          </w:tcPr>
          <w:p w:rsidR="00CA35C2" w:rsidRPr="00EF7C17" w:rsidRDefault="00CA35C2" w:rsidP="00CA35C2">
            <w:pPr>
              <w:jc w:val="center"/>
              <w:rPr>
                <w:color w:val="000000"/>
              </w:rPr>
            </w:pPr>
            <w:r>
              <w:rPr>
                <w:color w:val="000000"/>
              </w:rPr>
              <w:t>848</w:t>
            </w:r>
          </w:p>
        </w:tc>
      </w:tr>
      <w:tr w:rsidR="00CA35C2" w:rsidRPr="00EF7C17" w:rsidTr="00CA35C2">
        <w:trPr>
          <w:trHeight w:val="945"/>
          <w:jc w:val="center"/>
        </w:trPr>
        <w:tc>
          <w:tcPr>
            <w:tcW w:w="3280" w:type="dxa"/>
            <w:shd w:val="clear" w:color="auto" w:fill="auto"/>
            <w:vAlign w:val="center"/>
            <w:hideMark/>
          </w:tcPr>
          <w:p w:rsidR="00CA35C2" w:rsidRPr="00EF7C17" w:rsidRDefault="00CA35C2" w:rsidP="00CA35C2">
            <w:pPr>
              <w:jc w:val="center"/>
              <w:rPr>
                <w:b/>
                <w:bCs/>
                <w:color w:val="000000"/>
              </w:rPr>
            </w:pPr>
            <w:r w:rsidRPr="00EF7C17">
              <w:rPr>
                <w:b/>
                <w:bCs/>
                <w:color w:val="000000"/>
              </w:rPr>
              <w:t>Ludność w wieku produkcyjnym Kobiety (15-59 lat) / Mężczyźni (15-64)</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3403</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3425</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3416</w:t>
            </w:r>
          </w:p>
        </w:tc>
        <w:tc>
          <w:tcPr>
            <w:tcW w:w="1220" w:type="dxa"/>
            <w:vAlign w:val="center"/>
          </w:tcPr>
          <w:p w:rsidR="00CA35C2" w:rsidRPr="00EF7C17" w:rsidRDefault="00CA35C2" w:rsidP="00CA35C2">
            <w:pPr>
              <w:jc w:val="center"/>
              <w:rPr>
                <w:color w:val="000000"/>
              </w:rPr>
            </w:pPr>
            <w:r>
              <w:rPr>
                <w:color w:val="000000"/>
              </w:rPr>
              <w:t>2430</w:t>
            </w:r>
          </w:p>
        </w:tc>
      </w:tr>
      <w:tr w:rsidR="00CA35C2" w:rsidRPr="00EF7C17" w:rsidTr="00CA35C2">
        <w:trPr>
          <w:trHeight w:val="1320"/>
          <w:jc w:val="center"/>
        </w:trPr>
        <w:tc>
          <w:tcPr>
            <w:tcW w:w="3280" w:type="dxa"/>
            <w:shd w:val="clear" w:color="auto" w:fill="auto"/>
            <w:vAlign w:val="center"/>
            <w:hideMark/>
          </w:tcPr>
          <w:p w:rsidR="00CA35C2" w:rsidRPr="00EF7C17" w:rsidRDefault="00CA35C2" w:rsidP="00CA35C2">
            <w:pPr>
              <w:jc w:val="center"/>
              <w:rPr>
                <w:b/>
                <w:bCs/>
                <w:color w:val="000000"/>
              </w:rPr>
            </w:pPr>
            <w:r w:rsidRPr="00EF7C17">
              <w:rPr>
                <w:b/>
                <w:bCs/>
                <w:color w:val="000000"/>
              </w:rPr>
              <w:t>Ludność w wieku poprodukcyjnym Kobiety (60 lat i więcej) / Mężczyźni (65 lat i więcej)</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952</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965</w:t>
            </w:r>
          </w:p>
        </w:tc>
        <w:tc>
          <w:tcPr>
            <w:tcW w:w="1220" w:type="dxa"/>
            <w:shd w:val="clear" w:color="auto" w:fill="auto"/>
            <w:vAlign w:val="center"/>
            <w:hideMark/>
          </w:tcPr>
          <w:p w:rsidR="00CA35C2" w:rsidRPr="00EF7C17" w:rsidRDefault="00CA35C2" w:rsidP="00CA35C2">
            <w:pPr>
              <w:jc w:val="center"/>
              <w:rPr>
                <w:color w:val="000000"/>
              </w:rPr>
            </w:pPr>
            <w:r w:rsidRPr="00EF7C17">
              <w:rPr>
                <w:color w:val="000000"/>
              </w:rPr>
              <w:t>984</w:t>
            </w:r>
          </w:p>
        </w:tc>
        <w:tc>
          <w:tcPr>
            <w:tcW w:w="1220" w:type="dxa"/>
            <w:vAlign w:val="center"/>
          </w:tcPr>
          <w:p w:rsidR="00CA35C2" w:rsidRPr="00EF7C17" w:rsidRDefault="00CA35C2" w:rsidP="00CA35C2">
            <w:pPr>
              <w:jc w:val="center"/>
              <w:rPr>
                <w:color w:val="000000"/>
              </w:rPr>
            </w:pPr>
            <w:r>
              <w:rPr>
                <w:color w:val="000000"/>
              </w:rPr>
              <w:t>982</w:t>
            </w:r>
          </w:p>
        </w:tc>
      </w:tr>
    </w:tbl>
    <w:p w:rsidR="0065452C" w:rsidRPr="00EF7C17" w:rsidRDefault="008C6C9B" w:rsidP="008C6C9B">
      <w:pPr>
        <w:pStyle w:val="Tekstpodstawowywcity"/>
        <w:spacing w:after="0"/>
        <w:ind w:left="0"/>
        <w:jc w:val="center"/>
        <w:rPr>
          <w:i/>
          <w:sz w:val="22"/>
        </w:rPr>
      </w:pPr>
      <w:r w:rsidRPr="00EF7C17">
        <w:rPr>
          <w:i/>
          <w:sz w:val="22"/>
        </w:rPr>
        <w:t>Źródło: Opracowanie własne na podstawie danych Głównego Urzędu Statystycznego</w:t>
      </w:r>
      <w:r w:rsidRPr="00EF7C17">
        <w:t xml:space="preserve"> </w:t>
      </w:r>
      <w:r w:rsidRPr="00EF7C17">
        <w:rPr>
          <w:i/>
          <w:sz w:val="22"/>
        </w:rPr>
        <w:t xml:space="preserve">luty 2015r. http://www.stat.gov.pl   </w:t>
      </w:r>
    </w:p>
    <w:p w:rsidR="008C6C9B" w:rsidRPr="00EF7C17" w:rsidRDefault="008C6C9B" w:rsidP="00974264">
      <w:pPr>
        <w:pStyle w:val="Tekstpodstawowywcity"/>
        <w:spacing w:after="0" w:line="360" w:lineRule="auto"/>
        <w:ind w:left="0"/>
        <w:jc w:val="both"/>
      </w:pPr>
    </w:p>
    <w:p w:rsidR="008C6C9B" w:rsidRPr="00EF7C17" w:rsidRDefault="008C6C9B" w:rsidP="00974264">
      <w:pPr>
        <w:pStyle w:val="Tekstpodstawowywcity"/>
        <w:spacing w:after="0" w:line="360" w:lineRule="auto"/>
        <w:ind w:left="0"/>
        <w:jc w:val="both"/>
      </w:pPr>
    </w:p>
    <w:p w:rsidR="008C6C9B" w:rsidRPr="00EF7C17" w:rsidRDefault="008C6C9B" w:rsidP="00974264">
      <w:pPr>
        <w:pStyle w:val="Tekstpodstawowywcity"/>
        <w:spacing w:after="0" w:line="360" w:lineRule="auto"/>
        <w:ind w:left="0"/>
        <w:jc w:val="both"/>
      </w:pPr>
    </w:p>
    <w:p w:rsidR="008C6C9B" w:rsidRPr="00EF7C17" w:rsidRDefault="008C6C9B" w:rsidP="00974264">
      <w:pPr>
        <w:pStyle w:val="Tekstpodstawowywcity"/>
        <w:spacing w:after="0" w:line="360" w:lineRule="auto"/>
        <w:ind w:left="0"/>
        <w:jc w:val="both"/>
      </w:pPr>
    </w:p>
    <w:p w:rsidR="008C6C9B" w:rsidRPr="00EF7C17" w:rsidRDefault="008C6C9B" w:rsidP="00974264">
      <w:pPr>
        <w:pStyle w:val="Tekstpodstawowywcity"/>
        <w:spacing w:after="0" w:line="360" w:lineRule="auto"/>
        <w:ind w:left="0"/>
        <w:jc w:val="both"/>
      </w:pPr>
    </w:p>
    <w:p w:rsidR="005F6A6A" w:rsidRPr="00EF7C17" w:rsidRDefault="005F6A6A" w:rsidP="003B7E78">
      <w:pPr>
        <w:spacing w:line="360" w:lineRule="auto"/>
        <w:rPr>
          <w:i/>
          <w:sz w:val="20"/>
          <w:szCs w:val="20"/>
        </w:rPr>
      </w:pPr>
    </w:p>
    <w:p w:rsidR="006C5FCD" w:rsidRDefault="006C5FCD" w:rsidP="00A162F2">
      <w:pPr>
        <w:tabs>
          <w:tab w:val="left" w:pos="2520"/>
        </w:tabs>
        <w:spacing w:line="360" w:lineRule="auto"/>
        <w:jc w:val="center"/>
        <w:rPr>
          <w:bCs/>
        </w:rPr>
      </w:pPr>
    </w:p>
    <w:p w:rsidR="00427855" w:rsidRPr="00EF7C17" w:rsidRDefault="00427855" w:rsidP="00A162F2">
      <w:pPr>
        <w:tabs>
          <w:tab w:val="left" w:pos="2520"/>
        </w:tabs>
        <w:spacing w:line="360" w:lineRule="auto"/>
        <w:jc w:val="center"/>
        <w:rPr>
          <w:bCs/>
        </w:rPr>
      </w:pPr>
    </w:p>
    <w:p w:rsidR="008C6C9B" w:rsidRPr="00EF7C17" w:rsidRDefault="008C6C9B" w:rsidP="008C6C9B">
      <w:pPr>
        <w:pStyle w:val="Legenda"/>
        <w:jc w:val="center"/>
        <w:rPr>
          <w:i/>
          <w:sz w:val="24"/>
        </w:rPr>
      </w:pPr>
      <w:bookmarkStart w:id="47" w:name="_Toc428787248"/>
      <w:r w:rsidRPr="00EF7C17">
        <w:rPr>
          <w:sz w:val="24"/>
        </w:rPr>
        <w:t xml:space="preserve">Wykres </w:t>
      </w:r>
      <w:r w:rsidR="00312926" w:rsidRPr="00EF7C17">
        <w:rPr>
          <w:sz w:val="24"/>
        </w:rPr>
        <w:fldChar w:fldCharType="begin"/>
      </w:r>
      <w:r w:rsidRPr="00EF7C17">
        <w:rPr>
          <w:sz w:val="24"/>
        </w:rPr>
        <w:instrText xml:space="preserve"> SEQ Wykres \* ARABIC </w:instrText>
      </w:r>
      <w:r w:rsidR="00312926" w:rsidRPr="00EF7C17">
        <w:rPr>
          <w:sz w:val="24"/>
        </w:rPr>
        <w:fldChar w:fldCharType="separate"/>
      </w:r>
      <w:r w:rsidR="008470CA">
        <w:rPr>
          <w:noProof/>
          <w:sz w:val="24"/>
        </w:rPr>
        <w:t>6</w:t>
      </w:r>
      <w:r w:rsidR="00312926" w:rsidRPr="00EF7C17">
        <w:rPr>
          <w:sz w:val="24"/>
        </w:rPr>
        <w:fldChar w:fldCharType="end"/>
      </w:r>
      <w:r w:rsidRPr="00EF7C17">
        <w:rPr>
          <w:sz w:val="24"/>
        </w:rPr>
        <w:t>: Liczba osób w wieku przedprodukcyjnym – do 14 roku życia na 1000 mieszkańców</w:t>
      </w:r>
      <w:bookmarkEnd w:id="47"/>
    </w:p>
    <w:p w:rsidR="008C6C9B" w:rsidRPr="00EF7C17" w:rsidRDefault="00CA35C2" w:rsidP="008C6C9B">
      <w:pPr>
        <w:tabs>
          <w:tab w:val="left" w:pos="2520"/>
        </w:tabs>
        <w:jc w:val="center"/>
        <w:rPr>
          <w:i/>
          <w:sz w:val="20"/>
          <w:szCs w:val="20"/>
        </w:rPr>
      </w:pPr>
      <w:r>
        <w:rPr>
          <w:noProof/>
        </w:rPr>
        <w:drawing>
          <wp:inline distT="0" distB="0" distL="0" distR="0" wp14:anchorId="1328BFBE" wp14:editId="61A0DCF9">
            <wp:extent cx="5762847" cy="3200400"/>
            <wp:effectExtent l="0" t="0" r="9525" b="190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46CA0" w:rsidRPr="00EF7C17" w:rsidRDefault="00546CA0" w:rsidP="00544D7F">
      <w:pPr>
        <w:tabs>
          <w:tab w:val="left" w:pos="2520"/>
        </w:tabs>
        <w:jc w:val="center"/>
        <w:rPr>
          <w:i/>
          <w:noProof/>
          <w:sz w:val="28"/>
        </w:rPr>
      </w:pPr>
      <w:r w:rsidRPr="00EF7C17">
        <w:rPr>
          <w:i/>
          <w:sz w:val="22"/>
          <w:szCs w:val="20"/>
        </w:rPr>
        <w:t>Źródło: Opracowanie własne na podstawie danych Głównego Urzędu Statystycznego</w:t>
      </w:r>
      <w:r w:rsidR="008C6C9B" w:rsidRPr="00EF7C17">
        <w:rPr>
          <w:i/>
          <w:sz w:val="22"/>
          <w:szCs w:val="20"/>
        </w:rPr>
        <w:t xml:space="preserve"> luty 2015r.</w:t>
      </w:r>
      <w:r w:rsidRPr="00EF7C17">
        <w:rPr>
          <w:i/>
          <w:sz w:val="22"/>
          <w:szCs w:val="20"/>
        </w:rPr>
        <w:br/>
        <w:t>http://www.stat.gov.pl</w:t>
      </w:r>
    </w:p>
    <w:p w:rsidR="00546CA0" w:rsidRPr="00EF7C17" w:rsidRDefault="00546CA0" w:rsidP="001F58E9">
      <w:pPr>
        <w:tabs>
          <w:tab w:val="left" w:pos="2520"/>
        </w:tabs>
        <w:spacing w:line="360" w:lineRule="auto"/>
        <w:jc w:val="both"/>
        <w:rPr>
          <w:noProof/>
        </w:rPr>
      </w:pPr>
    </w:p>
    <w:p w:rsidR="006C5FCD" w:rsidRDefault="008C6C9B" w:rsidP="008C6C9B">
      <w:pPr>
        <w:pStyle w:val="Legenda"/>
        <w:jc w:val="center"/>
        <w:rPr>
          <w:sz w:val="24"/>
        </w:rPr>
      </w:pPr>
      <w:bookmarkStart w:id="48" w:name="_Toc428787249"/>
      <w:r w:rsidRPr="00EF7C17">
        <w:rPr>
          <w:sz w:val="24"/>
        </w:rPr>
        <w:t xml:space="preserve">Wykres </w:t>
      </w:r>
      <w:r w:rsidR="00312926" w:rsidRPr="00EF7C17">
        <w:rPr>
          <w:sz w:val="24"/>
        </w:rPr>
        <w:fldChar w:fldCharType="begin"/>
      </w:r>
      <w:r w:rsidRPr="00EF7C17">
        <w:rPr>
          <w:sz w:val="24"/>
        </w:rPr>
        <w:instrText xml:space="preserve"> SEQ Wykres \* ARABIC </w:instrText>
      </w:r>
      <w:r w:rsidR="00312926" w:rsidRPr="00EF7C17">
        <w:rPr>
          <w:sz w:val="24"/>
        </w:rPr>
        <w:fldChar w:fldCharType="separate"/>
      </w:r>
      <w:r w:rsidR="008470CA">
        <w:rPr>
          <w:noProof/>
          <w:sz w:val="24"/>
        </w:rPr>
        <w:t>7</w:t>
      </w:r>
      <w:r w:rsidR="00312926" w:rsidRPr="00EF7C17">
        <w:rPr>
          <w:sz w:val="24"/>
        </w:rPr>
        <w:fldChar w:fldCharType="end"/>
      </w:r>
      <w:r w:rsidRPr="00EF7C17">
        <w:rPr>
          <w:sz w:val="24"/>
        </w:rPr>
        <w:t>: Liczba osób w wieku produkcyjnym na 1000 mieszkańców</w:t>
      </w:r>
      <w:bookmarkEnd w:id="48"/>
    </w:p>
    <w:p w:rsidR="00427855" w:rsidRPr="00427855" w:rsidRDefault="00427855" w:rsidP="00427855">
      <w:r>
        <w:rPr>
          <w:noProof/>
        </w:rPr>
        <w:drawing>
          <wp:inline distT="0" distB="0" distL="0" distR="0" wp14:anchorId="1D40AE4D" wp14:editId="41E0835E">
            <wp:extent cx="5964866" cy="3444949"/>
            <wp:effectExtent l="0" t="0" r="17145" b="22225"/>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C6C9B" w:rsidRPr="00EF7C17" w:rsidRDefault="008C6C9B" w:rsidP="008C6C9B">
      <w:pPr>
        <w:tabs>
          <w:tab w:val="left" w:pos="2520"/>
        </w:tabs>
        <w:jc w:val="center"/>
        <w:rPr>
          <w:i/>
          <w:sz w:val="22"/>
          <w:szCs w:val="20"/>
        </w:rPr>
      </w:pPr>
      <w:r w:rsidRPr="00EF7C17">
        <w:rPr>
          <w:i/>
          <w:sz w:val="22"/>
          <w:szCs w:val="20"/>
        </w:rPr>
        <w:t xml:space="preserve"> Źródło: Opracowanie własne na podstawie danych Głównego Urzędu Statystycznego luty 2015r.</w:t>
      </w:r>
      <w:r w:rsidRPr="00EF7C17">
        <w:rPr>
          <w:i/>
          <w:sz w:val="22"/>
          <w:szCs w:val="20"/>
        </w:rPr>
        <w:br/>
      </w:r>
      <w:r w:rsidR="00D1462F" w:rsidRPr="00EF7C17">
        <w:rPr>
          <w:i/>
          <w:sz w:val="22"/>
          <w:szCs w:val="20"/>
        </w:rPr>
        <w:t>http://www.stat.gov.pl</w:t>
      </w:r>
    </w:p>
    <w:p w:rsidR="008C6C9B" w:rsidRPr="00EF7C17" w:rsidRDefault="008C6C9B" w:rsidP="008C6C9B">
      <w:pPr>
        <w:tabs>
          <w:tab w:val="left" w:pos="2520"/>
        </w:tabs>
        <w:jc w:val="center"/>
        <w:rPr>
          <w:i/>
          <w:sz w:val="22"/>
          <w:szCs w:val="20"/>
        </w:rPr>
      </w:pPr>
    </w:p>
    <w:p w:rsidR="008C6C9B" w:rsidRPr="00EF7C17" w:rsidRDefault="008C6C9B" w:rsidP="008C6C9B">
      <w:pPr>
        <w:tabs>
          <w:tab w:val="left" w:pos="2520"/>
        </w:tabs>
        <w:jc w:val="center"/>
        <w:rPr>
          <w:i/>
          <w:sz w:val="22"/>
          <w:szCs w:val="20"/>
        </w:rPr>
      </w:pPr>
    </w:p>
    <w:p w:rsidR="00427855" w:rsidRPr="00427855" w:rsidRDefault="00427855" w:rsidP="00427855"/>
    <w:p w:rsidR="008C6C9B" w:rsidRPr="00EF7C17" w:rsidRDefault="008C6C9B" w:rsidP="008C6C9B">
      <w:pPr>
        <w:pStyle w:val="Legenda"/>
        <w:rPr>
          <w:b w:val="0"/>
          <w:bCs w:val="0"/>
          <w:i/>
          <w:sz w:val="22"/>
        </w:rPr>
      </w:pPr>
    </w:p>
    <w:p w:rsidR="008C6C9B" w:rsidRPr="00EF7C17" w:rsidRDefault="008C6C9B" w:rsidP="008C6C9B">
      <w:pPr>
        <w:pStyle w:val="Legenda"/>
        <w:jc w:val="center"/>
        <w:rPr>
          <w:sz w:val="24"/>
        </w:rPr>
      </w:pPr>
      <w:bookmarkStart w:id="49" w:name="_Toc428787250"/>
      <w:r w:rsidRPr="00EF7C17">
        <w:rPr>
          <w:sz w:val="24"/>
        </w:rPr>
        <w:t xml:space="preserve">Wykres </w:t>
      </w:r>
      <w:r w:rsidR="00312926" w:rsidRPr="00EF7C17">
        <w:rPr>
          <w:sz w:val="24"/>
        </w:rPr>
        <w:fldChar w:fldCharType="begin"/>
      </w:r>
      <w:r w:rsidRPr="00EF7C17">
        <w:rPr>
          <w:sz w:val="24"/>
        </w:rPr>
        <w:instrText xml:space="preserve"> SEQ Wykres \* ARABIC </w:instrText>
      </w:r>
      <w:r w:rsidR="00312926" w:rsidRPr="00EF7C17">
        <w:rPr>
          <w:sz w:val="24"/>
        </w:rPr>
        <w:fldChar w:fldCharType="separate"/>
      </w:r>
      <w:r w:rsidR="008470CA">
        <w:rPr>
          <w:noProof/>
          <w:sz w:val="24"/>
        </w:rPr>
        <w:t>8</w:t>
      </w:r>
      <w:r w:rsidR="00312926" w:rsidRPr="00EF7C17">
        <w:rPr>
          <w:sz w:val="24"/>
        </w:rPr>
        <w:fldChar w:fldCharType="end"/>
      </w:r>
      <w:r w:rsidRPr="00EF7C17">
        <w:rPr>
          <w:sz w:val="24"/>
        </w:rPr>
        <w:t>: Liczba osób w wieku poprodukcyjnym na 1000 mieszkańców</w:t>
      </w:r>
      <w:bookmarkEnd w:id="49"/>
    </w:p>
    <w:p w:rsidR="006C5FCD" w:rsidRPr="00EF7C17" w:rsidRDefault="00427855" w:rsidP="008C6C9B">
      <w:pPr>
        <w:rPr>
          <w:i/>
          <w:sz w:val="20"/>
          <w:szCs w:val="20"/>
        </w:rPr>
      </w:pPr>
      <w:r>
        <w:rPr>
          <w:noProof/>
        </w:rPr>
        <w:drawing>
          <wp:inline distT="0" distB="0" distL="0" distR="0" wp14:anchorId="72C030D6" wp14:editId="44129C9D">
            <wp:extent cx="5759450" cy="2967269"/>
            <wp:effectExtent l="0" t="0" r="12700" b="2413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C6C9B" w:rsidRPr="00EF7C17" w:rsidRDefault="008C6C9B" w:rsidP="008C6C9B">
      <w:pPr>
        <w:tabs>
          <w:tab w:val="left" w:pos="2520"/>
        </w:tabs>
        <w:jc w:val="center"/>
        <w:rPr>
          <w:i/>
          <w:sz w:val="22"/>
          <w:szCs w:val="20"/>
        </w:rPr>
      </w:pPr>
      <w:r w:rsidRPr="00EF7C17">
        <w:rPr>
          <w:i/>
          <w:sz w:val="22"/>
          <w:szCs w:val="20"/>
        </w:rPr>
        <w:t>Źródło: Opracowanie własne na podstawie danych Głównego Urzędu Statystycznego luty 2015r.</w:t>
      </w:r>
      <w:r w:rsidRPr="00EF7C17">
        <w:rPr>
          <w:i/>
          <w:sz w:val="22"/>
          <w:szCs w:val="20"/>
        </w:rPr>
        <w:br/>
      </w:r>
      <w:r w:rsidR="002C66B9" w:rsidRPr="00EF7C17">
        <w:rPr>
          <w:i/>
          <w:sz w:val="22"/>
          <w:szCs w:val="20"/>
        </w:rPr>
        <w:t>http://www.stat.gov.pl</w:t>
      </w:r>
    </w:p>
    <w:p w:rsidR="002C66B9" w:rsidRPr="00EF7C17" w:rsidRDefault="002C66B9" w:rsidP="008C6C9B">
      <w:pPr>
        <w:tabs>
          <w:tab w:val="left" w:pos="2520"/>
        </w:tabs>
        <w:jc w:val="center"/>
        <w:rPr>
          <w:i/>
          <w:noProof/>
          <w:sz w:val="28"/>
        </w:rPr>
      </w:pPr>
    </w:p>
    <w:p w:rsidR="002C66B9" w:rsidRPr="00EF7C17" w:rsidRDefault="002C66B9" w:rsidP="002C66B9">
      <w:pPr>
        <w:pStyle w:val="Legenda"/>
        <w:jc w:val="center"/>
        <w:rPr>
          <w:sz w:val="24"/>
        </w:rPr>
      </w:pPr>
      <w:bookmarkStart w:id="50" w:name="_Toc428787251"/>
      <w:r w:rsidRPr="00EF7C17">
        <w:rPr>
          <w:sz w:val="24"/>
        </w:rPr>
        <w:t xml:space="preserve">Wykres </w:t>
      </w:r>
      <w:r w:rsidR="00312926" w:rsidRPr="00EF7C17">
        <w:rPr>
          <w:sz w:val="24"/>
        </w:rPr>
        <w:fldChar w:fldCharType="begin"/>
      </w:r>
      <w:r w:rsidRPr="00EF7C17">
        <w:rPr>
          <w:sz w:val="24"/>
        </w:rPr>
        <w:instrText xml:space="preserve"> SEQ Wykres \* ARABIC </w:instrText>
      </w:r>
      <w:r w:rsidR="00312926" w:rsidRPr="00EF7C17">
        <w:rPr>
          <w:sz w:val="24"/>
        </w:rPr>
        <w:fldChar w:fldCharType="separate"/>
      </w:r>
      <w:r w:rsidR="008470CA">
        <w:rPr>
          <w:noProof/>
          <w:sz w:val="24"/>
        </w:rPr>
        <w:t>9</w:t>
      </w:r>
      <w:r w:rsidR="00312926" w:rsidRPr="00EF7C17">
        <w:rPr>
          <w:sz w:val="24"/>
        </w:rPr>
        <w:fldChar w:fldCharType="end"/>
      </w:r>
      <w:r w:rsidRPr="00EF7C17">
        <w:rPr>
          <w:sz w:val="24"/>
        </w:rPr>
        <w:t>: Przyrost naturalny na terenie Gminy Kluczewsko w latach 2009-2013.</w:t>
      </w:r>
      <w:bookmarkEnd w:id="50"/>
    </w:p>
    <w:p w:rsidR="00546CA0" w:rsidRPr="00EF7C17" w:rsidRDefault="00427855" w:rsidP="002C66B9">
      <w:pPr>
        <w:tabs>
          <w:tab w:val="left" w:pos="2520"/>
        </w:tabs>
        <w:spacing w:line="360" w:lineRule="auto"/>
        <w:jc w:val="center"/>
        <w:rPr>
          <w:bCs/>
        </w:rPr>
      </w:pPr>
      <w:r>
        <w:rPr>
          <w:noProof/>
        </w:rPr>
        <w:drawing>
          <wp:inline distT="0" distB="0" distL="0" distR="0" wp14:anchorId="72152817" wp14:editId="30AFF77D">
            <wp:extent cx="5305425" cy="3452813"/>
            <wp:effectExtent l="0" t="0" r="9525" b="14605"/>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46CA0" w:rsidRPr="00EF7C17" w:rsidRDefault="00546CA0" w:rsidP="00544D7F">
      <w:pPr>
        <w:tabs>
          <w:tab w:val="left" w:pos="2520"/>
        </w:tabs>
        <w:jc w:val="center"/>
        <w:rPr>
          <w:bCs/>
          <w:sz w:val="28"/>
        </w:rPr>
      </w:pPr>
      <w:r w:rsidRPr="00EF7C17">
        <w:rPr>
          <w:i/>
          <w:sz w:val="22"/>
          <w:szCs w:val="20"/>
        </w:rPr>
        <w:t>Źródło: Opracowanie własne na podstawie danych Głównego Urzędu Statystycznego.</w:t>
      </w:r>
      <w:r w:rsidRPr="00EF7C17">
        <w:rPr>
          <w:sz w:val="22"/>
          <w:szCs w:val="20"/>
        </w:rPr>
        <w:br/>
        <w:t>http://www.stat.gov.pl</w:t>
      </w:r>
    </w:p>
    <w:p w:rsidR="00546CA0" w:rsidRPr="00EF7C17" w:rsidRDefault="00546CA0" w:rsidP="001F58E9">
      <w:pPr>
        <w:tabs>
          <w:tab w:val="left" w:pos="2520"/>
        </w:tabs>
        <w:spacing w:line="360" w:lineRule="auto"/>
        <w:jc w:val="both"/>
        <w:rPr>
          <w:bCs/>
        </w:rPr>
      </w:pPr>
    </w:p>
    <w:p w:rsidR="00A14EF8" w:rsidRPr="00EF7C17" w:rsidRDefault="00A14EF8" w:rsidP="001F58E9">
      <w:pPr>
        <w:tabs>
          <w:tab w:val="left" w:pos="2520"/>
        </w:tabs>
        <w:spacing w:line="360" w:lineRule="auto"/>
        <w:jc w:val="both"/>
        <w:rPr>
          <w:bCs/>
        </w:rPr>
      </w:pPr>
      <w:r w:rsidRPr="00EF7C17">
        <w:rPr>
          <w:bCs/>
        </w:rPr>
        <w:t>P</w:t>
      </w:r>
      <w:r w:rsidR="002C66B9" w:rsidRPr="00EF7C17">
        <w:rPr>
          <w:bCs/>
        </w:rPr>
        <w:t xml:space="preserve">o analizie powyższych wykresów </w:t>
      </w:r>
      <w:r w:rsidR="006C7E3E" w:rsidRPr="00EF7C17">
        <w:rPr>
          <w:bCs/>
        </w:rPr>
        <w:t>wyraźnie</w:t>
      </w:r>
      <w:r w:rsidRPr="00EF7C17">
        <w:rPr>
          <w:bCs/>
        </w:rPr>
        <w:t xml:space="preserve"> daje się zauważyć, że spada liczba osób w wieku przedprodukcyjnym, co związane jest </w:t>
      </w:r>
      <w:r w:rsidR="00196E04" w:rsidRPr="00EF7C17">
        <w:rPr>
          <w:bCs/>
        </w:rPr>
        <w:t xml:space="preserve">dużym </w:t>
      </w:r>
      <w:r w:rsidR="002C66B9" w:rsidRPr="00EF7C17">
        <w:rPr>
          <w:bCs/>
        </w:rPr>
        <w:t>ujemnym przyrostem naturalnym.</w:t>
      </w:r>
    </w:p>
    <w:p w:rsidR="00AE12B8" w:rsidRPr="00EF7C17" w:rsidRDefault="00AE12B8">
      <w:pPr>
        <w:rPr>
          <w:b/>
          <w:bCs/>
          <w:iCs/>
          <w:sz w:val="28"/>
          <w:szCs w:val="28"/>
        </w:rPr>
      </w:pPr>
      <w:r w:rsidRPr="00EF7C17">
        <w:rPr>
          <w:i/>
        </w:rPr>
        <w:br w:type="page"/>
      </w:r>
    </w:p>
    <w:p w:rsidR="00D818AC" w:rsidRPr="00EF7C17" w:rsidRDefault="009F0B7B" w:rsidP="000E3758">
      <w:pPr>
        <w:pStyle w:val="Nagwek2"/>
        <w:jc w:val="both"/>
      </w:pPr>
      <w:bookmarkStart w:id="51" w:name="_Toc428787195"/>
      <w:r w:rsidRPr="00EF7C17">
        <w:rPr>
          <w:rFonts w:ascii="Times New Roman" w:hAnsi="Times New Roman" w:cs="Times New Roman"/>
          <w:i w:val="0"/>
        </w:rPr>
        <w:t>1.3.2 Określenie grup społecznych wymagających wsparcia w ramach programu rewitalizacji</w:t>
      </w:r>
      <w:r w:rsidR="00E26239" w:rsidRPr="00EF7C17">
        <w:t>.</w:t>
      </w:r>
      <w:bookmarkEnd w:id="51"/>
    </w:p>
    <w:p w:rsidR="00D818AC" w:rsidRPr="00EF7C17" w:rsidRDefault="00D818AC" w:rsidP="00E8045B">
      <w:pPr>
        <w:pStyle w:val="Tekstpodstawowywcity"/>
        <w:spacing w:after="0" w:line="360" w:lineRule="auto"/>
        <w:ind w:left="0"/>
        <w:contextualSpacing/>
        <w:jc w:val="both"/>
        <w:rPr>
          <w:b/>
        </w:rPr>
      </w:pPr>
    </w:p>
    <w:p w:rsidR="00AE4DFC" w:rsidRPr="00EF7C17" w:rsidRDefault="00AE4DFC" w:rsidP="00AE4DFC">
      <w:pPr>
        <w:pStyle w:val="Tekstpodstawowy"/>
        <w:spacing w:after="0" w:line="360" w:lineRule="auto"/>
        <w:jc w:val="both"/>
      </w:pPr>
      <w:r w:rsidRPr="00EF7C17">
        <w:t>Grupami wymagającymi wsparcia, które będzie oferowane w ramach Lokalnego Programu Rewitalizacji są:</w:t>
      </w:r>
    </w:p>
    <w:p w:rsidR="003F0160" w:rsidRPr="00EF7C17" w:rsidRDefault="003F0160" w:rsidP="00AE4DFC">
      <w:pPr>
        <w:pStyle w:val="Tekstpodstawowy"/>
        <w:spacing w:after="0" w:line="360" w:lineRule="auto"/>
        <w:jc w:val="both"/>
      </w:pPr>
    </w:p>
    <w:p w:rsidR="00AA5B1C" w:rsidRPr="00023C99" w:rsidRDefault="00AA5B1C" w:rsidP="00AA5B1C">
      <w:pPr>
        <w:pStyle w:val="Tekstpodstawowy"/>
        <w:numPr>
          <w:ilvl w:val="0"/>
          <w:numId w:val="80"/>
        </w:numPr>
        <w:spacing w:after="0" w:line="360" w:lineRule="auto"/>
        <w:jc w:val="both"/>
      </w:pPr>
      <w:r w:rsidRPr="00023C99">
        <w:rPr>
          <w:b/>
        </w:rPr>
        <w:t xml:space="preserve">Mieszkańcy obszaru rewitalizowanego, </w:t>
      </w:r>
      <w:r>
        <w:rPr>
          <w:b/>
        </w:rPr>
        <w:t xml:space="preserve">w tym osoby bezrobotne, niepełnosprawne oraz zagrożone wykluczeniem społecznym- </w:t>
      </w:r>
      <w:r w:rsidRPr="00A10B63">
        <w:t xml:space="preserve">dzięki działaniom podjętym w ramach LPR mieszkańcy </w:t>
      </w:r>
      <w:r w:rsidR="00427855">
        <w:rPr>
          <w:lang w:val="pl-PL"/>
        </w:rPr>
        <w:t>Kluczewska</w:t>
      </w:r>
      <w:r w:rsidRPr="00A10B63">
        <w:t xml:space="preserve"> będą mi</w:t>
      </w:r>
      <w:r>
        <w:t xml:space="preserve">eli </w:t>
      </w:r>
      <w:r w:rsidRPr="00A10B63">
        <w:t>szansę na przezwyciężenie przeszkód oraz na czynne włączenie się w życie lokalnej społeczności</w:t>
      </w:r>
      <w:r>
        <w:t>.</w:t>
      </w:r>
      <w:r>
        <w:rPr>
          <w:lang w:val="pl-PL"/>
        </w:rPr>
        <w:t xml:space="preserve"> Działania w sferze społecznej wpłyną pozytywnie na społeczność lokalną, działania przestrzenne przyczynią się do polepszenia warunków życia oraz wpłyną na atrakcyjność miejscowości.</w:t>
      </w:r>
    </w:p>
    <w:p w:rsidR="00AA5B1C" w:rsidRDefault="00AA5B1C" w:rsidP="00AA5B1C">
      <w:pPr>
        <w:pStyle w:val="Tekstpodstawowy"/>
        <w:numPr>
          <w:ilvl w:val="0"/>
          <w:numId w:val="80"/>
        </w:numPr>
        <w:spacing w:after="0" w:line="360" w:lineRule="auto"/>
        <w:jc w:val="both"/>
      </w:pPr>
      <w:r>
        <w:rPr>
          <w:b/>
        </w:rPr>
        <w:t xml:space="preserve">Przedsiębiorcy – </w:t>
      </w:r>
      <w:r>
        <w:t>Istnieje potrzeba stworzenia bardziej atrakcyjnych warunków prowadzenia działalności gospodarczej w obszarze rewitalizowanym. Dzięki inwestycjom LPR na pewno takie warunki będą miały szansę powstać</w:t>
      </w:r>
      <w:r>
        <w:rPr>
          <w:lang w:val="pl-PL"/>
        </w:rPr>
        <w:t>.</w:t>
      </w:r>
    </w:p>
    <w:p w:rsidR="00AA5B1C" w:rsidRDefault="00AA5B1C" w:rsidP="00AA5B1C">
      <w:pPr>
        <w:pStyle w:val="Tekstpodstawowy"/>
        <w:numPr>
          <w:ilvl w:val="0"/>
          <w:numId w:val="80"/>
        </w:numPr>
        <w:spacing w:after="0" w:line="360" w:lineRule="auto"/>
        <w:jc w:val="both"/>
      </w:pPr>
      <w:r>
        <w:rPr>
          <w:b/>
        </w:rPr>
        <w:t xml:space="preserve">Organizacje społeczne działające na terenie </w:t>
      </w:r>
      <w:r w:rsidR="00427855">
        <w:rPr>
          <w:b/>
          <w:lang w:val="pl-PL"/>
        </w:rPr>
        <w:t>kryzysowym</w:t>
      </w:r>
      <w:r>
        <w:rPr>
          <w:b/>
        </w:rPr>
        <w:t xml:space="preserve"> – </w:t>
      </w:r>
      <w:r w:rsidRPr="009F78C5">
        <w:t>organizacje działające na terenie gminy wymagają wsparcia zarówno finansowego jak i merytorycznego</w:t>
      </w:r>
      <w:r>
        <w:t>. Działania zawarte w LPR są również skierowane do nich.</w:t>
      </w:r>
    </w:p>
    <w:p w:rsidR="00196E04" w:rsidRDefault="00196E04" w:rsidP="00AA5B1C">
      <w:pPr>
        <w:pStyle w:val="Tekstpodstawowy"/>
        <w:spacing w:after="0" w:line="360" w:lineRule="auto"/>
        <w:jc w:val="both"/>
        <w:rPr>
          <w:lang w:val="pl-PL"/>
        </w:rPr>
      </w:pPr>
    </w:p>
    <w:p w:rsidR="00427855" w:rsidRPr="00427855" w:rsidRDefault="00427855" w:rsidP="00AA5B1C">
      <w:pPr>
        <w:pStyle w:val="Tekstpodstawowy"/>
        <w:spacing w:after="0" w:line="360" w:lineRule="auto"/>
        <w:jc w:val="both"/>
        <w:rPr>
          <w:b/>
          <w:lang w:val="pl-PL"/>
        </w:rPr>
      </w:pPr>
      <w:r w:rsidRPr="00427855">
        <w:rPr>
          <w:b/>
          <w:lang w:val="pl-PL"/>
        </w:rPr>
        <w:t>Beneficjanci pośredni</w:t>
      </w:r>
    </w:p>
    <w:p w:rsidR="00427855" w:rsidRPr="00427855" w:rsidRDefault="00427855" w:rsidP="00427855">
      <w:pPr>
        <w:pStyle w:val="Tekstpodstawowy"/>
        <w:numPr>
          <w:ilvl w:val="0"/>
          <w:numId w:val="80"/>
        </w:numPr>
        <w:spacing w:after="0" w:line="360" w:lineRule="auto"/>
        <w:jc w:val="both"/>
      </w:pPr>
      <w:r w:rsidRPr="00023C99">
        <w:rPr>
          <w:b/>
        </w:rPr>
        <w:t>Turyści odwiedzający gminę</w:t>
      </w:r>
      <w:r>
        <w:rPr>
          <w:b/>
        </w:rPr>
        <w:t xml:space="preserve"> i powiat – </w:t>
      </w:r>
      <w:r w:rsidRPr="00A10B63">
        <w:t>Istniejąca wyraźna potrzeba poprawy estetyki przestrzeni publicznej, renowacji oraz uzupełnienia braków infrastruktury rekreacyjnej i turystycznej. Dzięki działaniom</w:t>
      </w:r>
      <w:r>
        <w:t xml:space="preserve"> podjętym w ramach procesu rewitalizacji</w:t>
      </w:r>
      <w:r w:rsidRPr="00A10B63">
        <w:t xml:space="preserve"> turyści będą mieć okazję wypoczywać w przyjemn</w:t>
      </w:r>
      <w:r>
        <w:t xml:space="preserve">ych warunkach, </w:t>
      </w:r>
      <w:r>
        <w:br/>
      </w:r>
      <w:r w:rsidRPr="00A10B63">
        <w:t xml:space="preserve">co będzie sprzyjać podniesieniu, jakości oferty turystycznej miejscowości. </w:t>
      </w:r>
    </w:p>
    <w:p w:rsidR="00427855" w:rsidRPr="00A10B63" w:rsidRDefault="00427855" w:rsidP="00427855">
      <w:pPr>
        <w:pStyle w:val="Tekstpodstawowy"/>
        <w:numPr>
          <w:ilvl w:val="0"/>
          <w:numId w:val="80"/>
        </w:numPr>
        <w:spacing w:after="0" w:line="360" w:lineRule="auto"/>
        <w:jc w:val="both"/>
      </w:pPr>
      <w:r>
        <w:rPr>
          <w:b/>
          <w:lang w:val="pl-PL"/>
        </w:rPr>
        <w:t>Mieszkańcy gminy</w:t>
      </w:r>
    </w:p>
    <w:p w:rsidR="00427855" w:rsidRDefault="00427855" w:rsidP="00AA5B1C">
      <w:pPr>
        <w:pStyle w:val="Tekstpodstawowy"/>
        <w:spacing w:after="0" w:line="360" w:lineRule="auto"/>
        <w:jc w:val="both"/>
        <w:rPr>
          <w:lang w:val="pl-PL"/>
        </w:rPr>
      </w:pPr>
    </w:p>
    <w:p w:rsidR="00C20E16" w:rsidRPr="00AA5B1C" w:rsidRDefault="00C20E16" w:rsidP="00AA5B1C">
      <w:pPr>
        <w:pStyle w:val="Tekstpodstawowy"/>
        <w:spacing w:after="0" w:line="360" w:lineRule="auto"/>
        <w:jc w:val="both"/>
        <w:rPr>
          <w:lang w:val="pl-PL"/>
        </w:rPr>
      </w:pPr>
    </w:p>
    <w:p w:rsidR="00AE4DFC" w:rsidRPr="00EF7C17" w:rsidRDefault="00AE4DFC" w:rsidP="009F0B7B">
      <w:pPr>
        <w:tabs>
          <w:tab w:val="left" w:pos="2520"/>
        </w:tabs>
        <w:spacing w:line="360" w:lineRule="auto"/>
        <w:jc w:val="both"/>
        <w:rPr>
          <w:b/>
        </w:rPr>
      </w:pPr>
      <w:r w:rsidRPr="00EF7C17">
        <w:rPr>
          <w:b/>
        </w:rPr>
        <w:t>Pomoc społeczna</w:t>
      </w:r>
      <w:r w:rsidR="00E26239" w:rsidRPr="00EF7C17">
        <w:rPr>
          <w:b/>
        </w:rPr>
        <w:t>.</w:t>
      </w:r>
    </w:p>
    <w:p w:rsidR="00196E04" w:rsidRPr="00EF7C17" w:rsidRDefault="00196E04" w:rsidP="00196E04">
      <w:pPr>
        <w:tabs>
          <w:tab w:val="left" w:pos="2520"/>
        </w:tabs>
        <w:spacing w:line="360" w:lineRule="auto"/>
        <w:jc w:val="both"/>
        <w:rPr>
          <w:b/>
          <w:sz w:val="20"/>
          <w:szCs w:val="20"/>
        </w:rPr>
      </w:pPr>
      <w:r w:rsidRPr="00EF7C17">
        <w:t xml:space="preserve">W miejscowości </w:t>
      </w:r>
      <w:r w:rsidR="004915A9" w:rsidRPr="00EF7C17">
        <w:t>Kluczewsko</w:t>
      </w:r>
      <w:r w:rsidRPr="00EF7C17">
        <w:t xml:space="preserve"> działa Gminny Ośrodek Pomocy Społecznej w </w:t>
      </w:r>
      <w:r w:rsidR="004915A9" w:rsidRPr="00EF7C17">
        <w:t>Kluczewsku</w:t>
      </w:r>
      <w:r w:rsidRPr="00EF7C17">
        <w:t>. Celem Ośrodka jest wspieranie osób i rodzin w wysiłkach zmierzających do zaspokojenia niezbędnych potrzeb i umożliwianie im życia w warunkach odpowiadających godności człowieka.</w:t>
      </w:r>
    </w:p>
    <w:p w:rsidR="00196E04" w:rsidRPr="00EF7C17" w:rsidRDefault="00196E04" w:rsidP="00196E04">
      <w:pPr>
        <w:spacing w:line="360" w:lineRule="auto"/>
        <w:jc w:val="both"/>
      </w:pPr>
      <w:r w:rsidRPr="00EF7C17">
        <w:t>Ośrodek Pomocy Społecznej realizuje zadania z zakresu administracji rządowej zleconych gminie oraz zadania własne gminy. Realizacja tych zadań ma charakter społeczny, jest to zespół wzajemnie powiązanych działań administracji publicznej oraz partnerów społecznych.</w:t>
      </w:r>
    </w:p>
    <w:p w:rsidR="00196E04" w:rsidRPr="00EF7C17" w:rsidRDefault="00196E04" w:rsidP="00196E04">
      <w:pPr>
        <w:spacing w:line="360" w:lineRule="auto"/>
        <w:jc w:val="both"/>
      </w:pPr>
      <w:r w:rsidRPr="00EF7C17">
        <w:t>Dane dotyczące pomocy oferowanej przez GOPS przedstawia poniższa tabela:</w:t>
      </w:r>
    </w:p>
    <w:p w:rsidR="00541975" w:rsidRPr="00EF7C17" w:rsidRDefault="00541975" w:rsidP="00196E04">
      <w:pPr>
        <w:spacing w:line="360" w:lineRule="auto"/>
        <w:jc w:val="both"/>
      </w:pPr>
    </w:p>
    <w:p w:rsidR="00196E04" w:rsidRPr="00EF7C17" w:rsidRDefault="007152F3" w:rsidP="00AA3956">
      <w:pPr>
        <w:pStyle w:val="Legenda"/>
        <w:jc w:val="center"/>
        <w:rPr>
          <w:sz w:val="24"/>
        </w:rPr>
      </w:pPr>
      <w:bookmarkStart w:id="52" w:name="_Toc428787231"/>
      <w:r w:rsidRPr="00EF7C17">
        <w:rPr>
          <w:sz w:val="24"/>
        </w:rPr>
        <w:t xml:space="preserve">Tabela </w:t>
      </w:r>
      <w:r w:rsidR="00312926" w:rsidRPr="00EF7C17">
        <w:rPr>
          <w:sz w:val="24"/>
        </w:rPr>
        <w:fldChar w:fldCharType="begin"/>
      </w:r>
      <w:r w:rsidRPr="00EF7C17">
        <w:rPr>
          <w:sz w:val="24"/>
        </w:rPr>
        <w:instrText xml:space="preserve"> SEQ Tabela \* ARABIC </w:instrText>
      </w:r>
      <w:r w:rsidR="00312926" w:rsidRPr="00EF7C17">
        <w:rPr>
          <w:sz w:val="24"/>
        </w:rPr>
        <w:fldChar w:fldCharType="separate"/>
      </w:r>
      <w:r w:rsidR="008470CA">
        <w:rPr>
          <w:noProof/>
          <w:sz w:val="24"/>
        </w:rPr>
        <w:t>6</w:t>
      </w:r>
      <w:r w:rsidR="00312926" w:rsidRPr="00EF7C17">
        <w:rPr>
          <w:sz w:val="24"/>
        </w:rPr>
        <w:fldChar w:fldCharType="end"/>
      </w:r>
      <w:r w:rsidR="00EC3ADA" w:rsidRPr="00EF7C17">
        <w:rPr>
          <w:sz w:val="24"/>
        </w:rPr>
        <w:t>:</w:t>
      </w:r>
      <w:r w:rsidRPr="00EF7C17">
        <w:rPr>
          <w:sz w:val="24"/>
        </w:rPr>
        <w:t xml:space="preserve"> </w:t>
      </w:r>
      <w:r w:rsidR="00196E04" w:rsidRPr="00EF7C17">
        <w:rPr>
          <w:sz w:val="24"/>
        </w:rPr>
        <w:t>Rodzaj i kwota pomocy ud</w:t>
      </w:r>
      <w:r w:rsidR="00EC3ADA" w:rsidRPr="00EF7C17">
        <w:rPr>
          <w:sz w:val="24"/>
        </w:rPr>
        <w:t>zielonej przez GOPS w Kluczewsku w 2014</w:t>
      </w:r>
      <w:r w:rsidR="00196E04" w:rsidRPr="00EF7C17">
        <w:rPr>
          <w:sz w:val="24"/>
        </w:rPr>
        <w:t xml:space="preserve"> r.</w:t>
      </w:r>
      <w:bookmarkEnd w:id="52"/>
    </w:p>
    <w:tbl>
      <w:tblPr>
        <w:tblW w:w="0" w:type="auto"/>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ook w:val="04A0" w:firstRow="1" w:lastRow="0" w:firstColumn="1" w:lastColumn="0" w:noHBand="0" w:noVBand="1"/>
      </w:tblPr>
      <w:tblGrid>
        <w:gridCol w:w="4605"/>
        <w:gridCol w:w="4605"/>
      </w:tblGrid>
      <w:tr w:rsidR="00196E04" w:rsidRPr="00EF7C17" w:rsidTr="00BC5C0B">
        <w:tc>
          <w:tcPr>
            <w:tcW w:w="4605" w:type="dxa"/>
            <w:shd w:val="clear" w:color="auto" w:fill="EAF1DD"/>
          </w:tcPr>
          <w:p w:rsidR="00196E04" w:rsidRPr="00EF7C17" w:rsidRDefault="00196E04" w:rsidP="00BC5C0B">
            <w:pPr>
              <w:jc w:val="center"/>
              <w:rPr>
                <w:b/>
              </w:rPr>
            </w:pPr>
            <w:r w:rsidRPr="00EF7C17">
              <w:rPr>
                <w:b/>
              </w:rPr>
              <w:t>Rodzaj pomocy</w:t>
            </w:r>
          </w:p>
        </w:tc>
        <w:tc>
          <w:tcPr>
            <w:tcW w:w="4605" w:type="dxa"/>
            <w:shd w:val="clear" w:color="auto" w:fill="EAF1DD"/>
          </w:tcPr>
          <w:p w:rsidR="00196E04" w:rsidRPr="00EF7C17" w:rsidRDefault="00AC403B" w:rsidP="00BC5C0B">
            <w:pPr>
              <w:jc w:val="center"/>
              <w:rPr>
                <w:b/>
              </w:rPr>
            </w:pPr>
            <w:r w:rsidRPr="00EF7C17">
              <w:rPr>
                <w:b/>
              </w:rPr>
              <w:t>Liczba rodzin/</w:t>
            </w:r>
            <w:r w:rsidR="00196E04" w:rsidRPr="00EF7C17">
              <w:rPr>
                <w:b/>
              </w:rPr>
              <w:t>Kwota</w:t>
            </w:r>
          </w:p>
        </w:tc>
      </w:tr>
      <w:tr w:rsidR="00196E04" w:rsidRPr="00EF7C17" w:rsidTr="00BC5C0B">
        <w:tc>
          <w:tcPr>
            <w:tcW w:w="4605" w:type="dxa"/>
            <w:shd w:val="clear" w:color="auto" w:fill="auto"/>
          </w:tcPr>
          <w:p w:rsidR="00196E04" w:rsidRPr="00EF7C17" w:rsidRDefault="00196E04" w:rsidP="00BC5C0B">
            <w:pPr>
              <w:jc w:val="center"/>
            </w:pPr>
            <w:r w:rsidRPr="00EF7C17">
              <w:t>Posiłek dla potrzebujących w formie zasiłku celowego</w:t>
            </w:r>
          </w:p>
        </w:tc>
        <w:tc>
          <w:tcPr>
            <w:tcW w:w="4605" w:type="dxa"/>
            <w:shd w:val="clear" w:color="auto" w:fill="auto"/>
          </w:tcPr>
          <w:p w:rsidR="00196E04" w:rsidRPr="00EF7C17" w:rsidRDefault="00EC3ADA" w:rsidP="00BC5C0B">
            <w:pPr>
              <w:jc w:val="center"/>
            </w:pPr>
            <w:r w:rsidRPr="00EF7C17">
              <w:t>69 rodzin – 19 005</w:t>
            </w:r>
            <w:r w:rsidR="00196E04" w:rsidRPr="00EF7C17">
              <w:t xml:space="preserve"> zł</w:t>
            </w:r>
          </w:p>
        </w:tc>
      </w:tr>
      <w:tr w:rsidR="00196E04" w:rsidRPr="00EF7C17" w:rsidTr="00BC5C0B">
        <w:tc>
          <w:tcPr>
            <w:tcW w:w="4605" w:type="dxa"/>
            <w:shd w:val="clear" w:color="auto" w:fill="auto"/>
          </w:tcPr>
          <w:p w:rsidR="00196E04" w:rsidRPr="00EF7C17" w:rsidRDefault="00196E04" w:rsidP="00BC5C0B">
            <w:pPr>
              <w:spacing w:line="360" w:lineRule="auto"/>
              <w:jc w:val="center"/>
            </w:pPr>
            <w:r w:rsidRPr="00EF7C17">
              <w:t>Dożywianie dzieci w szkołach</w:t>
            </w:r>
          </w:p>
        </w:tc>
        <w:tc>
          <w:tcPr>
            <w:tcW w:w="4605" w:type="dxa"/>
            <w:shd w:val="clear" w:color="auto" w:fill="auto"/>
          </w:tcPr>
          <w:p w:rsidR="00196E04" w:rsidRPr="00EF7C17" w:rsidRDefault="00EC3ADA" w:rsidP="00BC5C0B">
            <w:pPr>
              <w:spacing w:line="360" w:lineRule="auto"/>
              <w:jc w:val="center"/>
            </w:pPr>
            <w:r w:rsidRPr="00EF7C17">
              <w:t xml:space="preserve">87 dzieci – </w:t>
            </w:r>
            <w:r w:rsidR="00196E04" w:rsidRPr="00EF7C17">
              <w:t xml:space="preserve"> </w:t>
            </w:r>
            <w:r w:rsidRPr="00EF7C17">
              <w:t xml:space="preserve">41 995 </w:t>
            </w:r>
            <w:r w:rsidR="00196E04" w:rsidRPr="00EF7C17">
              <w:t>zł</w:t>
            </w:r>
          </w:p>
        </w:tc>
      </w:tr>
      <w:tr w:rsidR="00196E04" w:rsidRPr="00EF7C17" w:rsidTr="00BC5C0B">
        <w:tc>
          <w:tcPr>
            <w:tcW w:w="4605" w:type="dxa"/>
            <w:shd w:val="clear" w:color="auto" w:fill="auto"/>
          </w:tcPr>
          <w:p w:rsidR="00196E04" w:rsidRPr="00EF7C17" w:rsidRDefault="00196E04" w:rsidP="00BC5C0B">
            <w:pPr>
              <w:spacing w:line="360" w:lineRule="auto"/>
              <w:jc w:val="center"/>
            </w:pPr>
            <w:r w:rsidRPr="00EF7C17">
              <w:t>Zasiłki stałe</w:t>
            </w:r>
          </w:p>
        </w:tc>
        <w:tc>
          <w:tcPr>
            <w:tcW w:w="4605" w:type="dxa"/>
            <w:shd w:val="clear" w:color="auto" w:fill="auto"/>
          </w:tcPr>
          <w:p w:rsidR="00196E04" w:rsidRPr="00EF7C17" w:rsidRDefault="00EC3ADA" w:rsidP="00BC5C0B">
            <w:pPr>
              <w:spacing w:line="360" w:lineRule="auto"/>
              <w:jc w:val="center"/>
            </w:pPr>
            <w:r w:rsidRPr="00EF7C17">
              <w:t>16 osób – 58 648</w:t>
            </w:r>
            <w:r w:rsidR="00196E04" w:rsidRPr="00EF7C17">
              <w:t xml:space="preserve"> zł</w:t>
            </w:r>
          </w:p>
        </w:tc>
      </w:tr>
      <w:tr w:rsidR="00196E04" w:rsidRPr="00EF7C17" w:rsidTr="00BC5C0B">
        <w:tc>
          <w:tcPr>
            <w:tcW w:w="4605" w:type="dxa"/>
            <w:shd w:val="clear" w:color="auto" w:fill="auto"/>
          </w:tcPr>
          <w:p w:rsidR="00196E04" w:rsidRPr="00EF7C17" w:rsidRDefault="00196E04" w:rsidP="00BC5C0B">
            <w:pPr>
              <w:spacing w:line="360" w:lineRule="auto"/>
              <w:jc w:val="center"/>
            </w:pPr>
            <w:r w:rsidRPr="00EF7C17">
              <w:t>Zasiłki okresowe</w:t>
            </w:r>
          </w:p>
        </w:tc>
        <w:tc>
          <w:tcPr>
            <w:tcW w:w="4605" w:type="dxa"/>
            <w:shd w:val="clear" w:color="auto" w:fill="auto"/>
          </w:tcPr>
          <w:p w:rsidR="00196E04" w:rsidRPr="00EF7C17" w:rsidRDefault="00EC3ADA" w:rsidP="00BC5C0B">
            <w:pPr>
              <w:spacing w:line="360" w:lineRule="auto"/>
              <w:jc w:val="center"/>
            </w:pPr>
            <w:r w:rsidRPr="00EF7C17">
              <w:t>25 rodzin – 28 985</w:t>
            </w:r>
            <w:r w:rsidR="00196E04" w:rsidRPr="00EF7C17">
              <w:t xml:space="preserve"> zł</w:t>
            </w:r>
          </w:p>
        </w:tc>
      </w:tr>
      <w:tr w:rsidR="00196E04" w:rsidRPr="00EF7C17" w:rsidTr="00BC5C0B">
        <w:tc>
          <w:tcPr>
            <w:tcW w:w="4605" w:type="dxa"/>
            <w:shd w:val="clear" w:color="auto" w:fill="auto"/>
          </w:tcPr>
          <w:p w:rsidR="00196E04" w:rsidRPr="00EF7C17" w:rsidRDefault="00196E04" w:rsidP="00BC5C0B">
            <w:pPr>
              <w:spacing w:line="360" w:lineRule="auto"/>
              <w:jc w:val="center"/>
            </w:pPr>
            <w:r w:rsidRPr="00EF7C17">
              <w:t>Usługi opiekuńcze</w:t>
            </w:r>
          </w:p>
        </w:tc>
        <w:tc>
          <w:tcPr>
            <w:tcW w:w="4605" w:type="dxa"/>
            <w:shd w:val="clear" w:color="auto" w:fill="auto"/>
          </w:tcPr>
          <w:p w:rsidR="00196E04" w:rsidRPr="00EF7C17" w:rsidRDefault="00EC3ADA" w:rsidP="00BC5C0B">
            <w:pPr>
              <w:spacing w:line="360" w:lineRule="auto"/>
              <w:jc w:val="center"/>
            </w:pPr>
            <w:r w:rsidRPr="00EF7C17">
              <w:t>3</w:t>
            </w:r>
            <w:r w:rsidR="00196E04" w:rsidRPr="00EF7C17">
              <w:t xml:space="preserve"> rodzin</w:t>
            </w:r>
            <w:r w:rsidRPr="00EF7C17">
              <w:t>y – 16 688</w:t>
            </w:r>
            <w:r w:rsidR="00196E04" w:rsidRPr="00EF7C17">
              <w:t xml:space="preserve"> zł</w:t>
            </w:r>
          </w:p>
        </w:tc>
      </w:tr>
      <w:tr w:rsidR="00196E04" w:rsidRPr="00EF7C17" w:rsidTr="00BC5C0B">
        <w:tc>
          <w:tcPr>
            <w:tcW w:w="4605" w:type="dxa"/>
            <w:shd w:val="clear" w:color="auto" w:fill="auto"/>
          </w:tcPr>
          <w:p w:rsidR="00196E04" w:rsidRPr="00EF7C17" w:rsidRDefault="00196E04" w:rsidP="00BC5C0B">
            <w:pPr>
              <w:spacing w:line="360" w:lineRule="auto"/>
              <w:jc w:val="center"/>
            </w:pPr>
            <w:r w:rsidRPr="00EF7C17">
              <w:t>Sprawienie pogrzebu</w:t>
            </w:r>
          </w:p>
        </w:tc>
        <w:tc>
          <w:tcPr>
            <w:tcW w:w="4605" w:type="dxa"/>
            <w:shd w:val="clear" w:color="auto" w:fill="auto"/>
          </w:tcPr>
          <w:p w:rsidR="00196E04" w:rsidRPr="00EF7C17" w:rsidRDefault="00EC3ADA" w:rsidP="00BC5C0B">
            <w:pPr>
              <w:spacing w:line="360" w:lineRule="auto"/>
              <w:jc w:val="center"/>
            </w:pPr>
            <w:r w:rsidRPr="00EF7C17">
              <w:t>0</w:t>
            </w:r>
          </w:p>
        </w:tc>
      </w:tr>
      <w:tr w:rsidR="00196E04" w:rsidRPr="00EF7C17" w:rsidTr="00BC5C0B">
        <w:tc>
          <w:tcPr>
            <w:tcW w:w="4605" w:type="dxa"/>
            <w:shd w:val="clear" w:color="auto" w:fill="auto"/>
          </w:tcPr>
          <w:p w:rsidR="00196E04" w:rsidRPr="00EF7C17" w:rsidRDefault="00196E04" w:rsidP="00BC5C0B">
            <w:pPr>
              <w:spacing w:line="360" w:lineRule="auto"/>
              <w:jc w:val="center"/>
            </w:pPr>
            <w:r w:rsidRPr="00EF7C17">
              <w:t>Zasiłki celowe</w:t>
            </w:r>
          </w:p>
        </w:tc>
        <w:tc>
          <w:tcPr>
            <w:tcW w:w="4605" w:type="dxa"/>
            <w:shd w:val="clear" w:color="auto" w:fill="auto"/>
          </w:tcPr>
          <w:p w:rsidR="00196E04" w:rsidRPr="00EF7C17" w:rsidRDefault="00EC3ADA" w:rsidP="00BC5C0B">
            <w:pPr>
              <w:spacing w:line="360" w:lineRule="auto"/>
              <w:jc w:val="center"/>
            </w:pPr>
            <w:r w:rsidRPr="00EF7C17">
              <w:t>52</w:t>
            </w:r>
            <w:r w:rsidR="00196E04" w:rsidRPr="00EF7C17">
              <w:t xml:space="preserve"> rodzin</w:t>
            </w:r>
            <w:r w:rsidRPr="00EF7C17">
              <w:t>y – 27 040</w:t>
            </w:r>
            <w:r w:rsidR="00196E04" w:rsidRPr="00EF7C17">
              <w:t xml:space="preserve"> zł</w:t>
            </w:r>
          </w:p>
        </w:tc>
      </w:tr>
      <w:tr w:rsidR="00196E04" w:rsidRPr="00EF7C17" w:rsidTr="00BC5C0B">
        <w:tc>
          <w:tcPr>
            <w:tcW w:w="4605" w:type="dxa"/>
            <w:shd w:val="clear" w:color="auto" w:fill="auto"/>
          </w:tcPr>
          <w:p w:rsidR="00196E04" w:rsidRPr="00EF7C17" w:rsidRDefault="00196E04" w:rsidP="00BC5C0B">
            <w:pPr>
              <w:spacing w:line="360" w:lineRule="auto"/>
              <w:jc w:val="center"/>
            </w:pPr>
            <w:r w:rsidRPr="00EF7C17">
              <w:t>Zasiłki celowe specjalne</w:t>
            </w:r>
          </w:p>
        </w:tc>
        <w:tc>
          <w:tcPr>
            <w:tcW w:w="4605" w:type="dxa"/>
            <w:shd w:val="clear" w:color="auto" w:fill="auto"/>
          </w:tcPr>
          <w:p w:rsidR="00196E04" w:rsidRPr="00EF7C17" w:rsidRDefault="00EC3ADA" w:rsidP="00BC5C0B">
            <w:pPr>
              <w:tabs>
                <w:tab w:val="left" w:pos="2970"/>
              </w:tabs>
              <w:spacing w:line="360" w:lineRule="auto"/>
              <w:jc w:val="center"/>
            </w:pPr>
            <w:r w:rsidRPr="00EF7C17">
              <w:t>20 rodzin – 2 537</w:t>
            </w:r>
            <w:r w:rsidR="00196E04" w:rsidRPr="00EF7C17">
              <w:t xml:space="preserve"> zł</w:t>
            </w:r>
          </w:p>
        </w:tc>
      </w:tr>
    </w:tbl>
    <w:p w:rsidR="00196E04" w:rsidRPr="00EF7C17" w:rsidRDefault="00EC3ADA" w:rsidP="00541975">
      <w:pPr>
        <w:pStyle w:val="Tekstpodstawowy2"/>
        <w:spacing w:line="360" w:lineRule="auto"/>
        <w:jc w:val="center"/>
        <w:rPr>
          <w:rFonts w:ascii="Times New Roman" w:hAnsi="Times New Roman"/>
          <w:b w:val="0"/>
          <w:i/>
          <w:sz w:val="22"/>
          <w:szCs w:val="20"/>
        </w:rPr>
      </w:pPr>
      <w:r w:rsidRPr="00EF7C17">
        <w:rPr>
          <w:rFonts w:ascii="Times New Roman" w:hAnsi="Times New Roman"/>
          <w:b w:val="0"/>
          <w:i/>
          <w:sz w:val="22"/>
          <w:szCs w:val="20"/>
        </w:rPr>
        <w:t>Źródło: Dane z Urzędu Gminy Kluczewsko</w:t>
      </w:r>
      <w:r w:rsidR="0049793F" w:rsidRPr="00EF7C17">
        <w:rPr>
          <w:rFonts w:ascii="Times New Roman" w:hAnsi="Times New Roman"/>
          <w:b w:val="0"/>
          <w:i/>
          <w:sz w:val="22"/>
          <w:szCs w:val="20"/>
        </w:rPr>
        <w:t xml:space="preserve"> styczeń 2015r.</w:t>
      </w:r>
    </w:p>
    <w:p w:rsidR="0049793F" w:rsidRPr="00EF7C17" w:rsidRDefault="0049793F" w:rsidP="00541975">
      <w:pPr>
        <w:pStyle w:val="Tekstpodstawowy2"/>
        <w:spacing w:line="360" w:lineRule="auto"/>
        <w:jc w:val="center"/>
        <w:rPr>
          <w:rFonts w:ascii="Times New Roman" w:hAnsi="Times New Roman"/>
          <w:b w:val="0"/>
          <w:i/>
          <w:sz w:val="22"/>
          <w:szCs w:val="20"/>
        </w:rPr>
      </w:pPr>
    </w:p>
    <w:p w:rsidR="0049793F" w:rsidRPr="00EF7C17" w:rsidRDefault="0049793F" w:rsidP="0049793F">
      <w:pPr>
        <w:pStyle w:val="Tekstpodstawowy2"/>
        <w:spacing w:line="360" w:lineRule="auto"/>
        <w:rPr>
          <w:rFonts w:ascii="Times New Roman" w:hAnsi="Times New Roman"/>
          <w:b w:val="0"/>
          <w:sz w:val="24"/>
          <w:szCs w:val="20"/>
        </w:rPr>
      </w:pPr>
      <w:r w:rsidRPr="00EF7C17">
        <w:rPr>
          <w:rFonts w:ascii="Times New Roman" w:hAnsi="Times New Roman"/>
          <w:b w:val="0"/>
          <w:sz w:val="24"/>
          <w:szCs w:val="20"/>
        </w:rPr>
        <w:t xml:space="preserve">Najczęstszą przyczyną korzystania z pomocy GOPS jest ubóstwo oraz długotrwała lub ciężka choroba.  W 2014r. z powodu ubóstwa z pomocy GOPS korzystało 342 osoby w tym 40 osób z samej miejscowości Kluczewsko z powodu długotrwałej lub ciężkiej choroby </w:t>
      </w:r>
      <w:r w:rsidR="0060797B" w:rsidRPr="00EF7C17">
        <w:rPr>
          <w:rFonts w:ascii="Times New Roman" w:hAnsi="Times New Roman"/>
          <w:b w:val="0"/>
          <w:sz w:val="24"/>
          <w:szCs w:val="20"/>
        </w:rPr>
        <w:t>z pomocy korzystało 328 osób w tym 44 z Kluczewska.</w:t>
      </w:r>
    </w:p>
    <w:p w:rsidR="0049793F" w:rsidRPr="00EF7C17" w:rsidRDefault="0060797B" w:rsidP="0060797B">
      <w:pPr>
        <w:pStyle w:val="Legenda"/>
        <w:jc w:val="center"/>
        <w:rPr>
          <w:b w:val="0"/>
          <w:sz w:val="32"/>
        </w:rPr>
      </w:pPr>
      <w:bookmarkStart w:id="53" w:name="_Toc428787232"/>
      <w:r w:rsidRPr="00EF7C17">
        <w:rPr>
          <w:sz w:val="24"/>
        </w:rPr>
        <w:t xml:space="preserve">Tabela </w:t>
      </w:r>
      <w:r w:rsidR="00312926" w:rsidRPr="00EF7C17">
        <w:rPr>
          <w:sz w:val="24"/>
        </w:rPr>
        <w:fldChar w:fldCharType="begin"/>
      </w:r>
      <w:r w:rsidRPr="00EF7C17">
        <w:rPr>
          <w:sz w:val="24"/>
        </w:rPr>
        <w:instrText xml:space="preserve"> SEQ Tabela \* ARABIC </w:instrText>
      </w:r>
      <w:r w:rsidR="00312926" w:rsidRPr="00EF7C17">
        <w:rPr>
          <w:sz w:val="24"/>
        </w:rPr>
        <w:fldChar w:fldCharType="separate"/>
      </w:r>
      <w:r w:rsidR="008470CA">
        <w:rPr>
          <w:noProof/>
          <w:sz w:val="24"/>
        </w:rPr>
        <w:t>7</w:t>
      </w:r>
      <w:r w:rsidR="00312926" w:rsidRPr="00EF7C17">
        <w:rPr>
          <w:sz w:val="24"/>
        </w:rPr>
        <w:fldChar w:fldCharType="end"/>
      </w:r>
      <w:r w:rsidRPr="00EF7C17">
        <w:rPr>
          <w:sz w:val="24"/>
        </w:rPr>
        <w:t>: Liczba rodzin i osób z terenu miejscowości i Gminy Kluczewsko korzystających z pomocy GOPS w latach 2013-2014</w:t>
      </w:r>
      <w:bookmarkEnd w:id="53"/>
    </w:p>
    <w:tbl>
      <w:tblPr>
        <w:tblW w:w="9214" w:type="dxa"/>
        <w:tblInd w:w="-34"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4A0" w:firstRow="1" w:lastRow="0" w:firstColumn="1" w:lastColumn="0" w:noHBand="0" w:noVBand="1"/>
      </w:tblPr>
      <w:tblGrid>
        <w:gridCol w:w="2403"/>
        <w:gridCol w:w="858"/>
        <w:gridCol w:w="850"/>
        <w:gridCol w:w="851"/>
        <w:gridCol w:w="850"/>
        <w:gridCol w:w="851"/>
        <w:gridCol w:w="850"/>
        <w:gridCol w:w="851"/>
        <w:gridCol w:w="850"/>
      </w:tblGrid>
      <w:tr w:rsidR="0049793F" w:rsidRPr="00EF7C17" w:rsidTr="00BC5C0B">
        <w:trPr>
          <w:trHeight w:val="288"/>
        </w:trPr>
        <w:tc>
          <w:tcPr>
            <w:tcW w:w="2403" w:type="dxa"/>
            <w:vMerge w:val="restart"/>
            <w:shd w:val="clear" w:color="auto" w:fill="EAF1DD"/>
          </w:tcPr>
          <w:p w:rsidR="0049793F" w:rsidRPr="00EF7C17" w:rsidRDefault="0049793F" w:rsidP="0049793F">
            <w:pPr>
              <w:jc w:val="center"/>
              <w:rPr>
                <w:rFonts w:eastAsia="Calibri"/>
                <w:b/>
                <w:bCs/>
                <w:sz w:val="22"/>
                <w:szCs w:val="22"/>
              </w:rPr>
            </w:pPr>
            <w:r w:rsidRPr="00EF7C17">
              <w:rPr>
                <w:rFonts w:eastAsia="Calibri"/>
                <w:b/>
                <w:bCs/>
                <w:sz w:val="22"/>
                <w:szCs w:val="22"/>
              </w:rPr>
              <w:t>Wyszczególnienie</w:t>
            </w:r>
          </w:p>
        </w:tc>
        <w:tc>
          <w:tcPr>
            <w:tcW w:w="3409" w:type="dxa"/>
            <w:gridSpan w:val="4"/>
            <w:shd w:val="clear" w:color="auto" w:fill="EAF1DD"/>
          </w:tcPr>
          <w:p w:rsidR="0049793F" w:rsidRPr="00EF7C17" w:rsidRDefault="0049793F" w:rsidP="0049793F">
            <w:pPr>
              <w:jc w:val="center"/>
              <w:rPr>
                <w:rFonts w:eastAsia="Calibri"/>
                <w:b/>
                <w:sz w:val="22"/>
                <w:szCs w:val="22"/>
              </w:rPr>
            </w:pPr>
            <w:r w:rsidRPr="00EF7C17">
              <w:rPr>
                <w:rFonts w:eastAsia="Calibri"/>
                <w:b/>
                <w:sz w:val="22"/>
                <w:szCs w:val="22"/>
              </w:rPr>
              <w:t>2013</w:t>
            </w:r>
          </w:p>
        </w:tc>
        <w:tc>
          <w:tcPr>
            <w:tcW w:w="3402" w:type="dxa"/>
            <w:gridSpan w:val="4"/>
            <w:shd w:val="clear" w:color="auto" w:fill="EAF1DD"/>
          </w:tcPr>
          <w:p w:rsidR="0049793F" w:rsidRPr="00EF7C17" w:rsidRDefault="0049793F" w:rsidP="0049793F">
            <w:pPr>
              <w:jc w:val="center"/>
              <w:rPr>
                <w:rFonts w:eastAsia="Calibri"/>
                <w:b/>
                <w:sz w:val="22"/>
                <w:szCs w:val="22"/>
              </w:rPr>
            </w:pPr>
            <w:r w:rsidRPr="00EF7C17">
              <w:rPr>
                <w:rFonts w:eastAsia="Calibri"/>
                <w:b/>
                <w:sz w:val="22"/>
                <w:szCs w:val="22"/>
              </w:rPr>
              <w:t>2014</w:t>
            </w:r>
          </w:p>
        </w:tc>
      </w:tr>
      <w:tr w:rsidR="0049793F" w:rsidRPr="00EF7C17" w:rsidTr="00BC5C0B">
        <w:tc>
          <w:tcPr>
            <w:tcW w:w="2403" w:type="dxa"/>
            <w:vMerge/>
            <w:shd w:val="clear" w:color="auto" w:fill="EAF1DD"/>
          </w:tcPr>
          <w:p w:rsidR="0049793F" w:rsidRPr="00EF7C17" w:rsidRDefault="0049793F" w:rsidP="0049793F">
            <w:pPr>
              <w:jc w:val="center"/>
              <w:rPr>
                <w:rFonts w:eastAsia="Calibri"/>
                <w:b/>
                <w:bCs/>
                <w:sz w:val="22"/>
                <w:szCs w:val="22"/>
              </w:rPr>
            </w:pPr>
          </w:p>
        </w:tc>
        <w:tc>
          <w:tcPr>
            <w:tcW w:w="1708" w:type="dxa"/>
            <w:gridSpan w:val="2"/>
            <w:shd w:val="clear" w:color="auto" w:fill="EAF1DD"/>
          </w:tcPr>
          <w:p w:rsidR="0049793F" w:rsidRPr="00EF7C17" w:rsidRDefault="0049793F" w:rsidP="0049793F">
            <w:pPr>
              <w:jc w:val="center"/>
              <w:rPr>
                <w:rFonts w:eastAsia="Calibri"/>
                <w:b/>
                <w:sz w:val="18"/>
                <w:szCs w:val="22"/>
              </w:rPr>
            </w:pPr>
            <w:r w:rsidRPr="00EF7C17">
              <w:rPr>
                <w:rFonts w:eastAsia="Calibri"/>
                <w:b/>
                <w:sz w:val="18"/>
                <w:szCs w:val="22"/>
              </w:rPr>
              <w:t xml:space="preserve">Miejscowość Kluczewsko </w:t>
            </w:r>
          </w:p>
        </w:tc>
        <w:tc>
          <w:tcPr>
            <w:tcW w:w="1701" w:type="dxa"/>
            <w:gridSpan w:val="2"/>
            <w:shd w:val="clear" w:color="auto" w:fill="EAF1DD"/>
          </w:tcPr>
          <w:p w:rsidR="0049793F" w:rsidRPr="00EF7C17" w:rsidRDefault="0049793F" w:rsidP="0049793F">
            <w:pPr>
              <w:jc w:val="center"/>
              <w:rPr>
                <w:rFonts w:eastAsia="Calibri"/>
                <w:b/>
                <w:sz w:val="18"/>
                <w:szCs w:val="22"/>
              </w:rPr>
            </w:pPr>
            <w:r w:rsidRPr="00EF7C17">
              <w:rPr>
                <w:rFonts w:eastAsia="Calibri"/>
                <w:b/>
                <w:sz w:val="18"/>
                <w:szCs w:val="22"/>
              </w:rPr>
              <w:t>Gmina</w:t>
            </w:r>
          </w:p>
        </w:tc>
        <w:tc>
          <w:tcPr>
            <w:tcW w:w="1701" w:type="dxa"/>
            <w:gridSpan w:val="2"/>
            <w:shd w:val="clear" w:color="auto" w:fill="EAF1DD"/>
          </w:tcPr>
          <w:p w:rsidR="0049793F" w:rsidRPr="00EF7C17" w:rsidRDefault="0049793F" w:rsidP="0049793F">
            <w:pPr>
              <w:jc w:val="center"/>
              <w:rPr>
                <w:rFonts w:eastAsia="Calibri"/>
                <w:b/>
                <w:sz w:val="18"/>
                <w:szCs w:val="22"/>
              </w:rPr>
            </w:pPr>
            <w:r w:rsidRPr="00EF7C17">
              <w:rPr>
                <w:rFonts w:eastAsia="Calibri"/>
                <w:b/>
                <w:sz w:val="18"/>
                <w:szCs w:val="22"/>
              </w:rPr>
              <w:t xml:space="preserve">Miejscowość Kluczewsko </w:t>
            </w:r>
          </w:p>
        </w:tc>
        <w:tc>
          <w:tcPr>
            <w:tcW w:w="1701" w:type="dxa"/>
            <w:gridSpan w:val="2"/>
            <w:shd w:val="clear" w:color="auto" w:fill="EAF1DD"/>
          </w:tcPr>
          <w:p w:rsidR="0049793F" w:rsidRPr="00EF7C17" w:rsidRDefault="0049793F" w:rsidP="0049793F">
            <w:pPr>
              <w:jc w:val="center"/>
              <w:rPr>
                <w:rFonts w:eastAsia="Calibri"/>
                <w:b/>
                <w:sz w:val="18"/>
                <w:szCs w:val="22"/>
              </w:rPr>
            </w:pPr>
            <w:r w:rsidRPr="00EF7C17">
              <w:rPr>
                <w:rFonts w:eastAsia="Calibri"/>
                <w:b/>
                <w:sz w:val="18"/>
                <w:szCs w:val="22"/>
              </w:rPr>
              <w:t>Gmina</w:t>
            </w:r>
          </w:p>
        </w:tc>
      </w:tr>
      <w:tr w:rsidR="0060797B" w:rsidRPr="00EF7C17" w:rsidTr="00BC5C0B">
        <w:tc>
          <w:tcPr>
            <w:tcW w:w="2403" w:type="dxa"/>
            <w:vMerge/>
            <w:shd w:val="clear" w:color="auto" w:fill="EAF1DD"/>
          </w:tcPr>
          <w:p w:rsidR="0049793F" w:rsidRPr="00EF7C17" w:rsidRDefault="0049793F" w:rsidP="0049793F">
            <w:pPr>
              <w:jc w:val="center"/>
              <w:rPr>
                <w:rFonts w:eastAsia="Calibri"/>
                <w:b/>
                <w:bCs/>
                <w:sz w:val="22"/>
                <w:szCs w:val="22"/>
              </w:rPr>
            </w:pPr>
          </w:p>
        </w:tc>
        <w:tc>
          <w:tcPr>
            <w:tcW w:w="858" w:type="dxa"/>
            <w:shd w:val="clear" w:color="auto" w:fill="EAF1DD"/>
          </w:tcPr>
          <w:p w:rsidR="0049793F" w:rsidRPr="00EF7C17" w:rsidRDefault="0049793F" w:rsidP="0049793F">
            <w:pPr>
              <w:jc w:val="center"/>
              <w:rPr>
                <w:rFonts w:eastAsia="Calibri"/>
                <w:sz w:val="18"/>
                <w:szCs w:val="22"/>
              </w:rPr>
            </w:pPr>
            <w:r w:rsidRPr="00EF7C17">
              <w:rPr>
                <w:rFonts w:eastAsia="Calibri"/>
                <w:sz w:val="18"/>
                <w:szCs w:val="22"/>
              </w:rPr>
              <w:t>Liczba rodzin</w:t>
            </w:r>
          </w:p>
        </w:tc>
        <w:tc>
          <w:tcPr>
            <w:tcW w:w="850" w:type="dxa"/>
            <w:shd w:val="clear" w:color="auto" w:fill="EAF1DD"/>
          </w:tcPr>
          <w:p w:rsidR="0049793F" w:rsidRPr="00EF7C17" w:rsidRDefault="0049793F" w:rsidP="0049793F">
            <w:pPr>
              <w:jc w:val="center"/>
              <w:rPr>
                <w:rFonts w:eastAsia="Calibri"/>
                <w:sz w:val="18"/>
                <w:szCs w:val="22"/>
              </w:rPr>
            </w:pPr>
            <w:r w:rsidRPr="00EF7C17">
              <w:rPr>
                <w:rFonts w:eastAsia="Calibri"/>
                <w:sz w:val="18"/>
                <w:szCs w:val="22"/>
              </w:rPr>
              <w:t>Liczba osób</w:t>
            </w:r>
          </w:p>
        </w:tc>
        <w:tc>
          <w:tcPr>
            <w:tcW w:w="851" w:type="dxa"/>
            <w:shd w:val="clear" w:color="auto" w:fill="EAF1DD"/>
          </w:tcPr>
          <w:p w:rsidR="0049793F" w:rsidRPr="00EF7C17" w:rsidRDefault="0049793F" w:rsidP="0049793F">
            <w:pPr>
              <w:jc w:val="center"/>
              <w:rPr>
                <w:rFonts w:eastAsia="Calibri"/>
                <w:sz w:val="18"/>
                <w:szCs w:val="22"/>
              </w:rPr>
            </w:pPr>
            <w:r w:rsidRPr="00EF7C17">
              <w:rPr>
                <w:rFonts w:eastAsia="Calibri"/>
                <w:sz w:val="18"/>
                <w:szCs w:val="22"/>
              </w:rPr>
              <w:t>Liczba rodzin</w:t>
            </w:r>
          </w:p>
        </w:tc>
        <w:tc>
          <w:tcPr>
            <w:tcW w:w="850" w:type="dxa"/>
            <w:shd w:val="clear" w:color="auto" w:fill="EAF1DD"/>
          </w:tcPr>
          <w:p w:rsidR="0049793F" w:rsidRPr="00EF7C17" w:rsidRDefault="0049793F" w:rsidP="0049793F">
            <w:pPr>
              <w:jc w:val="center"/>
              <w:rPr>
                <w:rFonts w:eastAsia="Calibri"/>
                <w:sz w:val="18"/>
                <w:szCs w:val="22"/>
              </w:rPr>
            </w:pPr>
            <w:r w:rsidRPr="00EF7C17">
              <w:rPr>
                <w:rFonts w:eastAsia="Calibri"/>
                <w:sz w:val="18"/>
                <w:szCs w:val="22"/>
              </w:rPr>
              <w:t>Liczba osób</w:t>
            </w:r>
          </w:p>
        </w:tc>
        <w:tc>
          <w:tcPr>
            <w:tcW w:w="851" w:type="dxa"/>
            <w:shd w:val="clear" w:color="auto" w:fill="EAF1DD"/>
          </w:tcPr>
          <w:p w:rsidR="0049793F" w:rsidRPr="00EF7C17" w:rsidRDefault="0049793F" w:rsidP="0049793F">
            <w:pPr>
              <w:jc w:val="center"/>
              <w:rPr>
                <w:rFonts w:eastAsia="Calibri"/>
                <w:sz w:val="18"/>
                <w:szCs w:val="22"/>
              </w:rPr>
            </w:pPr>
            <w:r w:rsidRPr="00EF7C17">
              <w:rPr>
                <w:rFonts w:eastAsia="Calibri"/>
                <w:sz w:val="18"/>
                <w:szCs w:val="22"/>
              </w:rPr>
              <w:t>Liczba rodzin</w:t>
            </w:r>
          </w:p>
        </w:tc>
        <w:tc>
          <w:tcPr>
            <w:tcW w:w="850" w:type="dxa"/>
            <w:shd w:val="clear" w:color="auto" w:fill="EAF1DD"/>
          </w:tcPr>
          <w:p w:rsidR="0049793F" w:rsidRPr="00EF7C17" w:rsidRDefault="0049793F" w:rsidP="0049793F">
            <w:pPr>
              <w:jc w:val="center"/>
              <w:rPr>
                <w:rFonts w:eastAsia="Calibri"/>
                <w:sz w:val="18"/>
                <w:szCs w:val="22"/>
              </w:rPr>
            </w:pPr>
            <w:r w:rsidRPr="00EF7C17">
              <w:rPr>
                <w:rFonts w:eastAsia="Calibri"/>
                <w:sz w:val="18"/>
                <w:szCs w:val="22"/>
              </w:rPr>
              <w:t>Liczba osób</w:t>
            </w:r>
          </w:p>
        </w:tc>
        <w:tc>
          <w:tcPr>
            <w:tcW w:w="851" w:type="dxa"/>
            <w:shd w:val="clear" w:color="auto" w:fill="EAF1DD"/>
          </w:tcPr>
          <w:p w:rsidR="0049793F" w:rsidRPr="00EF7C17" w:rsidRDefault="0049793F" w:rsidP="0049793F">
            <w:pPr>
              <w:jc w:val="center"/>
              <w:rPr>
                <w:rFonts w:eastAsia="Calibri"/>
                <w:sz w:val="18"/>
                <w:szCs w:val="22"/>
              </w:rPr>
            </w:pPr>
            <w:r w:rsidRPr="00EF7C17">
              <w:rPr>
                <w:rFonts w:eastAsia="Calibri"/>
                <w:sz w:val="18"/>
                <w:szCs w:val="22"/>
              </w:rPr>
              <w:t>Liczba rodzin</w:t>
            </w:r>
          </w:p>
        </w:tc>
        <w:tc>
          <w:tcPr>
            <w:tcW w:w="850" w:type="dxa"/>
            <w:shd w:val="clear" w:color="auto" w:fill="EAF1DD"/>
          </w:tcPr>
          <w:p w:rsidR="0049793F" w:rsidRPr="00EF7C17" w:rsidRDefault="0049793F" w:rsidP="0049793F">
            <w:pPr>
              <w:jc w:val="center"/>
              <w:rPr>
                <w:rFonts w:eastAsia="Calibri"/>
                <w:sz w:val="18"/>
                <w:szCs w:val="22"/>
              </w:rPr>
            </w:pPr>
            <w:r w:rsidRPr="00EF7C17">
              <w:rPr>
                <w:rFonts w:eastAsia="Calibri"/>
                <w:sz w:val="18"/>
                <w:szCs w:val="22"/>
              </w:rPr>
              <w:t>Liczba osób</w:t>
            </w:r>
          </w:p>
        </w:tc>
      </w:tr>
      <w:tr w:rsidR="0049793F" w:rsidRPr="00EF7C17" w:rsidTr="00BC5C0B">
        <w:trPr>
          <w:trHeight w:val="261"/>
        </w:trPr>
        <w:tc>
          <w:tcPr>
            <w:tcW w:w="2403" w:type="dxa"/>
            <w:shd w:val="clear" w:color="auto" w:fill="auto"/>
          </w:tcPr>
          <w:p w:rsidR="0049793F" w:rsidRPr="00EF7C17" w:rsidRDefault="0049793F" w:rsidP="0049793F">
            <w:pPr>
              <w:jc w:val="center"/>
              <w:rPr>
                <w:rFonts w:eastAsia="Calibri"/>
                <w:b/>
                <w:bCs/>
                <w:sz w:val="20"/>
                <w:szCs w:val="22"/>
              </w:rPr>
            </w:pPr>
            <w:r w:rsidRPr="00EF7C17">
              <w:rPr>
                <w:rFonts w:eastAsia="Calibri"/>
                <w:b/>
                <w:bCs/>
                <w:sz w:val="20"/>
                <w:szCs w:val="22"/>
              </w:rPr>
              <w:t>Bezrobocie</w:t>
            </w:r>
          </w:p>
        </w:tc>
        <w:tc>
          <w:tcPr>
            <w:tcW w:w="858"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9</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41</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88</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358</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9</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38</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82</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321</w:t>
            </w:r>
          </w:p>
        </w:tc>
      </w:tr>
      <w:tr w:rsidR="0049793F" w:rsidRPr="00EF7C17" w:rsidTr="00BC5C0B">
        <w:trPr>
          <w:trHeight w:val="281"/>
        </w:trPr>
        <w:tc>
          <w:tcPr>
            <w:tcW w:w="2403" w:type="dxa"/>
            <w:shd w:val="clear" w:color="auto" w:fill="auto"/>
          </w:tcPr>
          <w:p w:rsidR="0049793F" w:rsidRPr="00EF7C17" w:rsidRDefault="0049793F" w:rsidP="0049793F">
            <w:pPr>
              <w:jc w:val="center"/>
              <w:rPr>
                <w:rFonts w:eastAsia="Calibri"/>
                <w:b/>
                <w:bCs/>
                <w:sz w:val="20"/>
                <w:szCs w:val="22"/>
              </w:rPr>
            </w:pPr>
            <w:r w:rsidRPr="00EF7C17">
              <w:rPr>
                <w:rFonts w:eastAsia="Calibri"/>
                <w:b/>
                <w:bCs/>
                <w:sz w:val="20"/>
                <w:szCs w:val="22"/>
              </w:rPr>
              <w:t>Ubóstwo</w:t>
            </w:r>
          </w:p>
        </w:tc>
        <w:tc>
          <w:tcPr>
            <w:tcW w:w="858"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12</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48</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97</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422</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12</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40</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87</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342</w:t>
            </w:r>
          </w:p>
        </w:tc>
      </w:tr>
      <w:tr w:rsidR="0049793F" w:rsidRPr="00EF7C17" w:rsidTr="00BC5C0B">
        <w:trPr>
          <w:trHeight w:val="217"/>
        </w:trPr>
        <w:tc>
          <w:tcPr>
            <w:tcW w:w="2403" w:type="dxa"/>
            <w:shd w:val="clear" w:color="auto" w:fill="auto"/>
          </w:tcPr>
          <w:p w:rsidR="0049793F" w:rsidRPr="00EF7C17" w:rsidRDefault="0049793F" w:rsidP="0049793F">
            <w:pPr>
              <w:jc w:val="center"/>
              <w:rPr>
                <w:rFonts w:eastAsia="Calibri"/>
                <w:b/>
                <w:bCs/>
                <w:sz w:val="20"/>
                <w:szCs w:val="22"/>
              </w:rPr>
            </w:pPr>
            <w:r w:rsidRPr="00EF7C17">
              <w:rPr>
                <w:rFonts w:eastAsia="Calibri"/>
                <w:b/>
                <w:bCs/>
                <w:sz w:val="20"/>
                <w:szCs w:val="22"/>
              </w:rPr>
              <w:t xml:space="preserve">Niepełnosprawność </w:t>
            </w:r>
          </w:p>
        </w:tc>
        <w:tc>
          <w:tcPr>
            <w:tcW w:w="858"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6</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20</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48</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206</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6</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21</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47</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184</w:t>
            </w:r>
          </w:p>
        </w:tc>
      </w:tr>
      <w:tr w:rsidR="0049793F" w:rsidRPr="00EF7C17" w:rsidTr="00BC5C0B">
        <w:trPr>
          <w:trHeight w:val="491"/>
        </w:trPr>
        <w:tc>
          <w:tcPr>
            <w:tcW w:w="2403" w:type="dxa"/>
            <w:shd w:val="clear" w:color="auto" w:fill="auto"/>
          </w:tcPr>
          <w:p w:rsidR="0049793F" w:rsidRPr="00EF7C17" w:rsidRDefault="0049793F" w:rsidP="0049793F">
            <w:pPr>
              <w:jc w:val="center"/>
              <w:rPr>
                <w:rFonts w:eastAsia="Calibri"/>
                <w:b/>
                <w:bCs/>
                <w:sz w:val="20"/>
                <w:szCs w:val="22"/>
              </w:rPr>
            </w:pPr>
            <w:r w:rsidRPr="00EF7C17">
              <w:rPr>
                <w:rFonts w:eastAsia="Calibri"/>
                <w:b/>
                <w:bCs/>
                <w:sz w:val="20"/>
                <w:szCs w:val="22"/>
              </w:rPr>
              <w:t>Długotrwała lub ciężka choroba</w:t>
            </w:r>
          </w:p>
        </w:tc>
        <w:tc>
          <w:tcPr>
            <w:tcW w:w="858"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11</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42</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82</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338</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11</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44</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83</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328</w:t>
            </w:r>
          </w:p>
        </w:tc>
      </w:tr>
      <w:tr w:rsidR="0049793F" w:rsidRPr="00EF7C17" w:rsidTr="00BC5C0B">
        <w:trPr>
          <w:trHeight w:val="203"/>
        </w:trPr>
        <w:tc>
          <w:tcPr>
            <w:tcW w:w="2403" w:type="dxa"/>
            <w:shd w:val="clear" w:color="auto" w:fill="auto"/>
          </w:tcPr>
          <w:p w:rsidR="0049793F" w:rsidRPr="00EF7C17" w:rsidRDefault="0049793F" w:rsidP="0049793F">
            <w:pPr>
              <w:jc w:val="center"/>
              <w:rPr>
                <w:rFonts w:eastAsia="Calibri"/>
                <w:b/>
                <w:bCs/>
                <w:sz w:val="20"/>
                <w:szCs w:val="22"/>
              </w:rPr>
            </w:pPr>
            <w:r w:rsidRPr="00EF7C17">
              <w:rPr>
                <w:rFonts w:eastAsia="Calibri"/>
                <w:b/>
                <w:bCs/>
                <w:sz w:val="20"/>
                <w:szCs w:val="22"/>
              </w:rPr>
              <w:t>Przemoc</w:t>
            </w:r>
          </w:p>
        </w:tc>
        <w:tc>
          <w:tcPr>
            <w:tcW w:w="858"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r>
      <w:tr w:rsidR="0049793F" w:rsidRPr="00EF7C17" w:rsidTr="00BC5C0B">
        <w:trPr>
          <w:trHeight w:val="491"/>
        </w:trPr>
        <w:tc>
          <w:tcPr>
            <w:tcW w:w="2403" w:type="dxa"/>
            <w:shd w:val="clear" w:color="auto" w:fill="auto"/>
          </w:tcPr>
          <w:p w:rsidR="0049793F" w:rsidRPr="00EF7C17" w:rsidRDefault="0049793F" w:rsidP="0049793F">
            <w:pPr>
              <w:jc w:val="center"/>
              <w:rPr>
                <w:rFonts w:eastAsia="Calibri"/>
                <w:b/>
                <w:bCs/>
                <w:sz w:val="20"/>
                <w:szCs w:val="22"/>
              </w:rPr>
            </w:pPr>
            <w:r w:rsidRPr="00EF7C17">
              <w:rPr>
                <w:rFonts w:eastAsia="Calibri"/>
                <w:b/>
                <w:bCs/>
                <w:sz w:val="20"/>
                <w:szCs w:val="22"/>
              </w:rPr>
              <w:t>Bezradność w sprawach</w:t>
            </w:r>
          </w:p>
          <w:p w:rsidR="0049793F" w:rsidRPr="00EF7C17" w:rsidRDefault="0049793F" w:rsidP="0049793F">
            <w:pPr>
              <w:jc w:val="center"/>
              <w:rPr>
                <w:rFonts w:eastAsia="Calibri"/>
                <w:b/>
                <w:bCs/>
                <w:sz w:val="20"/>
                <w:szCs w:val="22"/>
              </w:rPr>
            </w:pPr>
            <w:r w:rsidRPr="00EF7C17">
              <w:rPr>
                <w:rFonts w:eastAsia="Calibri"/>
                <w:b/>
                <w:bCs/>
                <w:sz w:val="20"/>
                <w:szCs w:val="22"/>
              </w:rPr>
              <w:t>opiekuńczo-wychowawczych</w:t>
            </w:r>
          </w:p>
          <w:p w:rsidR="0049793F" w:rsidRPr="00EF7C17" w:rsidRDefault="0049793F" w:rsidP="0049793F">
            <w:pPr>
              <w:jc w:val="center"/>
              <w:rPr>
                <w:rFonts w:eastAsia="Calibri"/>
                <w:b/>
                <w:bCs/>
                <w:sz w:val="20"/>
                <w:szCs w:val="22"/>
              </w:rPr>
            </w:pPr>
            <w:r w:rsidRPr="00EF7C17">
              <w:rPr>
                <w:rFonts w:eastAsia="Calibri"/>
                <w:b/>
                <w:bCs/>
                <w:sz w:val="20"/>
                <w:szCs w:val="22"/>
              </w:rPr>
              <w:t>w tym:</w:t>
            </w:r>
          </w:p>
          <w:p w:rsidR="0049793F" w:rsidRPr="00EF7C17" w:rsidRDefault="0049793F" w:rsidP="0049793F">
            <w:pPr>
              <w:jc w:val="center"/>
              <w:rPr>
                <w:rFonts w:eastAsia="Calibri"/>
                <w:b/>
                <w:bCs/>
                <w:sz w:val="20"/>
                <w:szCs w:val="22"/>
              </w:rPr>
            </w:pPr>
            <w:r w:rsidRPr="00EF7C17">
              <w:rPr>
                <w:rFonts w:eastAsia="Calibri"/>
                <w:b/>
                <w:bCs/>
                <w:sz w:val="20"/>
                <w:szCs w:val="22"/>
              </w:rPr>
              <w:t>- rodziny niepełne</w:t>
            </w:r>
          </w:p>
          <w:p w:rsidR="0049793F" w:rsidRPr="00EF7C17" w:rsidRDefault="0049793F" w:rsidP="0049793F">
            <w:pPr>
              <w:jc w:val="center"/>
              <w:rPr>
                <w:rFonts w:eastAsia="Calibri"/>
                <w:b/>
                <w:bCs/>
                <w:sz w:val="20"/>
                <w:szCs w:val="22"/>
              </w:rPr>
            </w:pPr>
            <w:r w:rsidRPr="00EF7C17">
              <w:rPr>
                <w:rFonts w:eastAsia="Calibri"/>
                <w:b/>
                <w:bCs/>
                <w:sz w:val="20"/>
                <w:szCs w:val="22"/>
              </w:rPr>
              <w:t>- rodziny wielodzietne</w:t>
            </w:r>
          </w:p>
        </w:tc>
        <w:tc>
          <w:tcPr>
            <w:tcW w:w="858"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1</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4</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4</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22</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1</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4</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8</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45</w:t>
            </w:r>
          </w:p>
        </w:tc>
      </w:tr>
      <w:tr w:rsidR="0049793F" w:rsidRPr="00EF7C17" w:rsidTr="00BC5C0B">
        <w:trPr>
          <w:trHeight w:val="491"/>
        </w:trPr>
        <w:tc>
          <w:tcPr>
            <w:tcW w:w="2403" w:type="dxa"/>
            <w:shd w:val="clear" w:color="auto" w:fill="auto"/>
          </w:tcPr>
          <w:p w:rsidR="0049793F" w:rsidRPr="00EF7C17" w:rsidRDefault="0049793F" w:rsidP="0049793F">
            <w:pPr>
              <w:jc w:val="center"/>
              <w:rPr>
                <w:rFonts w:eastAsia="Calibri"/>
                <w:b/>
                <w:bCs/>
                <w:sz w:val="20"/>
                <w:szCs w:val="22"/>
              </w:rPr>
            </w:pPr>
            <w:r w:rsidRPr="00EF7C17">
              <w:rPr>
                <w:rFonts w:eastAsia="Calibri"/>
                <w:b/>
                <w:bCs/>
                <w:sz w:val="20"/>
                <w:szCs w:val="22"/>
              </w:rPr>
              <w:t>Trudności po opuszczeniu zakładów karnych</w:t>
            </w:r>
          </w:p>
        </w:tc>
        <w:tc>
          <w:tcPr>
            <w:tcW w:w="858"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1</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1</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1</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4</w:t>
            </w:r>
          </w:p>
        </w:tc>
      </w:tr>
      <w:tr w:rsidR="0049793F" w:rsidRPr="00EF7C17" w:rsidTr="00BC5C0B">
        <w:trPr>
          <w:trHeight w:val="297"/>
        </w:trPr>
        <w:tc>
          <w:tcPr>
            <w:tcW w:w="2403" w:type="dxa"/>
            <w:shd w:val="clear" w:color="auto" w:fill="auto"/>
          </w:tcPr>
          <w:p w:rsidR="0049793F" w:rsidRPr="00EF7C17" w:rsidRDefault="0049793F" w:rsidP="0049793F">
            <w:pPr>
              <w:jc w:val="center"/>
              <w:rPr>
                <w:rFonts w:eastAsia="Calibri"/>
                <w:b/>
                <w:bCs/>
                <w:sz w:val="20"/>
                <w:szCs w:val="22"/>
              </w:rPr>
            </w:pPr>
            <w:r w:rsidRPr="00EF7C17">
              <w:rPr>
                <w:rFonts w:eastAsia="Calibri"/>
                <w:b/>
                <w:bCs/>
                <w:sz w:val="20"/>
                <w:szCs w:val="22"/>
              </w:rPr>
              <w:t>Alkoholizm</w:t>
            </w:r>
          </w:p>
        </w:tc>
        <w:tc>
          <w:tcPr>
            <w:tcW w:w="858"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6</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25</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7</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30</w:t>
            </w:r>
          </w:p>
        </w:tc>
      </w:tr>
      <w:tr w:rsidR="0049793F" w:rsidRPr="00EF7C17" w:rsidTr="00BC5C0B">
        <w:trPr>
          <w:trHeight w:val="234"/>
        </w:trPr>
        <w:tc>
          <w:tcPr>
            <w:tcW w:w="2403" w:type="dxa"/>
            <w:shd w:val="clear" w:color="auto" w:fill="auto"/>
          </w:tcPr>
          <w:p w:rsidR="0049793F" w:rsidRPr="00EF7C17" w:rsidRDefault="0049793F" w:rsidP="0049793F">
            <w:pPr>
              <w:jc w:val="center"/>
              <w:rPr>
                <w:rFonts w:eastAsia="Calibri"/>
                <w:b/>
                <w:bCs/>
                <w:sz w:val="20"/>
                <w:szCs w:val="22"/>
              </w:rPr>
            </w:pPr>
            <w:r w:rsidRPr="00EF7C17">
              <w:rPr>
                <w:rFonts w:eastAsia="Calibri"/>
                <w:b/>
                <w:bCs/>
                <w:sz w:val="20"/>
                <w:szCs w:val="22"/>
              </w:rPr>
              <w:t>Sytuacja kryzysowa</w:t>
            </w:r>
          </w:p>
        </w:tc>
        <w:tc>
          <w:tcPr>
            <w:tcW w:w="858"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r>
      <w:tr w:rsidR="0049793F" w:rsidRPr="00EF7C17" w:rsidTr="00BC5C0B">
        <w:trPr>
          <w:trHeight w:val="141"/>
        </w:trPr>
        <w:tc>
          <w:tcPr>
            <w:tcW w:w="2403" w:type="dxa"/>
            <w:shd w:val="clear" w:color="auto" w:fill="auto"/>
          </w:tcPr>
          <w:p w:rsidR="0049793F" w:rsidRPr="00EF7C17" w:rsidRDefault="0049793F" w:rsidP="0049793F">
            <w:pPr>
              <w:jc w:val="center"/>
              <w:rPr>
                <w:rFonts w:eastAsia="Calibri"/>
                <w:b/>
                <w:bCs/>
                <w:sz w:val="20"/>
                <w:szCs w:val="22"/>
              </w:rPr>
            </w:pPr>
            <w:r w:rsidRPr="00EF7C17">
              <w:rPr>
                <w:rFonts w:eastAsia="Calibri"/>
                <w:b/>
                <w:bCs/>
                <w:sz w:val="20"/>
                <w:szCs w:val="22"/>
              </w:rPr>
              <w:t>Zdarzenia losowe</w:t>
            </w:r>
          </w:p>
        </w:tc>
        <w:tc>
          <w:tcPr>
            <w:tcW w:w="858"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2</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7</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w:t>
            </w:r>
          </w:p>
        </w:tc>
        <w:tc>
          <w:tcPr>
            <w:tcW w:w="851"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1</w:t>
            </w:r>
          </w:p>
        </w:tc>
        <w:tc>
          <w:tcPr>
            <w:tcW w:w="850" w:type="dxa"/>
            <w:shd w:val="clear" w:color="auto" w:fill="auto"/>
          </w:tcPr>
          <w:p w:rsidR="0049793F" w:rsidRPr="00EF7C17" w:rsidRDefault="0049793F" w:rsidP="0049793F">
            <w:pPr>
              <w:jc w:val="center"/>
              <w:rPr>
                <w:rFonts w:eastAsia="Calibri"/>
                <w:sz w:val="22"/>
                <w:szCs w:val="22"/>
              </w:rPr>
            </w:pPr>
            <w:r w:rsidRPr="00EF7C17">
              <w:rPr>
                <w:rFonts w:eastAsia="Calibri"/>
                <w:sz w:val="22"/>
                <w:szCs w:val="22"/>
              </w:rPr>
              <w:t>6</w:t>
            </w:r>
          </w:p>
        </w:tc>
      </w:tr>
    </w:tbl>
    <w:p w:rsidR="0060797B" w:rsidRPr="00AA5B1C" w:rsidRDefault="0060797B" w:rsidP="00AA5B1C">
      <w:pPr>
        <w:pStyle w:val="Tekstpodstawowy2"/>
        <w:spacing w:line="360" w:lineRule="auto"/>
        <w:jc w:val="center"/>
        <w:rPr>
          <w:rFonts w:ascii="Times New Roman" w:hAnsi="Times New Roman"/>
          <w:b w:val="0"/>
          <w:i/>
          <w:sz w:val="22"/>
          <w:szCs w:val="20"/>
          <w:lang w:val="pl-PL"/>
        </w:rPr>
      </w:pPr>
      <w:r w:rsidRPr="00EF7C17">
        <w:rPr>
          <w:rFonts w:ascii="Times New Roman" w:hAnsi="Times New Roman"/>
          <w:b w:val="0"/>
          <w:i/>
          <w:sz w:val="22"/>
          <w:szCs w:val="20"/>
        </w:rPr>
        <w:t xml:space="preserve">Źródło: Gminny Ośrodek Pomocy Społecznej w Kluczewsku marzec 2015r. </w:t>
      </w:r>
    </w:p>
    <w:p w:rsidR="00C20E16" w:rsidRDefault="00C20E16" w:rsidP="0060797B">
      <w:pPr>
        <w:pStyle w:val="Legenda"/>
        <w:jc w:val="center"/>
        <w:rPr>
          <w:sz w:val="24"/>
        </w:rPr>
      </w:pPr>
    </w:p>
    <w:p w:rsidR="0060797B" w:rsidRPr="00EF7C17" w:rsidRDefault="0060797B" w:rsidP="0060797B">
      <w:pPr>
        <w:pStyle w:val="Legenda"/>
        <w:jc w:val="center"/>
        <w:rPr>
          <w:sz w:val="24"/>
        </w:rPr>
      </w:pPr>
      <w:bookmarkStart w:id="54" w:name="_Toc428787252"/>
      <w:r w:rsidRPr="00EF7C17">
        <w:rPr>
          <w:sz w:val="24"/>
        </w:rPr>
        <w:t xml:space="preserve">Wykres </w:t>
      </w:r>
      <w:r w:rsidR="00312926" w:rsidRPr="00EF7C17">
        <w:rPr>
          <w:sz w:val="24"/>
        </w:rPr>
        <w:fldChar w:fldCharType="begin"/>
      </w:r>
      <w:r w:rsidRPr="00EF7C17">
        <w:rPr>
          <w:sz w:val="24"/>
        </w:rPr>
        <w:instrText xml:space="preserve"> SEQ Wykres \* ARABIC </w:instrText>
      </w:r>
      <w:r w:rsidR="00312926" w:rsidRPr="00EF7C17">
        <w:rPr>
          <w:sz w:val="24"/>
        </w:rPr>
        <w:fldChar w:fldCharType="separate"/>
      </w:r>
      <w:r w:rsidR="008470CA">
        <w:rPr>
          <w:noProof/>
          <w:sz w:val="24"/>
        </w:rPr>
        <w:t>10</w:t>
      </w:r>
      <w:r w:rsidR="00312926" w:rsidRPr="00EF7C17">
        <w:rPr>
          <w:sz w:val="24"/>
        </w:rPr>
        <w:fldChar w:fldCharType="end"/>
      </w:r>
      <w:r w:rsidRPr="00EF7C17">
        <w:rPr>
          <w:sz w:val="24"/>
        </w:rPr>
        <w:t>: Najczęstsze przyczyny korzystania z pomocy w 2014r.</w:t>
      </w:r>
      <w:bookmarkEnd w:id="54"/>
    </w:p>
    <w:p w:rsidR="0060797B" w:rsidRPr="00EF7C17" w:rsidRDefault="001C78F3" w:rsidP="0060797B">
      <w:pPr>
        <w:jc w:val="center"/>
      </w:pPr>
      <w:r w:rsidRPr="00EF7C17">
        <w:rPr>
          <w:noProof/>
        </w:rPr>
        <w:drawing>
          <wp:inline distT="0" distB="0" distL="0" distR="0" wp14:anchorId="34A76AB0" wp14:editId="15B4A262">
            <wp:extent cx="5078095" cy="3042285"/>
            <wp:effectExtent l="0" t="0" r="8255" b="571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78095" cy="3042285"/>
                    </a:xfrm>
                    <a:prstGeom prst="rect">
                      <a:avLst/>
                    </a:prstGeom>
                    <a:noFill/>
                  </pic:spPr>
                </pic:pic>
              </a:graphicData>
            </a:graphic>
          </wp:inline>
        </w:drawing>
      </w:r>
    </w:p>
    <w:p w:rsidR="0060797B" w:rsidRPr="00EF7C17" w:rsidRDefault="0060797B" w:rsidP="0060797B">
      <w:pPr>
        <w:jc w:val="center"/>
        <w:rPr>
          <w:i/>
          <w:sz w:val="22"/>
        </w:rPr>
      </w:pPr>
      <w:r w:rsidRPr="00EF7C17">
        <w:rPr>
          <w:i/>
          <w:sz w:val="22"/>
        </w:rPr>
        <w:t>Źródło: Opracowanie własne na podstawie danych GOPS marzec 2015r.</w:t>
      </w:r>
    </w:p>
    <w:p w:rsidR="00FE24A0" w:rsidRPr="00EF7C17" w:rsidRDefault="00FE24A0" w:rsidP="00FE24A0">
      <w:pPr>
        <w:pStyle w:val="Tekstpodstawowy2"/>
        <w:spacing w:line="360" w:lineRule="auto"/>
        <w:rPr>
          <w:rFonts w:ascii="Times New Roman" w:hAnsi="Times New Roman"/>
          <w:b w:val="0"/>
          <w:szCs w:val="20"/>
        </w:rPr>
      </w:pPr>
    </w:p>
    <w:p w:rsidR="00541975" w:rsidRPr="00EF7C17" w:rsidRDefault="00541975" w:rsidP="00541975">
      <w:pPr>
        <w:pStyle w:val="Tekstpodstawowy2"/>
        <w:spacing w:line="360" w:lineRule="auto"/>
        <w:rPr>
          <w:rFonts w:ascii="Times New Roman" w:hAnsi="Times New Roman"/>
          <w:b w:val="0"/>
          <w:sz w:val="24"/>
        </w:rPr>
      </w:pPr>
      <w:r w:rsidRPr="00EF7C17">
        <w:rPr>
          <w:rFonts w:ascii="Times New Roman" w:hAnsi="Times New Roman"/>
          <w:b w:val="0"/>
          <w:sz w:val="24"/>
        </w:rPr>
        <w:t>Należy stwierdzić, że osoby będące pod opieką Ośrodka będą również korzystać bezpośrednio ze wsparcia oferowanego w ramach LPR. Ponieważ realizacja celów rewitalizacji przyczyni się do wzrostu poziomu życia mieszkańców, w</w:t>
      </w:r>
      <w:r w:rsidR="00AA5B1C">
        <w:rPr>
          <w:rFonts w:ascii="Times New Roman" w:hAnsi="Times New Roman"/>
          <w:b w:val="0"/>
          <w:sz w:val="24"/>
        </w:rPr>
        <w:t xml:space="preserve">płynie również bezpośrednio na </w:t>
      </w:r>
      <w:r w:rsidRPr="00EF7C17">
        <w:rPr>
          <w:rFonts w:ascii="Times New Roman" w:hAnsi="Times New Roman"/>
          <w:b w:val="0"/>
          <w:sz w:val="24"/>
        </w:rPr>
        <w:t>osoby korzystające z opieki społecznej.</w:t>
      </w:r>
    </w:p>
    <w:p w:rsidR="00541975" w:rsidRPr="00EF7C17" w:rsidRDefault="00541975" w:rsidP="00541975">
      <w:pPr>
        <w:pStyle w:val="Tekstpodstawowy2"/>
        <w:spacing w:line="360" w:lineRule="auto"/>
        <w:rPr>
          <w:rFonts w:ascii="Times New Roman" w:hAnsi="Times New Roman"/>
          <w:b w:val="0"/>
          <w:sz w:val="24"/>
        </w:rPr>
      </w:pPr>
    </w:p>
    <w:p w:rsidR="00541975" w:rsidRPr="00EF7C17" w:rsidRDefault="0090625C" w:rsidP="00541975">
      <w:pPr>
        <w:pStyle w:val="Tekstpodstawowy2"/>
        <w:spacing w:line="360" w:lineRule="auto"/>
        <w:rPr>
          <w:rFonts w:ascii="Times New Roman" w:hAnsi="Times New Roman"/>
          <w:sz w:val="24"/>
        </w:rPr>
      </w:pPr>
      <w:r>
        <w:rPr>
          <w:rFonts w:ascii="Times New Roman" w:hAnsi="Times New Roman"/>
          <w:sz w:val="24"/>
        </w:rPr>
        <w:t>Kultura w miejscowości</w:t>
      </w:r>
    </w:p>
    <w:p w:rsidR="00541975" w:rsidRPr="00EF7C17" w:rsidRDefault="00541975" w:rsidP="00541975">
      <w:pPr>
        <w:pStyle w:val="Tekstpodstawowy2"/>
        <w:spacing w:line="360" w:lineRule="auto"/>
        <w:rPr>
          <w:rFonts w:ascii="Times New Roman" w:hAnsi="Times New Roman"/>
          <w:b w:val="0"/>
          <w:sz w:val="24"/>
        </w:rPr>
      </w:pPr>
      <w:r w:rsidRPr="00EF7C17">
        <w:rPr>
          <w:rFonts w:ascii="Times New Roman" w:hAnsi="Times New Roman"/>
          <w:b w:val="0"/>
          <w:sz w:val="24"/>
        </w:rPr>
        <w:t>Cele ku</w:t>
      </w:r>
      <w:r w:rsidR="00762C92" w:rsidRPr="00EF7C17">
        <w:rPr>
          <w:rFonts w:ascii="Times New Roman" w:hAnsi="Times New Roman"/>
          <w:b w:val="0"/>
          <w:sz w:val="24"/>
        </w:rPr>
        <w:t>lturalne w miejscowości Kluczewsko</w:t>
      </w:r>
      <w:r w:rsidRPr="00EF7C17">
        <w:rPr>
          <w:rFonts w:ascii="Times New Roman" w:hAnsi="Times New Roman"/>
          <w:b w:val="0"/>
          <w:sz w:val="24"/>
        </w:rPr>
        <w:t xml:space="preserve"> realizuje </w:t>
      </w:r>
      <w:r w:rsidR="00324B8D">
        <w:rPr>
          <w:rFonts w:ascii="Times New Roman" w:hAnsi="Times New Roman"/>
          <w:b w:val="0"/>
          <w:sz w:val="24"/>
          <w:lang w:val="pl-PL"/>
        </w:rPr>
        <w:t>pracownik Urzędu Gminy odpowiedzialny z</w:t>
      </w:r>
      <w:r w:rsidR="0090625C">
        <w:rPr>
          <w:rFonts w:ascii="Times New Roman" w:hAnsi="Times New Roman"/>
          <w:b w:val="0"/>
          <w:sz w:val="24"/>
          <w:lang w:val="pl-PL"/>
        </w:rPr>
        <w:t>a sferę kultury</w:t>
      </w:r>
      <w:r w:rsidR="00556D90" w:rsidRPr="00EF7C17">
        <w:rPr>
          <w:rFonts w:ascii="Times New Roman" w:hAnsi="Times New Roman"/>
          <w:b w:val="0"/>
          <w:sz w:val="24"/>
        </w:rPr>
        <w:t>.</w:t>
      </w:r>
      <w:r w:rsidR="00762C92" w:rsidRPr="00EF7C17">
        <w:rPr>
          <w:rFonts w:ascii="Times New Roman" w:hAnsi="Times New Roman"/>
          <w:b w:val="0"/>
          <w:sz w:val="24"/>
        </w:rPr>
        <w:t xml:space="preserve"> </w:t>
      </w:r>
      <w:r w:rsidR="00556D90" w:rsidRPr="00EF7C17">
        <w:rPr>
          <w:rFonts w:ascii="Times New Roman" w:hAnsi="Times New Roman"/>
          <w:b w:val="0"/>
          <w:sz w:val="24"/>
        </w:rPr>
        <w:t xml:space="preserve">W miejscowości działa również Publiczna Biblioteka, </w:t>
      </w:r>
      <w:r w:rsidR="0090625C">
        <w:rPr>
          <w:rFonts w:ascii="Times New Roman" w:hAnsi="Times New Roman"/>
          <w:b w:val="0"/>
          <w:sz w:val="24"/>
        </w:rPr>
        <w:br/>
      </w:r>
      <w:r w:rsidR="00556D90" w:rsidRPr="00EF7C17">
        <w:rPr>
          <w:rFonts w:ascii="Times New Roman" w:hAnsi="Times New Roman"/>
          <w:b w:val="0"/>
          <w:sz w:val="24"/>
        </w:rPr>
        <w:t xml:space="preserve">z której korzystają mieszkańcy </w:t>
      </w:r>
      <w:r w:rsidR="00960316" w:rsidRPr="00EF7C17">
        <w:rPr>
          <w:rFonts w:ascii="Times New Roman" w:hAnsi="Times New Roman"/>
          <w:b w:val="0"/>
          <w:sz w:val="24"/>
        </w:rPr>
        <w:t>w różnym</w:t>
      </w:r>
      <w:r w:rsidR="00556D90" w:rsidRPr="00EF7C17">
        <w:rPr>
          <w:rFonts w:ascii="Times New Roman" w:hAnsi="Times New Roman"/>
          <w:b w:val="0"/>
          <w:sz w:val="24"/>
        </w:rPr>
        <w:t xml:space="preserve"> </w:t>
      </w:r>
      <w:r w:rsidR="00960316" w:rsidRPr="00EF7C17">
        <w:rPr>
          <w:rFonts w:ascii="Times New Roman" w:hAnsi="Times New Roman"/>
          <w:b w:val="0"/>
          <w:sz w:val="24"/>
        </w:rPr>
        <w:t>wieku. Jednak najliczniejszą grupę czytelników stanowią uczniowie w wieku od 6 do 12 lat</w:t>
      </w:r>
      <w:r w:rsidR="006B0732" w:rsidRPr="00EF7C17">
        <w:rPr>
          <w:rFonts w:ascii="Times New Roman" w:hAnsi="Times New Roman"/>
          <w:b w:val="0"/>
          <w:sz w:val="24"/>
        </w:rPr>
        <w:t xml:space="preserve"> co przedstawia poniższa tabela oraz wykres</w:t>
      </w:r>
      <w:r w:rsidR="00960316" w:rsidRPr="00EF7C17">
        <w:rPr>
          <w:rFonts w:ascii="Times New Roman" w:hAnsi="Times New Roman"/>
          <w:b w:val="0"/>
          <w:sz w:val="24"/>
        </w:rPr>
        <w:t>.</w:t>
      </w:r>
    </w:p>
    <w:p w:rsidR="0090625C" w:rsidRDefault="0090625C">
      <w:pPr>
        <w:rPr>
          <w:lang w:val="x-none" w:eastAsia="x-none"/>
        </w:rPr>
      </w:pPr>
      <w:r>
        <w:rPr>
          <w:b/>
        </w:rPr>
        <w:br w:type="page"/>
      </w:r>
    </w:p>
    <w:p w:rsidR="00556C44" w:rsidRPr="00EF7C17" w:rsidRDefault="00556C44" w:rsidP="00541975">
      <w:pPr>
        <w:pStyle w:val="Tekstpodstawowy2"/>
        <w:spacing w:line="360" w:lineRule="auto"/>
        <w:rPr>
          <w:rFonts w:ascii="Times New Roman" w:hAnsi="Times New Roman"/>
          <w:b w:val="0"/>
          <w:sz w:val="24"/>
        </w:rPr>
      </w:pPr>
    </w:p>
    <w:p w:rsidR="008D7817" w:rsidRPr="00EF7C17" w:rsidRDefault="000E3758" w:rsidP="000E3758">
      <w:pPr>
        <w:pStyle w:val="Legenda"/>
        <w:jc w:val="center"/>
        <w:rPr>
          <w:sz w:val="24"/>
          <w:szCs w:val="24"/>
        </w:rPr>
      </w:pPr>
      <w:bookmarkStart w:id="55" w:name="_Toc428787233"/>
      <w:r w:rsidRPr="00EF7C17">
        <w:rPr>
          <w:sz w:val="24"/>
          <w:szCs w:val="24"/>
        </w:rPr>
        <w:t xml:space="preserve">Tabela </w:t>
      </w:r>
      <w:r w:rsidR="00312926" w:rsidRPr="00EF7C17">
        <w:rPr>
          <w:sz w:val="24"/>
          <w:szCs w:val="24"/>
        </w:rPr>
        <w:fldChar w:fldCharType="begin"/>
      </w:r>
      <w:r w:rsidRPr="00EF7C17">
        <w:rPr>
          <w:sz w:val="24"/>
          <w:szCs w:val="24"/>
        </w:rPr>
        <w:instrText xml:space="preserve"> SEQ Tabela \* ARABIC </w:instrText>
      </w:r>
      <w:r w:rsidR="00312926" w:rsidRPr="00EF7C17">
        <w:rPr>
          <w:sz w:val="24"/>
          <w:szCs w:val="24"/>
        </w:rPr>
        <w:fldChar w:fldCharType="separate"/>
      </w:r>
      <w:r w:rsidR="008470CA">
        <w:rPr>
          <w:noProof/>
          <w:sz w:val="24"/>
          <w:szCs w:val="24"/>
        </w:rPr>
        <w:t>8</w:t>
      </w:r>
      <w:r w:rsidR="00312926" w:rsidRPr="00EF7C17">
        <w:rPr>
          <w:sz w:val="24"/>
          <w:szCs w:val="24"/>
        </w:rPr>
        <w:fldChar w:fldCharType="end"/>
      </w:r>
      <w:r w:rsidR="008D7817" w:rsidRPr="00EF7C17">
        <w:rPr>
          <w:sz w:val="24"/>
          <w:szCs w:val="24"/>
        </w:rPr>
        <w:t xml:space="preserve">: </w:t>
      </w:r>
      <w:r w:rsidR="006B0732" w:rsidRPr="00EF7C17">
        <w:rPr>
          <w:sz w:val="24"/>
          <w:szCs w:val="24"/>
        </w:rPr>
        <w:t>Czytelnicy Gminnej Biblioteki Publicznej według wieku i rodzaju wykonywanego zajęcia</w:t>
      </w:r>
      <w:bookmarkEnd w:id="55"/>
    </w:p>
    <w:tbl>
      <w:tblPr>
        <w:tblW w:w="8247" w:type="dxa"/>
        <w:jc w:val="center"/>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ook w:val="04A0" w:firstRow="1" w:lastRow="0" w:firstColumn="1" w:lastColumn="0" w:noHBand="0" w:noVBand="1"/>
      </w:tblPr>
      <w:tblGrid>
        <w:gridCol w:w="630"/>
        <w:gridCol w:w="1756"/>
        <w:gridCol w:w="1550"/>
        <w:gridCol w:w="2693"/>
        <w:gridCol w:w="1618"/>
      </w:tblGrid>
      <w:tr w:rsidR="00BC5E82" w:rsidRPr="00EF7C17" w:rsidTr="00745BC4">
        <w:trPr>
          <w:trHeight w:val="465"/>
          <w:jc w:val="center"/>
        </w:trPr>
        <w:tc>
          <w:tcPr>
            <w:tcW w:w="630" w:type="dxa"/>
            <w:shd w:val="clear" w:color="auto" w:fill="EAF1DD"/>
          </w:tcPr>
          <w:p w:rsidR="00556C44" w:rsidRPr="00EF7C17" w:rsidRDefault="00556C44" w:rsidP="008759B6">
            <w:pPr>
              <w:jc w:val="center"/>
              <w:rPr>
                <w:b/>
                <w:bCs/>
                <w:color w:val="000000"/>
              </w:rPr>
            </w:pPr>
            <w:r w:rsidRPr="00EF7C17">
              <w:rPr>
                <w:b/>
                <w:bCs/>
                <w:color w:val="000000"/>
              </w:rPr>
              <w:t>L.p.</w:t>
            </w:r>
          </w:p>
        </w:tc>
        <w:tc>
          <w:tcPr>
            <w:tcW w:w="1756" w:type="dxa"/>
            <w:shd w:val="clear" w:color="auto" w:fill="EAF1DD"/>
          </w:tcPr>
          <w:p w:rsidR="00556C44" w:rsidRPr="00EF7C17" w:rsidRDefault="00556C44" w:rsidP="008759B6">
            <w:pPr>
              <w:jc w:val="center"/>
              <w:rPr>
                <w:b/>
                <w:bCs/>
                <w:color w:val="000000"/>
              </w:rPr>
            </w:pPr>
            <w:r w:rsidRPr="00EF7C17">
              <w:rPr>
                <w:b/>
                <w:bCs/>
                <w:color w:val="000000"/>
              </w:rPr>
              <w:t>Przedział wieku</w:t>
            </w:r>
          </w:p>
        </w:tc>
        <w:tc>
          <w:tcPr>
            <w:tcW w:w="1550" w:type="dxa"/>
            <w:shd w:val="clear" w:color="auto" w:fill="EAF1DD"/>
          </w:tcPr>
          <w:p w:rsidR="00556C44" w:rsidRPr="00EF7C17" w:rsidRDefault="00556C44" w:rsidP="008759B6">
            <w:pPr>
              <w:jc w:val="center"/>
              <w:rPr>
                <w:b/>
                <w:bCs/>
                <w:color w:val="000000"/>
              </w:rPr>
            </w:pPr>
            <w:r w:rsidRPr="00EF7C17">
              <w:rPr>
                <w:b/>
                <w:bCs/>
                <w:color w:val="000000"/>
              </w:rPr>
              <w:t>Liczebność</w:t>
            </w:r>
          </w:p>
        </w:tc>
        <w:tc>
          <w:tcPr>
            <w:tcW w:w="2693" w:type="dxa"/>
            <w:shd w:val="clear" w:color="auto" w:fill="EAF1DD"/>
          </w:tcPr>
          <w:p w:rsidR="00556C44" w:rsidRPr="00EF7C17" w:rsidRDefault="00556C44" w:rsidP="008759B6">
            <w:pPr>
              <w:jc w:val="center"/>
              <w:rPr>
                <w:b/>
                <w:bCs/>
                <w:color w:val="000000"/>
              </w:rPr>
            </w:pPr>
            <w:r w:rsidRPr="00EF7C17">
              <w:rPr>
                <w:b/>
                <w:bCs/>
                <w:color w:val="000000"/>
              </w:rPr>
              <w:t>Rodzaj wykonywanego zajęcia</w:t>
            </w:r>
          </w:p>
        </w:tc>
        <w:tc>
          <w:tcPr>
            <w:tcW w:w="1618" w:type="dxa"/>
            <w:shd w:val="clear" w:color="auto" w:fill="EAF1DD"/>
          </w:tcPr>
          <w:p w:rsidR="00556C44" w:rsidRPr="00EF7C17" w:rsidRDefault="00556C44" w:rsidP="008759B6">
            <w:pPr>
              <w:jc w:val="center"/>
              <w:rPr>
                <w:b/>
                <w:bCs/>
                <w:color w:val="000000"/>
              </w:rPr>
            </w:pPr>
            <w:r w:rsidRPr="00EF7C17">
              <w:rPr>
                <w:b/>
                <w:bCs/>
                <w:color w:val="000000"/>
              </w:rPr>
              <w:t>Liczebność</w:t>
            </w:r>
          </w:p>
        </w:tc>
      </w:tr>
      <w:tr w:rsidR="00BC5E82" w:rsidRPr="00EF7C17" w:rsidTr="00745BC4">
        <w:trPr>
          <w:trHeight w:val="300"/>
          <w:jc w:val="center"/>
        </w:trPr>
        <w:tc>
          <w:tcPr>
            <w:tcW w:w="630" w:type="dxa"/>
            <w:shd w:val="clear" w:color="auto" w:fill="auto"/>
            <w:noWrap/>
          </w:tcPr>
          <w:p w:rsidR="00556C44" w:rsidRPr="00EF7C17" w:rsidRDefault="00556C44" w:rsidP="008D7817">
            <w:pPr>
              <w:rPr>
                <w:b/>
                <w:bCs/>
                <w:color w:val="000000"/>
              </w:rPr>
            </w:pPr>
            <w:r w:rsidRPr="00EF7C17">
              <w:rPr>
                <w:b/>
                <w:bCs/>
                <w:color w:val="000000"/>
              </w:rPr>
              <w:t>1.</w:t>
            </w:r>
          </w:p>
        </w:tc>
        <w:tc>
          <w:tcPr>
            <w:tcW w:w="1756" w:type="dxa"/>
            <w:shd w:val="clear" w:color="auto" w:fill="auto"/>
            <w:noWrap/>
          </w:tcPr>
          <w:p w:rsidR="00556C44" w:rsidRPr="00EF7C17" w:rsidRDefault="00556C44" w:rsidP="008D7817">
            <w:pPr>
              <w:rPr>
                <w:color w:val="000000"/>
              </w:rPr>
            </w:pPr>
            <w:r w:rsidRPr="00EF7C17">
              <w:rPr>
                <w:color w:val="000000"/>
              </w:rPr>
              <w:t>1 – 5 lat</w:t>
            </w:r>
          </w:p>
        </w:tc>
        <w:tc>
          <w:tcPr>
            <w:tcW w:w="1550" w:type="dxa"/>
            <w:shd w:val="clear" w:color="auto" w:fill="auto"/>
          </w:tcPr>
          <w:p w:rsidR="00556C44" w:rsidRPr="00EF7C17" w:rsidRDefault="00556C44" w:rsidP="008759B6">
            <w:pPr>
              <w:jc w:val="center"/>
              <w:rPr>
                <w:color w:val="000000"/>
              </w:rPr>
            </w:pPr>
            <w:r w:rsidRPr="00EF7C17">
              <w:rPr>
                <w:color w:val="000000"/>
              </w:rPr>
              <w:t>18</w:t>
            </w:r>
          </w:p>
        </w:tc>
        <w:tc>
          <w:tcPr>
            <w:tcW w:w="2693" w:type="dxa"/>
            <w:shd w:val="clear" w:color="auto" w:fill="auto"/>
          </w:tcPr>
          <w:p w:rsidR="00556C44" w:rsidRPr="00EF7C17" w:rsidRDefault="00556C44" w:rsidP="008759B6">
            <w:pPr>
              <w:jc w:val="center"/>
              <w:rPr>
                <w:color w:val="000000"/>
              </w:rPr>
            </w:pPr>
            <w:r w:rsidRPr="00EF7C17">
              <w:rPr>
                <w:color w:val="000000"/>
              </w:rPr>
              <w:t>Dzieci</w:t>
            </w:r>
          </w:p>
        </w:tc>
        <w:tc>
          <w:tcPr>
            <w:tcW w:w="1618" w:type="dxa"/>
            <w:shd w:val="clear" w:color="auto" w:fill="auto"/>
          </w:tcPr>
          <w:p w:rsidR="00556C44" w:rsidRPr="00EF7C17" w:rsidRDefault="00556C44" w:rsidP="008759B6">
            <w:pPr>
              <w:jc w:val="center"/>
              <w:rPr>
                <w:color w:val="000000"/>
              </w:rPr>
            </w:pPr>
            <w:r w:rsidRPr="00EF7C17">
              <w:rPr>
                <w:color w:val="000000"/>
              </w:rPr>
              <w:t>19</w:t>
            </w:r>
          </w:p>
        </w:tc>
      </w:tr>
      <w:tr w:rsidR="00BC5E82" w:rsidRPr="00EF7C17" w:rsidTr="00745BC4">
        <w:trPr>
          <w:trHeight w:val="300"/>
          <w:jc w:val="center"/>
        </w:trPr>
        <w:tc>
          <w:tcPr>
            <w:tcW w:w="630" w:type="dxa"/>
            <w:shd w:val="clear" w:color="auto" w:fill="auto"/>
            <w:noWrap/>
          </w:tcPr>
          <w:p w:rsidR="00556C44" w:rsidRPr="00EF7C17" w:rsidRDefault="00556C44" w:rsidP="008D7817">
            <w:pPr>
              <w:rPr>
                <w:b/>
                <w:bCs/>
                <w:color w:val="000000"/>
              </w:rPr>
            </w:pPr>
            <w:r w:rsidRPr="00EF7C17">
              <w:rPr>
                <w:b/>
                <w:bCs/>
                <w:color w:val="000000"/>
              </w:rPr>
              <w:t>2.</w:t>
            </w:r>
          </w:p>
        </w:tc>
        <w:tc>
          <w:tcPr>
            <w:tcW w:w="1756" w:type="dxa"/>
            <w:shd w:val="clear" w:color="auto" w:fill="auto"/>
            <w:noWrap/>
          </w:tcPr>
          <w:p w:rsidR="00556C44" w:rsidRPr="00EF7C17" w:rsidRDefault="00556C44" w:rsidP="008D7817">
            <w:pPr>
              <w:rPr>
                <w:color w:val="000000"/>
              </w:rPr>
            </w:pPr>
            <w:r w:rsidRPr="00EF7C17">
              <w:rPr>
                <w:color w:val="000000"/>
              </w:rPr>
              <w:t>6 – 12 lat</w:t>
            </w:r>
          </w:p>
        </w:tc>
        <w:tc>
          <w:tcPr>
            <w:tcW w:w="1550" w:type="dxa"/>
            <w:shd w:val="clear" w:color="auto" w:fill="auto"/>
          </w:tcPr>
          <w:p w:rsidR="00556C44" w:rsidRPr="00EF7C17" w:rsidRDefault="00556C44" w:rsidP="008759B6">
            <w:pPr>
              <w:jc w:val="center"/>
              <w:rPr>
                <w:color w:val="000000"/>
              </w:rPr>
            </w:pPr>
            <w:r w:rsidRPr="00EF7C17">
              <w:rPr>
                <w:color w:val="000000"/>
              </w:rPr>
              <w:t>130</w:t>
            </w:r>
          </w:p>
        </w:tc>
        <w:tc>
          <w:tcPr>
            <w:tcW w:w="2693" w:type="dxa"/>
            <w:shd w:val="clear" w:color="auto" w:fill="auto"/>
          </w:tcPr>
          <w:p w:rsidR="00556C44" w:rsidRPr="00EF7C17" w:rsidRDefault="00556C44" w:rsidP="008759B6">
            <w:pPr>
              <w:jc w:val="center"/>
              <w:rPr>
                <w:color w:val="000000"/>
              </w:rPr>
            </w:pPr>
            <w:r w:rsidRPr="00EF7C17">
              <w:rPr>
                <w:color w:val="000000"/>
              </w:rPr>
              <w:t>Uczniowie</w:t>
            </w:r>
          </w:p>
        </w:tc>
        <w:tc>
          <w:tcPr>
            <w:tcW w:w="1618" w:type="dxa"/>
            <w:shd w:val="clear" w:color="auto" w:fill="auto"/>
          </w:tcPr>
          <w:p w:rsidR="00556C44" w:rsidRPr="00EF7C17" w:rsidRDefault="00556C44" w:rsidP="008759B6">
            <w:pPr>
              <w:jc w:val="center"/>
              <w:rPr>
                <w:color w:val="000000"/>
              </w:rPr>
            </w:pPr>
            <w:r w:rsidRPr="00EF7C17">
              <w:rPr>
                <w:color w:val="000000"/>
              </w:rPr>
              <w:t>200</w:t>
            </w:r>
          </w:p>
        </w:tc>
      </w:tr>
      <w:tr w:rsidR="00BC5E82" w:rsidRPr="00EF7C17" w:rsidTr="00745BC4">
        <w:trPr>
          <w:trHeight w:val="300"/>
          <w:jc w:val="center"/>
        </w:trPr>
        <w:tc>
          <w:tcPr>
            <w:tcW w:w="630" w:type="dxa"/>
            <w:shd w:val="clear" w:color="auto" w:fill="auto"/>
            <w:noWrap/>
          </w:tcPr>
          <w:p w:rsidR="00556C44" w:rsidRPr="00EF7C17" w:rsidRDefault="00556C44" w:rsidP="008D7817">
            <w:pPr>
              <w:rPr>
                <w:b/>
                <w:bCs/>
                <w:color w:val="000000"/>
              </w:rPr>
            </w:pPr>
            <w:r w:rsidRPr="00EF7C17">
              <w:rPr>
                <w:b/>
                <w:bCs/>
                <w:color w:val="000000"/>
              </w:rPr>
              <w:t>3.</w:t>
            </w:r>
          </w:p>
        </w:tc>
        <w:tc>
          <w:tcPr>
            <w:tcW w:w="1756" w:type="dxa"/>
            <w:shd w:val="clear" w:color="auto" w:fill="auto"/>
            <w:noWrap/>
          </w:tcPr>
          <w:p w:rsidR="00556C44" w:rsidRPr="00EF7C17" w:rsidRDefault="00556C44" w:rsidP="008D7817">
            <w:pPr>
              <w:rPr>
                <w:color w:val="000000"/>
              </w:rPr>
            </w:pPr>
            <w:r w:rsidRPr="00EF7C17">
              <w:rPr>
                <w:color w:val="000000"/>
              </w:rPr>
              <w:t>13 – 15 lat</w:t>
            </w:r>
          </w:p>
        </w:tc>
        <w:tc>
          <w:tcPr>
            <w:tcW w:w="1550" w:type="dxa"/>
            <w:shd w:val="clear" w:color="auto" w:fill="auto"/>
          </w:tcPr>
          <w:p w:rsidR="00556C44" w:rsidRPr="00EF7C17" w:rsidRDefault="00556C44" w:rsidP="008759B6">
            <w:pPr>
              <w:jc w:val="center"/>
              <w:rPr>
                <w:color w:val="000000"/>
              </w:rPr>
            </w:pPr>
            <w:r w:rsidRPr="00EF7C17">
              <w:rPr>
                <w:color w:val="000000"/>
              </w:rPr>
              <w:t>39</w:t>
            </w:r>
          </w:p>
        </w:tc>
        <w:tc>
          <w:tcPr>
            <w:tcW w:w="2693" w:type="dxa"/>
            <w:shd w:val="clear" w:color="auto" w:fill="auto"/>
          </w:tcPr>
          <w:p w:rsidR="00556C44" w:rsidRPr="00EF7C17" w:rsidRDefault="00556C44" w:rsidP="008759B6">
            <w:pPr>
              <w:jc w:val="center"/>
              <w:rPr>
                <w:color w:val="000000"/>
              </w:rPr>
            </w:pPr>
            <w:r w:rsidRPr="00EF7C17">
              <w:rPr>
                <w:color w:val="000000"/>
              </w:rPr>
              <w:t>Studenci</w:t>
            </w:r>
          </w:p>
        </w:tc>
        <w:tc>
          <w:tcPr>
            <w:tcW w:w="1618" w:type="dxa"/>
            <w:shd w:val="clear" w:color="auto" w:fill="auto"/>
          </w:tcPr>
          <w:p w:rsidR="00556C44" w:rsidRPr="00EF7C17" w:rsidRDefault="00556C44" w:rsidP="008759B6">
            <w:pPr>
              <w:jc w:val="center"/>
              <w:rPr>
                <w:color w:val="000000"/>
              </w:rPr>
            </w:pPr>
            <w:r w:rsidRPr="00EF7C17">
              <w:rPr>
                <w:color w:val="000000"/>
              </w:rPr>
              <w:t>33</w:t>
            </w:r>
          </w:p>
        </w:tc>
      </w:tr>
      <w:tr w:rsidR="00BC5E82" w:rsidRPr="00EF7C17" w:rsidTr="00745BC4">
        <w:trPr>
          <w:trHeight w:val="300"/>
          <w:jc w:val="center"/>
        </w:trPr>
        <w:tc>
          <w:tcPr>
            <w:tcW w:w="630" w:type="dxa"/>
            <w:shd w:val="clear" w:color="auto" w:fill="auto"/>
            <w:noWrap/>
          </w:tcPr>
          <w:p w:rsidR="00556C44" w:rsidRPr="00EF7C17" w:rsidRDefault="00556C44" w:rsidP="008D7817">
            <w:pPr>
              <w:rPr>
                <w:b/>
                <w:bCs/>
                <w:color w:val="000000"/>
              </w:rPr>
            </w:pPr>
            <w:r w:rsidRPr="00EF7C17">
              <w:rPr>
                <w:b/>
                <w:bCs/>
                <w:color w:val="000000"/>
              </w:rPr>
              <w:t>4.</w:t>
            </w:r>
          </w:p>
        </w:tc>
        <w:tc>
          <w:tcPr>
            <w:tcW w:w="1756" w:type="dxa"/>
            <w:shd w:val="clear" w:color="auto" w:fill="auto"/>
            <w:noWrap/>
          </w:tcPr>
          <w:p w:rsidR="00556C44" w:rsidRPr="00EF7C17" w:rsidRDefault="00556C44" w:rsidP="008D7817">
            <w:pPr>
              <w:rPr>
                <w:color w:val="000000"/>
              </w:rPr>
            </w:pPr>
            <w:r w:rsidRPr="00EF7C17">
              <w:rPr>
                <w:color w:val="000000"/>
              </w:rPr>
              <w:t>16 – 19 lat</w:t>
            </w:r>
          </w:p>
        </w:tc>
        <w:tc>
          <w:tcPr>
            <w:tcW w:w="1550" w:type="dxa"/>
            <w:shd w:val="clear" w:color="auto" w:fill="auto"/>
          </w:tcPr>
          <w:p w:rsidR="00556C44" w:rsidRPr="00EF7C17" w:rsidRDefault="00556C44" w:rsidP="008759B6">
            <w:pPr>
              <w:jc w:val="center"/>
              <w:rPr>
                <w:color w:val="000000"/>
              </w:rPr>
            </w:pPr>
            <w:r w:rsidRPr="00EF7C17">
              <w:rPr>
                <w:color w:val="000000"/>
              </w:rPr>
              <w:t>21</w:t>
            </w:r>
          </w:p>
        </w:tc>
        <w:tc>
          <w:tcPr>
            <w:tcW w:w="2693" w:type="dxa"/>
            <w:shd w:val="clear" w:color="auto" w:fill="auto"/>
          </w:tcPr>
          <w:p w:rsidR="00556C44" w:rsidRPr="00EF7C17" w:rsidRDefault="00556C44" w:rsidP="008759B6">
            <w:pPr>
              <w:jc w:val="center"/>
              <w:rPr>
                <w:color w:val="000000"/>
              </w:rPr>
            </w:pPr>
            <w:r w:rsidRPr="00EF7C17">
              <w:rPr>
                <w:color w:val="000000"/>
              </w:rPr>
              <w:t>Pracownicy umysłowi</w:t>
            </w:r>
          </w:p>
        </w:tc>
        <w:tc>
          <w:tcPr>
            <w:tcW w:w="1618" w:type="dxa"/>
            <w:shd w:val="clear" w:color="auto" w:fill="auto"/>
          </w:tcPr>
          <w:p w:rsidR="00556C44" w:rsidRPr="00EF7C17" w:rsidRDefault="00556C44" w:rsidP="008759B6">
            <w:pPr>
              <w:jc w:val="center"/>
              <w:rPr>
                <w:color w:val="000000"/>
              </w:rPr>
            </w:pPr>
            <w:r w:rsidRPr="00EF7C17">
              <w:rPr>
                <w:color w:val="000000"/>
              </w:rPr>
              <w:t>1</w:t>
            </w:r>
          </w:p>
        </w:tc>
      </w:tr>
      <w:tr w:rsidR="00BC5E82" w:rsidRPr="00EF7C17" w:rsidTr="00745BC4">
        <w:trPr>
          <w:trHeight w:val="300"/>
          <w:jc w:val="center"/>
        </w:trPr>
        <w:tc>
          <w:tcPr>
            <w:tcW w:w="630" w:type="dxa"/>
            <w:shd w:val="clear" w:color="auto" w:fill="auto"/>
            <w:noWrap/>
          </w:tcPr>
          <w:p w:rsidR="00556C44" w:rsidRPr="00EF7C17" w:rsidRDefault="00556C44" w:rsidP="008D7817">
            <w:pPr>
              <w:rPr>
                <w:b/>
                <w:bCs/>
                <w:color w:val="000000"/>
              </w:rPr>
            </w:pPr>
            <w:r w:rsidRPr="00EF7C17">
              <w:rPr>
                <w:b/>
                <w:bCs/>
                <w:color w:val="000000"/>
              </w:rPr>
              <w:t>5.</w:t>
            </w:r>
          </w:p>
        </w:tc>
        <w:tc>
          <w:tcPr>
            <w:tcW w:w="1756" w:type="dxa"/>
            <w:shd w:val="clear" w:color="auto" w:fill="auto"/>
            <w:noWrap/>
          </w:tcPr>
          <w:p w:rsidR="00556C44" w:rsidRPr="00EF7C17" w:rsidRDefault="00556C44" w:rsidP="008D7817">
            <w:pPr>
              <w:rPr>
                <w:color w:val="000000"/>
              </w:rPr>
            </w:pPr>
            <w:r w:rsidRPr="00EF7C17">
              <w:rPr>
                <w:color w:val="000000"/>
              </w:rPr>
              <w:t>20 – 24 lata</w:t>
            </w:r>
          </w:p>
        </w:tc>
        <w:tc>
          <w:tcPr>
            <w:tcW w:w="1550" w:type="dxa"/>
            <w:shd w:val="clear" w:color="auto" w:fill="auto"/>
          </w:tcPr>
          <w:p w:rsidR="00556C44" w:rsidRPr="00EF7C17" w:rsidRDefault="00556C44" w:rsidP="008759B6">
            <w:pPr>
              <w:jc w:val="center"/>
              <w:rPr>
                <w:color w:val="000000"/>
              </w:rPr>
            </w:pPr>
            <w:r w:rsidRPr="00EF7C17">
              <w:rPr>
                <w:color w:val="000000"/>
              </w:rPr>
              <w:t>11</w:t>
            </w:r>
          </w:p>
        </w:tc>
        <w:tc>
          <w:tcPr>
            <w:tcW w:w="2693" w:type="dxa"/>
            <w:shd w:val="clear" w:color="auto" w:fill="auto"/>
          </w:tcPr>
          <w:p w:rsidR="00556C44" w:rsidRPr="00EF7C17" w:rsidRDefault="00556C44" w:rsidP="008759B6">
            <w:pPr>
              <w:jc w:val="center"/>
              <w:rPr>
                <w:color w:val="000000"/>
              </w:rPr>
            </w:pPr>
            <w:r w:rsidRPr="00EF7C17">
              <w:rPr>
                <w:color w:val="000000"/>
              </w:rPr>
              <w:t>Robotnicy</w:t>
            </w:r>
          </w:p>
        </w:tc>
        <w:tc>
          <w:tcPr>
            <w:tcW w:w="1618" w:type="dxa"/>
            <w:shd w:val="clear" w:color="auto" w:fill="auto"/>
          </w:tcPr>
          <w:p w:rsidR="00556C44" w:rsidRPr="00EF7C17" w:rsidRDefault="00556C44" w:rsidP="008759B6">
            <w:pPr>
              <w:jc w:val="center"/>
              <w:rPr>
                <w:color w:val="000000"/>
              </w:rPr>
            </w:pPr>
            <w:r w:rsidRPr="00EF7C17">
              <w:rPr>
                <w:color w:val="000000"/>
              </w:rPr>
              <w:t>-</w:t>
            </w:r>
          </w:p>
        </w:tc>
      </w:tr>
      <w:tr w:rsidR="00BC5E82" w:rsidRPr="00EF7C17" w:rsidTr="00745BC4">
        <w:trPr>
          <w:trHeight w:val="300"/>
          <w:jc w:val="center"/>
        </w:trPr>
        <w:tc>
          <w:tcPr>
            <w:tcW w:w="630" w:type="dxa"/>
            <w:shd w:val="clear" w:color="auto" w:fill="auto"/>
            <w:noWrap/>
          </w:tcPr>
          <w:p w:rsidR="00556C44" w:rsidRPr="00EF7C17" w:rsidRDefault="00556C44" w:rsidP="008D7817">
            <w:pPr>
              <w:rPr>
                <w:b/>
                <w:bCs/>
                <w:color w:val="000000"/>
              </w:rPr>
            </w:pPr>
            <w:r w:rsidRPr="00EF7C17">
              <w:rPr>
                <w:b/>
                <w:bCs/>
                <w:color w:val="000000"/>
              </w:rPr>
              <w:t>6.</w:t>
            </w:r>
          </w:p>
        </w:tc>
        <w:tc>
          <w:tcPr>
            <w:tcW w:w="1756" w:type="dxa"/>
            <w:shd w:val="clear" w:color="auto" w:fill="auto"/>
            <w:noWrap/>
          </w:tcPr>
          <w:p w:rsidR="00556C44" w:rsidRPr="00EF7C17" w:rsidRDefault="00556C44" w:rsidP="008D7817">
            <w:pPr>
              <w:rPr>
                <w:color w:val="000000"/>
              </w:rPr>
            </w:pPr>
            <w:r w:rsidRPr="00EF7C17">
              <w:rPr>
                <w:color w:val="000000"/>
              </w:rPr>
              <w:t>25 – 44 lata</w:t>
            </w:r>
          </w:p>
        </w:tc>
        <w:tc>
          <w:tcPr>
            <w:tcW w:w="1550" w:type="dxa"/>
            <w:shd w:val="clear" w:color="auto" w:fill="auto"/>
          </w:tcPr>
          <w:p w:rsidR="00556C44" w:rsidRPr="00EF7C17" w:rsidRDefault="00556C44" w:rsidP="008759B6">
            <w:pPr>
              <w:jc w:val="center"/>
              <w:rPr>
                <w:color w:val="000000"/>
              </w:rPr>
            </w:pPr>
            <w:r w:rsidRPr="00EF7C17">
              <w:rPr>
                <w:color w:val="000000"/>
              </w:rPr>
              <w:t>50</w:t>
            </w:r>
          </w:p>
        </w:tc>
        <w:tc>
          <w:tcPr>
            <w:tcW w:w="2693" w:type="dxa"/>
            <w:shd w:val="clear" w:color="auto" w:fill="auto"/>
          </w:tcPr>
          <w:p w:rsidR="00556C44" w:rsidRPr="00EF7C17" w:rsidRDefault="00556C44" w:rsidP="008759B6">
            <w:pPr>
              <w:jc w:val="center"/>
              <w:rPr>
                <w:color w:val="000000"/>
              </w:rPr>
            </w:pPr>
            <w:r w:rsidRPr="00EF7C17">
              <w:rPr>
                <w:color w:val="000000"/>
              </w:rPr>
              <w:t>Rolnicy</w:t>
            </w:r>
          </w:p>
        </w:tc>
        <w:tc>
          <w:tcPr>
            <w:tcW w:w="1618" w:type="dxa"/>
            <w:shd w:val="clear" w:color="auto" w:fill="auto"/>
          </w:tcPr>
          <w:p w:rsidR="00556C44" w:rsidRPr="00EF7C17" w:rsidRDefault="00556C44" w:rsidP="008759B6">
            <w:pPr>
              <w:jc w:val="center"/>
              <w:rPr>
                <w:color w:val="000000"/>
              </w:rPr>
            </w:pPr>
            <w:r w:rsidRPr="00EF7C17">
              <w:rPr>
                <w:color w:val="000000"/>
              </w:rPr>
              <w:t>3</w:t>
            </w:r>
          </w:p>
        </w:tc>
      </w:tr>
      <w:tr w:rsidR="00BC5E82" w:rsidRPr="00EF7C17" w:rsidTr="00745BC4">
        <w:trPr>
          <w:trHeight w:val="300"/>
          <w:jc w:val="center"/>
        </w:trPr>
        <w:tc>
          <w:tcPr>
            <w:tcW w:w="630" w:type="dxa"/>
            <w:shd w:val="clear" w:color="auto" w:fill="auto"/>
            <w:noWrap/>
          </w:tcPr>
          <w:p w:rsidR="00556C44" w:rsidRPr="00EF7C17" w:rsidRDefault="00556C44" w:rsidP="008D7817">
            <w:pPr>
              <w:rPr>
                <w:b/>
                <w:bCs/>
                <w:color w:val="000000"/>
              </w:rPr>
            </w:pPr>
            <w:r w:rsidRPr="00EF7C17">
              <w:rPr>
                <w:b/>
                <w:bCs/>
                <w:color w:val="000000"/>
              </w:rPr>
              <w:t>7.</w:t>
            </w:r>
          </w:p>
        </w:tc>
        <w:tc>
          <w:tcPr>
            <w:tcW w:w="1756" w:type="dxa"/>
            <w:shd w:val="clear" w:color="auto" w:fill="auto"/>
            <w:noWrap/>
          </w:tcPr>
          <w:p w:rsidR="00556C44" w:rsidRPr="00EF7C17" w:rsidRDefault="00556C44" w:rsidP="008D7817">
            <w:pPr>
              <w:rPr>
                <w:color w:val="000000"/>
              </w:rPr>
            </w:pPr>
            <w:r w:rsidRPr="00EF7C17">
              <w:rPr>
                <w:color w:val="000000"/>
              </w:rPr>
              <w:t>45 – 60 lat</w:t>
            </w:r>
          </w:p>
        </w:tc>
        <w:tc>
          <w:tcPr>
            <w:tcW w:w="1550" w:type="dxa"/>
            <w:shd w:val="clear" w:color="auto" w:fill="auto"/>
          </w:tcPr>
          <w:p w:rsidR="00556C44" w:rsidRPr="00EF7C17" w:rsidRDefault="00556C44" w:rsidP="008759B6">
            <w:pPr>
              <w:jc w:val="center"/>
              <w:rPr>
                <w:color w:val="000000"/>
              </w:rPr>
            </w:pPr>
            <w:r w:rsidRPr="00EF7C17">
              <w:rPr>
                <w:color w:val="000000"/>
              </w:rPr>
              <w:t>7</w:t>
            </w:r>
          </w:p>
        </w:tc>
        <w:tc>
          <w:tcPr>
            <w:tcW w:w="2693" w:type="dxa"/>
            <w:shd w:val="clear" w:color="auto" w:fill="auto"/>
          </w:tcPr>
          <w:p w:rsidR="00556C44" w:rsidRPr="00EF7C17" w:rsidRDefault="00556C44" w:rsidP="008759B6">
            <w:pPr>
              <w:jc w:val="center"/>
              <w:rPr>
                <w:color w:val="000000"/>
              </w:rPr>
            </w:pPr>
            <w:r w:rsidRPr="00EF7C17">
              <w:rPr>
                <w:color w:val="000000"/>
              </w:rPr>
              <w:t>Inni zatrudnieni</w:t>
            </w:r>
          </w:p>
        </w:tc>
        <w:tc>
          <w:tcPr>
            <w:tcW w:w="1618" w:type="dxa"/>
            <w:shd w:val="clear" w:color="auto" w:fill="auto"/>
          </w:tcPr>
          <w:p w:rsidR="00556C44" w:rsidRPr="00EF7C17" w:rsidRDefault="00556C44" w:rsidP="008759B6">
            <w:pPr>
              <w:jc w:val="center"/>
              <w:rPr>
                <w:color w:val="000000"/>
              </w:rPr>
            </w:pPr>
            <w:r w:rsidRPr="00EF7C17">
              <w:rPr>
                <w:color w:val="000000"/>
              </w:rPr>
              <w:t>23</w:t>
            </w:r>
          </w:p>
        </w:tc>
      </w:tr>
      <w:tr w:rsidR="00BC5E82" w:rsidRPr="00EF7C17" w:rsidTr="00745BC4">
        <w:trPr>
          <w:trHeight w:val="300"/>
          <w:jc w:val="center"/>
        </w:trPr>
        <w:tc>
          <w:tcPr>
            <w:tcW w:w="630" w:type="dxa"/>
            <w:shd w:val="clear" w:color="auto" w:fill="auto"/>
            <w:noWrap/>
          </w:tcPr>
          <w:p w:rsidR="00556C44" w:rsidRPr="00EF7C17" w:rsidRDefault="00556C44" w:rsidP="00556C44">
            <w:pPr>
              <w:rPr>
                <w:b/>
                <w:bCs/>
                <w:color w:val="000000"/>
              </w:rPr>
            </w:pPr>
            <w:r w:rsidRPr="00EF7C17">
              <w:rPr>
                <w:b/>
                <w:bCs/>
                <w:color w:val="000000"/>
              </w:rPr>
              <w:t>8.</w:t>
            </w:r>
          </w:p>
        </w:tc>
        <w:tc>
          <w:tcPr>
            <w:tcW w:w="1756" w:type="dxa"/>
            <w:shd w:val="clear" w:color="auto" w:fill="auto"/>
            <w:noWrap/>
          </w:tcPr>
          <w:p w:rsidR="00556C44" w:rsidRPr="00EF7C17" w:rsidRDefault="00556C44" w:rsidP="00556C44">
            <w:pPr>
              <w:rPr>
                <w:color w:val="000000"/>
              </w:rPr>
            </w:pPr>
            <w:r w:rsidRPr="00EF7C17">
              <w:rPr>
                <w:color w:val="000000"/>
              </w:rPr>
              <w:t>60 lat i więcej</w:t>
            </w:r>
          </w:p>
        </w:tc>
        <w:tc>
          <w:tcPr>
            <w:tcW w:w="1550" w:type="dxa"/>
            <w:shd w:val="clear" w:color="auto" w:fill="auto"/>
          </w:tcPr>
          <w:p w:rsidR="00556C44" w:rsidRPr="00EF7C17" w:rsidRDefault="00556C44" w:rsidP="008759B6">
            <w:pPr>
              <w:jc w:val="center"/>
              <w:rPr>
                <w:color w:val="000000"/>
              </w:rPr>
            </w:pPr>
            <w:r w:rsidRPr="00EF7C17">
              <w:rPr>
                <w:color w:val="000000"/>
              </w:rPr>
              <w:t>4</w:t>
            </w:r>
          </w:p>
        </w:tc>
        <w:tc>
          <w:tcPr>
            <w:tcW w:w="2693" w:type="dxa"/>
            <w:shd w:val="clear" w:color="auto" w:fill="auto"/>
          </w:tcPr>
          <w:p w:rsidR="00556C44" w:rsidRPr="00EF7C17" w:rsidRDefault="00556C44" w:rsidP="008759B6">
            <w:pPr>
              <w:jc w:val="center"/>
              <w:rPr>
                <w:color w:val="000000"/>
              </w:rPr>
            </w:pPr>
            <w:r w:rsidRPr="00EF7C17">
              <w:rPr>
                <w:color w:val="000000"/>
              </w:rPr>
              <w:t>Emeryci, renciści</w:t>
            </w:r>
          </w:p>
        </w:tc>
        <w:tc>
          <w:tcPr>
            <w:tcW w:w="1618" w:type="dxa"/>
            <w:shd w:val="clear" w:color="auto" w:fill="auto"/>
          </w:tcPr>
          <w:p w:rsidR="00556C44" w:rsidRPr="00EF7C17" w:rsidRDefault="00556C44" w:rsidP="008759B6">
            <w:pPr>
              <w:jc w:val="center"/>
              <w:rPr>
                <w:color w:val="000000"/>
              </w:rPr>
            </w:pPr>
            <w:r w:rsidRPr="00EF7C17">
              <w:rPr>
                <w:color w:val="000000"/>
              </w:rPr>
              <w:t>1</w:t>
            </w:r>
          </w:p>
        </w:tc>
      </w:tr>
      <w:tr w:rsidR="00BC5E82" w:rsidRPr="00EF7C17" w:rsidTr="00745BC4">
        <w:trPr>
          <w:trHeight w:val="300"/>
          <w:jc w:val="center"/>
        </w:trPr>
        <w:tc>
          <w:tcPr>
            <w:tcW w:w="630" w:type="dxa"/>
            <w:shd w:val="clear" w:color="auto" w:fill="auto"/>
            <w:noWrap/>
          </w:tcPr>
          <w:p w:rsidR="00556C44" w:rsidRPr="00EF7C17" w:rsidRDefault="00556C44" w:rsidP="00556C44">
            <w:pPr>
              <w:rPr>
                <w:b/>
                <w:bCs/>
                <w:color w:val="000000"/>
              </w:rPr>
            </w:pPr>
            <w:r w:rsidRPr="00EF7C17">
              <w:rPr>
                <w:b/>
                <w:bCs/>
                <w:color w:val="000000"/>
              </w:rPr>
              <w:t>9.</w:t>
            </w:r>
          </w:p>
        </w:tc>
        <w:tc>
          <w:tcPr>
            <w:tcW w:w="1756" w:type="dxa"/>
            <w:shd w:val="clear" w:color="auto" w:fill="auto"/>
            <w:noWrap/>
          </w:tcPr>
          <w:p w:rsidR="00556C44" w:rsidRPr="00EF7C17" w:rsidRDefault="00556C44" w:rsidP="00556C44">
            <w:pPr>
              <w:rPr>
                <w:color w:val="000000"/>
              </w:rPr>
            </w:pPr>
            <w:r w:rsidRPr="00EF7C17">
              <w:rPr>
                <w:color w:val="000000"/>
              </w:rPr>
              <w:t>-</w:t>
            </w:r>
          </w:p>
        </w:tc>
        <w:tc>
          <w:tcPr>
            <w:tcW w:w="1550" w:type="dxa"/>
            <w:shd w:val="clear" w:color="auto" w:fill="auto"/>
          </w:tcPr>
          <w:p w:rsidR="00556C44" w:rsidRPr="00EF7C17" w:rsidRDefault="00556C44" w:rsidP="008759B6">
            <w:pPr>
              <w:jc w:val="center"/>
              <w:rPr>
                <w:color w:val="000000"/>
              </w:rPr>
            </w:pPr>
            <w:r w:rsidRPr="00EF7C17">
              <w:rPr>
                <w:color w:val="000000"/>
              </w:rPr>
              <w:t>-</w:t>
            </w:r>
          </w:p>
        </w:tc>
        <w:tc>
          <w:tcPr>
            <w:tcW w:w="2693" w:type="dxa"/>
            <w:shd w:val="clear" w:color="auto" w:fill="auto"/>
          </w:tcPr>
          <w:p w:rsidR="00556C44" w:rsidRPr="00EF7C17" w:rsidRDefault="00556C44" w:rsidP="008759B6">
            <w:pPr>
              <w:jc w:val="center"/>
              <w:rPr>
                <w:color w:val="000000"/>
              </w:rPr>
            </w:pPr>
            <w:r w:rsidRPr="00EF7C17">
              <w:rPr>
                <w:color w:val="000000"/>
              </w:rPr>
              <w:t>Pozostali, niezatrudnieni</w:t>
            </w:r>
          </w:p>
        </w:tc>
        <w:tc>
          <w:tcPr>
            <w:tcW w:w="1618" w:type="dxa"/>
            <w:shd w:val="clear" w:color="auto" w:fill="auto"/>
          </w:tcPr>
          <w:p w:rsidR="00556C44" w:rsidRPr="00EF7C17" w:rsidRDefault="00556C44" w:rsidP="008759B6">
            <w:pPr>
              <w:jc w:val="center"/>
              <w:rPr>
                <w:color w:val="000000"/>
              </w:rPr>
            </w:pPr>
            <w:r w:rsidRPr="00EF7C17">
              <w:rPr>
                <w:color w:val="000000"/>
              </w:rPr>
              <w:t>-</w:t>
            </w:r>
          </w:p>
        </w:tc>
      </w:tr>
    </w:tbl>
    <w:p w:rsidR="00960316" w:rsidRPr="00EF7C17" w:rsidRDefault="008D7817" w:rsidP="008D7817">
      <w:pPr>
        <w:pStyle w:val="Tekstpodstawowy2"/>
        <w:spacing w:line="360" w:lineRule="auto"/>
        <w:jc w:val="center"/>
        <w:rPr>
          <w:rFonts w:ascii="Times New Roman" w:hAnsi="Times New Roman"/>
          <w:b w:val="0"/>
          <w:i/>
          <w:sz w:val="22"/>
        </w:rPr>
      </w:pPr>
      <w:r w:rsidRPr="00EF7C17">
        <w:rPr>
          <w:rFonts w:ascii="Times New Roman" w:hAnsi="Times New Roman"/>
          <w:b w:val="0"/>
          <w:i/>
          <w:sz w:val="22"/>
        </w:rPr>
        <w:t>Źródło: Dane z Biblioteki Publicznej w Kluczewsku</w:t>
      </w:r>
      <w:r w:rsidR="000E3758" w:rsidRPr="00EF7C17">
        <w:rPr>
          <w:rFonts w:ascii="Times New Roman" w:hAnsi="Times New Roman"/>
          <w:b w:val="0"/>
          <w:i/>
          <w:sz w:val="22"/>
        </w:rPr>
        <w:t xml:space="preserve"> styczeń 2015r.</w:t>
      </w:r>
    </w:p>
    <w:p w:rsidR="006B0732" w:rsidRPr="00EF7C17" w:rsidRDefault="006B0732" w:rsidP="008D7817">
      <w:pPr>
        <w:pStyle w:val="Tekstpodstawowy2"/>
        <w:spacing w:line="360" w:lineRule="auto"/>
        <w:jc w:val="center"/>
        <w:rPr>
          <w:rFonts w:ascii="Times New Roman" w:hAnsi="Times New Roman"/>
          <w:b w:val="0"/>
          <w:sz w:val="22"/>
        </w:rPr>
      </w:pPr>
    </w:p>
    <w:p w:rsidR="00960316" w:rsidRPr="00EF7C17" w:rsidRDefault="006B0732" w:rsidP="006B0732">
      <w:pPr>
        <w:pStyle w:val="Legenda"/>
        <w:jc w:val="center"/>
        <w:rPr>
          <w:b w:val="0"/>
          <w:sz w:val="32"/>
        </w:rPr>
      </w:pPr>
      <w:bookmarkStart w:id="56" w:name="_Toc428787253"/>
      <w:r w:rsidRPr="00EF7C17">
        <w:rPr>
          <w:sz w:val="24"/>
        </w:rPr>
        <w:t xml:space="preserve">Wykres </w:t>
      </w:r>
      <w:r w:rsidR="00312926" w:rsidRPr="00EF7C17">
        <w:rPr>
          <w:sz w:val="24"/>
        </w:rPr>
        <w:fldChar w:fldCharType="begin"/>
      </w:r>
      <w:r w:rsidRPr="00EF7C17">
        <w:rPr>
          <w:sz w:val="24"/>
        </w:rPr>
        <w:instrText xml:space="preserve"> SEQ Wykres \* ARABIC </w:instrText>
      </w:r>
      <w:r w:rsidR="00312926" w:rsidRPr="00EF7C17">
        <w:rPr>
          <w:sz w:val="24"/>
        </w:rPr>
        <w:fldChar w:fldCharType="separate"/>
      </w:r>
      <w:r w:rsidR="008470CA">
        <w:rPr>
          <w:noProof/>
          <w:sz w:val="24"/>
        </w:rPr>
        <w:t>11</w:t>
      </w:r>
      <w:r w:rsidR="00312926" w:rsidRPr="00EF7C17">
        <w:rPr>
          <w:sz w:val="24"/>
        </w:rPr>
        <w:fldChar w:fldCharType="end"/>
      </w:r>
      <w:r w:rsidRPr="00EF7C17">
        <w:rPr>
          <w:sz w:val="24"/>
        </w:rPr>
        <w:t>: Czytelnicy Gminnej Biblioteki Publicznej według wieku i rodzaju wykonywanego zajęcia</w:t>
      </w:r>
      <w:bookmarkEnd w:id="56"/>
    </w:p>
    <w:p w:rsidR="000E3758" w:rsidRPr="00EF7C17" w:rsidRDefault="001C78F3" w:rsidP="006B0732">
      <w:pPr>
        <w:pStyle w:val="Tekstpodstawowy2"/>
        <w:spacing w:line="360" w:lineRule="auto"/>
        <w:jc w:val="center"/>
        <w:rPr>
          <w:rFonts w:ascii="Times New Roman" w:hAnsi="Times New Roman"/>
          <w:b w:val="0"/>
          <w:sz w:val="24"/>
        </w:rPr>
      </w:pPr>
      <w:r w:rsidRPr="00EF7C17">
        <w:rPr>
          <w:rFonts w:ascii="Times New Roman" w:hAnsi="Times New Roman"/>
          <w:b w:val="0"/>
          <w:noProof/>
          <w:sz w:val="24"/>
          <w:lang w:val="pl-PL" w:eastAsia="pl-PL"/>
        </w:rPr>
        <w:drawing>
          <wp:inline distT="0" distB="0" distL="0" distR="0" wp14:anchorId="4DC635CF" wp14:editId="480B267B">
            <wp:extent cx="4585335" cy="2434590"/>
            <wp:effectExtent l="0" t="0" r="5715" b="381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85335" cy="2434590"/>
                    </a:xfrm>
                    <a:prstGeom prst="rect">
                      <a:avLst/>
                    </a:prstGeom>
                    <a:noFill/>
                  </pic:spPr>
                </pic:pic>
              </a:graphicData>
            </a:graphic>
          </wp:inline>
        </w:drawing>
      </w:r>
    </w:p>
    <w:p w:rsidR="000E3758" w:rsidRPr="00EF7C17" w:rsidRDefault="006B0732" w:rsidP="006B0732">
      <w:pPr>
        <w:pStyle w:val="Tekstpodstawowy2"/>
        <w:jc w:val="center"/>
        <w:rPr>
          <w:rFonts w:ascii="Times New Roman" w:hAnsi="Times New Roman"/>
          <w:b w:val="0"/>
          <w:i/>
          <w:sz w:val="22"/>
        </w:rPr>
      </w:pPr>
      <w:r w:rsidRPr="00EF7C17">
        <w:rPr>
          <w:rFonts w:ascii="Times New Roman" w:hAnsi="Times New Roman"/>
          <w:b w:val="0"/>
          <w:i/>
          <w:sz w:val="22"/>
        </w:rPr>
        <w:t>Źródło: Opracowanie własne na podstawie danych z Biblioteki Publicznej w Kluczewsku styczeń 2015r.</w:t>
      </w:r>
    </w:p>
    <w:p w:rsidR="000E3758" w:rsidRPr="00EF7C17" w:rsidRDefault="000E3758" w:rsidP="00541975">
      <w:pPr>
        <w:pStyle w:val="Tekstpodstawowy2"/>
        <w:spacing w:line="360" w:lineRule="auto"/>
        <w:rPr>
          <w:rFonts w:ascii="Times New Roman" w:hAnsi="Times New Roman"/>
          <w:b w:val="0"/>
          <w:sz w:val="24"/>
        </w:rPr>
      </w:pPr>
    </w:p>
    <w:p w:rsidR="00556C44" w:rsidRPr="00EF7C17" w:rsidRDefault="00960316" w:rsidP="00541975">
      <w:pPr>
        <w:pStyle w:val="Tekstpodstawowy2"/>
        <w:spacing w:line="360" w:lineRule="auto"/>
        <w:rPr>
          <w:rFonts w:ascii="Times New Roman" w:hAnsi="Times New Roman"/>
          <w:b w:val="0"/>
          <w:sz w:val="24"/>
        </w:rPr>
      </w:pPr>
      <w:r w:rsidRPr="00EF7C17">
        <w:rPr>
          <w:rFonts w:ascii="Times New Roman" w:hAnsi="Times New Roman"/>
          <w:b w:val="0"/>
          <w:sz w:val="24"/>
        </w:rPr>
        <w:t xml:space="preserve">Warto zauważyć, </w:t>
      </w:r>
      <w:r w:rsidR="007A0C13" w:rsidRPr="00EF7C17">
        <w:rPr>
          <w:rFonts w:ascii="Times New Roman" w:hAnsi="Times New Roman"/>
          <w:b w:val="0"/>
          <w:sz w:val="24"/>
        </w:rPr>
        <w:t xml:space="preserve">że </w:t>
      </w:r>
      <w:r w:rsidR="00556D90" w:rsidRPr="00EF7C17">
        <w:rPr>
          <w:rFonts w:ascii="Times New Roman" w:hAnsi="Times New Roman"/>
          <w:b w:val="0"/>
          <w:sz w:val="24"/>
        </w:rPr>
        <w:t xml:space="preserve">liczba czytelników </w:t>
      </w:r>
      <w:r w:rsidR="00AA5A10" w:rsidRPr="00EF7C17">
        <w:rPr>
          <w:rFonts w:ascii="Times New Roman" w:hAnsi="Times New Roman"/>
          <w:b w:val="0"/>
          <w:sz w:val="24"/>
        </w:rPr>
        <w:t xml:space="preserve">biblioteki w Kluczewsku </w:t>
      </w:r>
      <w:r w:rsidR="00556D90" w:rsidRPr="00EF7C17">
        <w:rPr>
          <w:rFonts w:ascii="Times New Roman" w:hAnsi="Times New Roman"/>
          <w:b w:val="0"/>
          <w:sz w:val="24"/>
        </w:rPr>
        <w:t>systematycznie</w:t>
      </w:r>
      <w:r w:rsidR="000E3758" w:rsidRPr="00EF7C17">
        <w:rPr>
          <w:rFonts w:ascii="Times New Roman" w:hAnsi="Times New Roman"/>
          <w:b w:val="0"/>
          <w:sz w:val="24"/>
        </w:rPr>
        <w:t xml:space="preserve"> z roku na rok</w:t>
      </w:r>
      <w:r w:rsidR="00556D90" w:rsidRPr="00EF7C17">
        <w:rPr>
          <w:rFonts w:ascii="Times New Roman" w:hAnsi="Times New Roman"/>
          <w:b w:val="0"/>
          <w:sz w:val="24"/>
        </w:rPr>
        <w:t xml:space="preserve"> rośnie, a obrazuje to poniższy wykres.</w:t>
      </w:r>
      <w:r w:rsidR="00AA5A10" w:rsidRPr="00EF7C17">
        <w:rPr>
          <w:rFonts w:ascii="Times New Roman" w:hAnsi="Times New Roman"/>
          <w:b w:val="0"/>
          <w:sz w:val="24"/>
        </w:rPr>
        <w:t xml:space="preserve"> </w:t>
      </w:r>
    </w:p>
    <w:p w:rsidR="008D7817" w:rsidRPr="00EF7C17" w:rsidRDefault="008D7817" w:rsidP="00541975">
      <w:pPr>
        <w:pStyle w:val="Tekstpodstawowy2"/>
        <w:spacing w:line="360" w:lineRule="auto"/>
        <w:rPr>
          <w:rFonts w:ascii="Times New Roman" w:hAnsi="Times New Roman"/>
          <w:b w:val="0"/>
          <w:sz w:val="24"/>
        </w:rPr>
      </w:pPr>
    </w:p>
    <w:p w:rsidR="00A162F2" w:rsidRPr="00EF7C17" w:rsidRDefault="001C78F3" w:rsidP="000E3758">
      <w:pPr>
        <w:jc w:val="center"/>
      </w:pPr>
      <w:r w:rsidRPr="00EF7C17">
        <w:rPr>
          <w:noProof/>
        </w:rPr>
        <w:drawing>
          <wp:inline distT="0" distB="0" distL="0" distR="0" wp14:anchorId="6ED0262E" wp14:editId="4255A953">
            <wp:extent cx="5886450" cy="2676525"/>
            <wp:effectExtent l="0" t="0" r="0" b="0"/>
            <wp:docPr id="2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A162F2" w:rsidRPr="00EF7C17">
        <w:rPr>
          <w:i/>
          <w:sz w:val="22"/>
          <w:szCs w:val="20"/>
        </w:rPr>
        <w:t>Źródło: Opracowanie własne na podstawie danych Głównego Urzędu Statystycznego.</w:t>
      </w:r>
      <w:r w:rsidR="00A162F2" w:rsidRPr="00EF7C17">
        <w:rPr>
          <w:i/>
          <w:sz w:val="22"/>
          <w:szCs w:val="20"/>
        </w:rPr>
        <w:br/>
        <w:t>http://www.stat.gov.pl</w:t>
      </w:r>
    </w:p>
    <w:p w:rsidR="00A162F2" w:rsidRPr="00EF7C17" w:rsidRDefault="00A162F2" w:rsidP="009F0B7B">
      <w:pPr>
        <w:spacing w:line="360" w:lineRule="auto"/>
        <w:jc w:val="both"/>
        <w:rPr>
          <w:b/>
        </w:rPr>
      </w:pPr>
    </w:p>
    <w:p w:rsidR="00AC5105" w:rsidRPr="00EF7C17" w:rsidRDefault="00AA5A10" w:rsidP="009F0B7B">
      <w:pPr>
        <w:spacing w:line="360" w:lineRule="auto"/>
        <w:jc w:val="both"/>
      </w:pPr>
      <w:r w:rsidRPr="00EF7C17">
        <w:t xml:space="preserve">W porównaniu do całego Województwa Świętokrzyskiego można stwierdzić, że liczba osób korzystających z Biblioteki Publicznej w Kluczewsku jest naprawdę imponująca. </w:t>
      </w:r>
    </w:p>
    <w:p w:rsidR="00AA5A10" w:rsidRPr="00EF7C17" w:rsidRDefault="00AA5A10" w:rsidP="009F0B7B">
      <w:pPr>
        <w:spacing w:line="360" w:lineRule="auto"/>
        <w:jc w:val="both"/>
        <w:rPr>
          <w:b/>
        </w:rPr>
      </w:pPr>
    </w:p>
    <w:p w:rsidR="00541975" w:rsidRPr="00EF7C17" w:rsidRDefault="00EF65BB" w:rsidP="009F0B7B">
      <w:pPr>
        <w:spacing w:line="360" w:lineRule="auto"/>
        <w:jc w:val="both"/>
        <w:rPr>
          <w:b/>
        </w:rPr>
      </w:pPr>
      <w:r w:rsidRPr="00EF7C17">
        <w:rPr>
          <w:b/>
        </w:rPr>
        <w:t>Opieka zdrowotna w miejscowości</w:t>
      </w:r>
    </w:p>
    <w:p w:rsidR="00AA5A10" w:rsidRPr="00EF7C17" w:rsidRDefault="00EF65BB" w:rsidP="00771273">
      <w:pPr>
        <w:pStyle w:val="Tekstpodstawowywcity"/>
        <w:spacing w:line="360" w:lineRule="auto"/>
        <w:ind w:left="0"/>
        <w:jc w:val="both"/>
      </w:pPr>
      <w:r w:rsidRPr="00EF7C17">
        <w:t>Dostęp do świadczeń me</w:t>
      </w:r>
      <w:r w:rsidR="00AA5A10" w:rsidRPr="00EF7C17">
        <w:t>dycznych w miejscowości Kluczewsko</w:t>
      </w:r>
      <w:r w:rsidRPr="00EF7C17">
        <w:t xml:space="preserve"> zapewnia </w:t>
      </w:r>
      <w:r w:rsidR="00AA5A10" w:rsidRPr="00EF7C17">
        <w:t>Gminny Ośrodek Zdrowia w Kluczewsku zlokalizowany przy ul. Nowej.</w:t>
      </w:r>
      <w:r w:rsidR="00771273" w:rsidRPr="00EF7C17">
        <w:t xml:space="preserve"> Filia ośrodka mieści się także </w:t>
      </w:r>
      <w:r w:rsidR="006F2312" w:rsidRPr="00EF7C17">
        <w:br/>
      </w:r>
      <w:r w:rsidR="00771273" w:rsidRPr="00EF7C17">
        <w:t>w Dobromierzu.</w:t>
      </w:r>
      <w:r w:rsidR="006B0732" w:rsidRPr="00EF7C17">
        <w:t xml:space="preserve"> </w:t>
      </w:r>
      <w:r w:rsidR="00771273" w:rsidRPr="00EF7C17">
        <w:t>Ośrodek r</w:t>
      </w:r>
      <w:r w:rsidR="00AA5A10" w:rsidRPr="00EF7C17">
        <w:t xml:space="preserve">ealizuje świadczenia na podstawie umowy z narodowym funduszem zdrowia w </w:t>
      </w:r>
      <w:r w:rsidR="006B0732" w:rsidRPr="00EF7C17">
        <w:t>zakresie:</w:t>
      </w:r>
    </w:p>
    <w:p w:rsidR="00AA5A10" w:rsidRPr="00EF7C17" w:rsidRDefault="00771273" w:rsidP="00771273">
      <w:pPr>
        <w:pStyle w:val="Tekstpodstawowywcity"/>
        <w:spacing w:line="360" w:lineRule="auto"/>
        <w:ind w:left="0"/>
        <w:jc w:val="both"/>
      </w:pPr>
      <w:r w:rsidRPr="00EF7C17">
        <w:t xml:space="preserve">- </w:t>
      </w:r>
      <w:r w:rsidR="00AA5A10" w:rsidRPr="00EF7C17">
        <w:t>lekarza podstawowej opieki zdrowotnej,</w:t>
      </w:r>
    </w:p>
    <w:p w:rsidR="00771273" w:rsidRPr="00EF7C17" w:rsidRDefault="00771273" w:rsidP="00771273">
      <w:pPr>
        <w:pStyle w:val="Tekstpodstawowywcity"/>
        <w:spacing w:line="360" w:lineRule="auto"/>
        <w:ind w:left="0"/>
        <w:jc w:val="both"/>
      </w:pPr>
      <w:r w:rsidRPr="00EF7C17">
        <w:t xml:space="preserve">- </w:t>
      </w:r>
      <w:r w:rsidR="00AA5A10" w:rsidRPr="00EF7C17">
        <w:t>pielęgniarki podstawowej opieki zdrowotnej,</w:t>
      </w:r>
      <w:r w:rsidRPr="00EF7C17">
        <w:t xml:space="preserve"> </w:t>
      </w:r>
    </w:p>
    <w:p w:rsidR="00AA5A10" w:rsidRPr="00EF7C17" w:rsidRDefault="00771273" w:rsidP="00771273">
      <w:pPr>
        <w:pStyle w:val="Tekstpodstawowywcity"/>
        <w:spacing w:line="360" w:lineRule="auto"/>
        <w:ind w:left="0"/>
        <w:jc w:val="both"/>
      </w:pPr>
      <w:r w:rsidRPr="00EF7C17">
        <w:t xml:space="preserve">- </w:t>
      </w:r>
      <w:r w:rsidR="00AA5A10" w:rsidRPr="00EF7C17">
        <w:t>położnej podstawowej opieki zdrowotnej,</w:t>
      </w:r>
    </w:p>
    <w:p w:rsidR="00AA5A10" w:rsidRPr="00EF7C17" w:rsidRDefault="00771273" w:rsidP="00771273">
      <w:pPr>
        <w:pStyle w:val="Tekstpodstawowywcity"/>
        <w:spacing w:line="360" w:lineRule="auto"/>
        <w:ind w:left="0"/>
        <w:jc w:val="both"/>
      </w:pPr>
      <w:r w:rsidRPr="00EF7C17">
        <w:t xml:space="preserve">- </w:t>
      </w:r>
      <w:r w:rsidR="00AA5A10" w:rsidRPr="00EF7C17">
        <w:t>pielęgniarki szkolnej.</w:t>
      </w:r>
    </w:p>
    <w:p w:rsidR="00EF65BB" w:rsidRPr="00EF7C17" w:rsidRDefault="00771273" w:rsidP="00771273">
      <w:pPr>
        <w:pStyle w:val="Tekstpodstawowywcity"/>
        <w:spacing w:line="360" w:lineRule="auto"/>
        <w:ind w:left="0"/>
        <w:jc w:val="both"/>
      </w:pPr>
      <w:r w:rsidRPr="00EF7C17">
        <w:t xml:space="preserve">Ponadto placówka realizuje wizyty domowe oraz dysponuje gabinetem zabiegowym </w:t>
      </w:r>
      <w:r w:rsidRPr="00EF7C17">
        <w:br/>
        <w:t>i rehabilitacyjnym. Ośrodek jest czynny</w:t>
      </w:r>
      <w:r w:rsidR="00AA5A10" w:rsidRPr="00EF7C17">
        <w:t xml:space="preserve"> od poniedziałku do piątku w godzinach od 8 –18</w:t>
      </w:r>
      <w:r w:rsidRPr="00EF7C17">
        <w:t xml:space="preserve">. </w:t>
      </w:r>
    </w:p>
    <w:p w:rsidR="00EF65BB" w:rsidRPr="00EF7C17" w:rsidRDefault="00EF65BB" w:rsidP="009F0B7B">
      <w:pPr>
        <w:spacing w:line="360" w:lineRule="auto"/>
        <w:jc w:val="both"/>
      </w:pPr>
    </w:p>
    <w:p w:rsidR="006B0732" w:rsidRPr="00EF7C17" w:rsidRDefault="006B0732" w:rsidP="009F0B7B">
      <w:pPr>
        <w:spacing w:line="360" w:lineRule="auto"/>
        <w:jc w:val="both"/>
        <w:rPr>
          <w:b/>
        </w:rPr>
      </w:pPr>
    </w:p>
    <w:p w:rsidR="00452E89" w:rsidRPr="00EF7C17" w:rsidRDefault="00452E89" w:rsidP="009F0B7B">
      <w:pPr>
        <w:spacing w:line="360" w:lineRule="auto"/>
        <w:jc w:val="both"/>
        <w:rPr>
          <w:b/>
        </w:rPr>
      </w:pPr>
      <w:r w:rsidRPr="00EF7C17">
        <w:rPr>
          <w:b/>
          <w:noProof/>
        </w:rPr>
        <w:drawing>
          <wp:inline distT="0" distB="0" distL="0" distR="0" wp14:anchorId="6B4D9D4E" wp14:editId="1B98B678">
            <wp:extent cx="5759450" cy="4318778"/>
            <wp:effectExtent l="0" t="0" r="0" b="5715"/>
            <wp:docPr id="29" name="Obraz 29" descr="C:\1 GRACZKOWSKI DOTACJE Sp. z o.o. 2015\4 OBSLUGA ZLECEN 2015\1 STRATEGIE\4 LPR KLUCZEWSKO\4.2 OBJAZDOWKA\P104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1 GRACZKOWSKI DOTACJE Sp. z o.o. 2015\4 OBSLUGA ZLECEN 2015\1 STRATEGIE\4 LPR KLUCZEWSKO\4.2 OBJAZDOWKA\P104028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4318778"/>
                    </a:xfrm>
                    <a:prstGeom prst="rect">
                      <a:avLst/>
                    </a:prstGeom>
                    <a:noFill/>
                    <a:ln>
                      <a:noFill/>
                    </a:ln>
                  </pic:spPr>
                </pic:pic>
              </a:graphicData>
            </a:graphic>
          </wp:inline>
        </w:drawing>
      </w:r>
    </w:p>
    <w:p w:rsidR="00452E89" w:rsidRPr="00EF7C17" w:rsidRDefault="00452E89" w:rsidP="00452E89">
      <w:pPr>
        <w:pStyle w:val="Legenda"/>
        <w:jc w:val="center"/>
        <w:rPr>
          <w:b w:val="0"/>
          <w:sz w:val="24"/>
        </w:rPr>
      </w:pPr>
      <w:bookmarkStart w:id="57" w:name="_Toc428787262"/>
      <w:r w:rsidRPr="00EF7C17">
        <w:rPr>
          <w:b w:val="0"/>
          <w:sz w:val="24"/>
        </w:rPr>
        <w:t xml:space="preserve">Zdjęcie </w:t>
      </w:r>
      <w:r w:rsidR="00312926" w:rsidRPr="00EF7C17">
        <w:rPr>
          <w:b w:val="0"/>
          <w:sz w:val="24"/>
        </w:rPr>
        <w:fldChar w:fldCharType="begin"/>
      </w:r>
      <w:r w:rsidRPr="00EF7C17">
        <w:rPr>
          <w:b w:val="0"/>
          <w:sz w:val="24"/>
        </w:rPr>
        <w:instrText xml:space="preserve"> SEQ Zdjęcie \* ARABIC </w:instrText>
      </w:r>
      <w:r w:rsidR="00312926" w:rsidRPr="00EF7C17">
        <w:rPr>
          <w:b w:val="0"/>
          <w:sz w:val="24"/>
        </w:rPr>
        <w:fldChar w:fldCharType="separate"/>
      </w:r>
      <w:r w:rsidR="008470CA">
        <w:rPr>
          <w:b w:val="0"/>
          <w:noProof/>
          <w:sz w:val="24"/>
        </w:rPr>
        <w:t>7</w:t>
      </w:r>
      <w:r w:rsidR="00312926" w:rsidRPr="00EF7C17">
        <w:rPr>
          <w:b w:val="0"/>
          <w:sz w:val="24"/>
        </w:rPr>
        <w:fldChar w:fldCharType="end"/>
      </w:r>
      <w:r w:rsidRPr="00EF7C17">
        <w:rPr>
          <w:b w:val="0"/>
          <w:sz w:val="24"/>
        </w:rPr>
        <w:t>: Zakład Opieki Zdrowotnej w Kluczewsku listopad 2014r.</w:t>
      </w:r>
      <w:r w:rsidR="00FB36DD" w:rsidRPr="00EF7C17">
        <w:rPr>
          <w:b w:val="0"/>
          <w:sz w:val="24"/>
        </w:rPr>
        <w:t xml:space="preserve"> fot: GRCAZKOWSKI DOTACJE SP. z o.o.</w:t>
      </w:r>
      <w:bookmarkEnd w:id="57"/>
    </w:p>
    <w:p w:rsidR="00452E89" w:rsidRPr="00EF7C17" w:rsidRDefault="00452E89" w:rsidP="009F0B7B">
      <w:pPr>
        <w:spacing w:line="360" w:lineRule="auto"/>
        <w:jc w:val="both"/>
        <w:rPr>
          <w:b/>
        </w:rPr>
      </w:pPr>
    </w:p>
    <w:p w:rsidR="00AE4DFC" w:rsidRPr="00EF7C17" w:rsidRDefault="00AE4DFC" w:rsidP="009F0B7B">
      <w:pPr>
        <w:spacing w:line="360" w:lineRule="auto"/>
        <w:jc w:val="both"/>
        <w:rPr>
          <w:b/>
        </w:rPr>
      </w:pPr>
      <w:r w:rsidRPr="00EF7C17">
        <w:rPr>
          <w:b/>
        </w:rPr>
        <w:t>Bezrobocie</w:t>
      </w:r>
    </w:p>
    <w:p w:rsidR="00AE4DFC" w:rsidRPr="00EF7C17" w:rsidRDefault="006747FA" w:rsidP="00AC2BC1">
      <w:pPr>
        <w:pStyle w:val="Tekstpodstawowy2"/>
        <w:tabs>
          <w:tab w:val="left" w:pos="2520"/>
        </w:tabs>
        <w:spacing w:line="360" w:lineRule="auto"/>
        <w:rPr>
          <w:rFonts w:ascii="Times New Roman" w:hAnsi="Times New Roman"/>
          <w:b w:val="0"/>
          <w:sz w:val="24"/>
        </w:rPr>
      </w:pPr>
      <w:r w:rsidRPr="00EF7C17">
        <w:rPr>
          <w:rFonts w:ascii="Times New Roman" w:hAnsi="Times New Roman"/>
          <w:b w:val="0"/>
          <w:sz w:val="24"/>
        </w:rPr>
        <w:t>Według</w:t>
      </w:r>
      <w:r w:rsidR="00EF65BB" w:rsidRPr="00EF7C17">
        <w:rPr>
          <w:rFonts w:ascii="Times New Roman" w:hAnsi="Times New Roman"/>
          <w:b w:val="0"/>
          <w:sz w:val="24"/>
        </w:rPr>
        <w:t xml:space="preserve"> dan</w:t>
      </w:r>
      <w:r w:rsidR="003E4536" w:rsidRPr="00EF7C17">
        <w:rPr>
          <w:rFonts w:ascii="Times New Roman" w:hAnsi="Times New Roman"/>
          <w:b w:val="0"/>
          <w:sz w:val="24"/>
        </w:rPr>
        <w:t>ych</w:t>
      </w:r>
      <w:r w:rsidRPr="00EF7C17">
        <w:rPr>
          <w:rFonts w:ascii="Times New Roman" w:hAnsi="Times New Roman"/>
          <w:b w:val="0"/>
          <w:sz w:val="24"/>
        </w:rPr>
        <w:t xml:space="preserve"> Urzędu Gminy w Kluczewsku</w:t>
      </w:r>
      <w:r w:rsidR="003E4536" w:rsidRPr="00EF7C17">
        <w:rPr>
          <w:rFonts w:ascii="Times New Roman" w:hAnsi="Times New Roman"/>
          <w:b w:val="0"/>
          <w:sz w:val="24"/>
        </w:rPr>
        <w:t xml:space="preserve"> </w:t>
      </w:r>
      <w:r w:rsidR="00EF65BB" w:rsidRPr="00EF7C17">
        <w:rPr>
          <w:rFonts w:ascii="Times New Roman" w:hAnsi="Times New Roman"/>
          <w:b w:val="0"/>
          <w:sz w:val="24"/>
        </w:rPr>
        <w:t>liczba bezro</w:t>
      </w:r>
      <w:r w:rsidR="003E4536" w:rsidRPr="00EF7C17">
        <w:rPr>
          <w:rFonts w:ascii="Times New Roman" w:hAnsi="Times New Roman"/>
          <w:b w:val="0"/>
          <w:sz w:val="24"/>
        </w:rPr>
        <w:t>botnych w całej gminie</w:t>
      </w:r>
      <w:r w:rsidRPr="00EF7C17">
        <w:rPr>
          <w:rFonts w:ascii="Times New Roman" w:hAnsi="Times New Roman"/>
          <w:b w:val="0"/>
          <w:sz w:val="24"/>
        </w:rPr>
        <w:t xml:space="preserve"> w roku 2014 wynosiła 321 osób z czego 38 osób (11,84%) to mieszkańcy miejscowości Kluczewsko. Najczęstszą przyczyną korzystania z pomocy GOPS było jednak ubóstwo 432 osoby w całej gminie w tym 40 w miejscowości Kluczewsko</w:t>
      </w:r>
      <w:r w:rsidR="00075052" w:rsidRPr="00EF7C17">
        <w:rPr>
          <w:rFonts w:ascii="Times New Roman" w:hAnsi="Times New Roman"/>
          <w:b w:val="0"/>
          <w:sz w:val="24"/>
        </w:rPr>
        <w:t xml:space="preserve">. </w:t>
      </w:r>
      <w:r w:rsidRPr="00EF7C17">
        <w:rPr>
          <w:rFonts w:ascii="Times New Roman" w:hAnsi="Times New Roman"/>
          <w:b w:val="0"/>
          <w:sz w:val="24"/>
        </w:rPr>
        <w:t>Poniższa tabela przedstawia liczbę osób</w:t>
      </w:r>
      <w:r w:rsidR="00FB48A4" w:rsidRPr="00EF7C17">
        <w:rPr>
          <w:rFonts w:ascii="Times New Roman" w:hAnsi="Times New Roman"/>
          <w:b w:val="0"/>
          <w:sz w:val="24"/>
        </w:rPr>
        <w:br/>
      </w:r>
      <w:r w:rsidRPr="00EF7C17">
        <w:rPr>
          <w:rFonts w:ascii="Times New Roman" w:hAnsi="Times New Roman"/>
          <w:b w:val="0"/>
          <w:sz w:val="24"/>
        </w:rPr>
        <w:t>z terenu miejscowości Kluczewsko i Gminy korzystających z pomocy GOPS w latach 2012-2014</w:t>
      </w:r>
    </w:p>
    <w:p w:rsidR="00FB48A4" w:rsidRPr="00EF7C17" w:rsidRDefault="00FB48A4" w:rsidP="00FB48A4">
      <w:pPr>
        <w:pStyle w:val="Legenda"/>
        <w:jc w:val="center"/>
        <w:rPr>
          <w:b w:val="0"/>
          <w:sz w:val="32"/>
        </w:rPr>
      </w:pPr>
      <w:bookmarkStart w:id="58" w:name="_Toc428787234"/>
      <w:r w:rsidRPr="00EF7C17">
        <w:rPr>
          <w:sz w:val="24"/>
        </w:rPr>
        <w:t xml:space="preserve">Tabela </w:t>
      </w:r>
      <w:r w:rsidR="00312926" w:rsidRPr="00EF7C17">
        <w:rPr>
          <w:sz w:val="24"/>
        </w:rPr>
        <w:fldChar w:fldCharType="begin"/>
      </w:r>
      <w:r w:rsidRPr="00EF7C17">
        <w:rPr>
          <w:sz w:val="24"/>
        </w:rPr>
        <w:instrText xml:space="preserve"> SEQ Tabela \* ARABIC </w:instrText>
      </w:r>
      <w:r w:rsidR="00312926" w:rsidRPr="00EF7C17">
        <w:rPr>
          <w:sz w:val="24"/>
        </w:rPr>
        <w:fldChar w:fldCharType="separate"/>
      </w:r>
      <w:r w:rsidR="008470CA">
        <w:rPr>
          <w:noProof/>
          <w:sz w:val="24"/>
        </w:rPr>
        <w:t>9</w:t>
      </w:r>
      <w:r w:rsidR="00312926" w:rsidRPr="00EF7C17">
        <w:rPr>
          <w:sz w:val="24"/>
        </w:rPr>
        <w:fldChar w:fldCharType="end"/>
      </w:r>
      <w:r w:rsidRPr="00EF7C17">
        <w:rPr>
          <w:sz w:val="24"/>
        </w:rPr>
        <w:t xml:space="preserve">: Liczba osób z terenu miejscowości Kluczewsko i Gminy korzystających z pomocy </w:t>
      </w:r>
      <w:r w:rsidR="00697831" w:rsidRPr="00EF7C17">
        <w:rPr>
          <w:sz w:val="24"/>
        </w:rPr>
        <w:t>GOPS tytułem</w:t>
      </w:r>
      <w:r w:rsidR="00B25DAB" w:rsidRPr="00EF7C17">
        <w:rPr>
          <w:sz w:val="24"/>
        </w:rPr>
        <w:t xml:space="preserve"> bezrobocia</w:t>
      </w:r>
      <w:r w:rsidR="00697831" w:rsidRPr="00EF7C17">
        <w:rPr>
          <w:sz w:val="24"/>
        </w:rPr>
        <w:t xml:space="preserve"> </w:t>
      </w:r>
      <w:r w:rsidRPr="00EF7C17">
        <w:rPr>
          <w:sz w:val="24"/>
        </w:rPr>
        <w:t>w latach 2012-2014</w:t>
      </w:r>
      <w:bookmarkEnd w:id="58"/>
    </w:p>
    <w:tbl>
      <w:tblPr>
        <w:tblW w:w="9219" w:type="dxa"/>
        <w:tblInd w:w="6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2698"/>
        <w:gridCol w:w="1265"/>
        <w:gridCol w:w="869"/>
        <w:gridCol w:w="1265"/>
        <w:gridCol w:w="869"/>
        <w:gridCol w:w="1265"/>
        <w:gridCol w:w="988"/>
      </w:tblGrid>
      <w:tr w:rsidR="00FB48A4" w:rsidRPr="00EF7C17" w:rsidTr="001E69E5">
        <w:trPr>
          <w:trHeight w:val="315"/>
        </w:trPr>
        <w:tc>
          <w:tcPr>
            <w:tcW w:w="2698" w:type="dxa"/>
            <w:vMerge w:val="restart"/>
            <w:shd w:val="clear" w:color="auto" w:fill="EAF1DD"/>
            <w:vAlign w:val="center"/>
            <w:hideMark/>
          </w:tcPr>
          <w:p w:rsidR="00FB48A4" w:rsidRPr="00EF7C17" w:rsidRDefault="00FB48A4">
            <w:pPr>
              <w:jc w:val="center"/>
              <w:rPr>
                <w:b/>
                <w:bCs/>
                <w:color w:val="000000"/>
                <w:sz w:val="22"/>
              </w:rPr>
            </w:pPr>
            <w:r w:rsidRPr="00EF7C17">
              <w:rPr>
                <w:b/>
                <w:bCs/>
                <w:color w:val="000000"/>
                <w:sz w:val="22"/>
              </w:rPr>
              <w:t>Wyszczególnienie</w:t>
            </w:r>
          </w:p>
        </w:tc>
        <w:tc>
          <w:tcPr>
            <w:tcW w:w="2134" w:type="dxa"/>
            <w:gridSpan w:val="2"/>
            <w:shd w:val="clear" w:color="auto" w:fill="EAF1DD"/>
            <w:vAlign w:val="center"/>
            <w:hideMark/>
          </w:tcPr>
          <w:p w:rsidR="00FB48A4" w:rsidRPr="00EF7C17" w:rsidRDefault="00FB48A4">
            <w:pPr>
              <w:jc w:val="center"/>
              <w:rPr>
                <w:b/>
                <w:bCs/>
                <w:color w:val="000000"/>
                <w:sz w:val="22"/>
                <w:szCs w:val="22"/>
              </w:rPr>
            </w:pPr>
            <w:r w:rsidRPr="00EF7C17">
              <w:rPr>
                <w:b/>
                <w:bCs/>
                <w:color w:val="000000"/>
                <w:sz w:val="22"/>
                <w:szCs w:val="22"/>
              </w:rPr>
              <w:t>2012</w:t>
            </w:r>
          </w:p>
        </w:tc>
        <w:tc>
          <w:tcPr>
            <w:tcW w:w="2134" w:type="dxa"/>
            <w:gridSpan w:val="2"/>
            <w:shd w:val="clear" w:color="auto" w:fill="EAF1DD"/>
            <w:vAlign w:val="center"/>
            <w:hideMark/>
          </w:tcPr>
          <w:p w:rsidR="00FB48A4" w:rsidRPr="00EF7C17" w:rsidRDefault="00FB48A4">
            <w:pPr>
              <w:jc w:val="center"/>
              <w:rPr>
                <w:b/>
                <w:bCs/>
                <w:color w:val="000000"/>
                <w:sz w:val="22"/>
                <w:szCs w:val="22"/>
              </w:rPr>
            </w:pPr>
            <w:r w:rsidRPr="00EF7C17">
              <w:rPr>
                <w:b/>
                <w:bCs/>
                <w:color w:val="000000"/>
                <w:sz w:val="22"/>
                <w:szCs w:val="22"/>
              </w:rPr>
              <w:t>2013</w:t>
            </w:r>
          </w:p>
        </w:tc>
        <w:tc>
          <w:tcPr>
            <w:tcW w:w="2253" w:type="dxa"/>
            <w:gridSpan w:val="2"/>
            <w:shd w:val="clear" w:color="auto" w:fill="EAF1DD"/>
            <w:vAlign w:val="center"/>
            <w:hideMark/>
          </w:tcPr>
          <w:p w:rsidR="00FB48A4" w:rsidRPr="00EF7C17" w:rsidRDefault="00FB48A4">
            <w:pPr>
              <w:jc w:val="center"/>
              <w:rPr>
                <w:b/>
                <w:bCs/>
                <w:color w:val="000000"/>
                <w:sz w:val="22"/>
                <w:szCs w:val="22"/>
              </w:rPr>
            </w:pPr>
            <w:r w:rsidRPr="00EF7C17">
              <w:rPr>
                <w:b/>
                <w:bCs/>
                <w:color w:val="000000"/>
                <w:sz w:val="22"/>
                <w:szCs w:val="22"/>
              </w:rPr>
              <w:t>2014</w:t>
            </w:r>
          </w:p>
        </w:tc>
      </w:tr>
      <w:tr w:rsidR="00FB48A4" w:rsidRPr="00EF7C17" w:rsidTr="001E69E5">
        <w:trPr>
          <w:trHeight w:val="570"/>
        </w:trPr>
        <w:tc>
          <w:tcPr>
            <w:tcW w:w="2698" w:type="dxa"/>
            <w:vMerge/>
            <w:shd w:val="clear" w:color="auto" w:fill="EAF1DD"/>
            <w:vAlign w:val="center"/>
            <w:hideMark/>
          </w:tcPr>
          <w:p w:rsidR="00FB48A4" w:rsidRPr="00EF7C17" w:rsidRDefault="00FB48A4">
            <w:pPr>
              <w:rPr>
                <w:b/>
                <w:bCs/>
                <w:color w:val="000000"/>
                <w:sz w:val="22"/>
              </w:rPr>
            </w:pPr>
          </w:p>
        </w:tc>
        <w:tc>
          <w:tcPr>
            <w:tcW w:w="1265" w:type="dxa"/>
            <w:shd w:val="clear" w:color="auto" w:fill="EAF1DD"/>
            <w:vAlign w:val="center"/>
            <w:hideMark/>
          </w:tcPr>
          <w:p w:rsidR="00FB48A4" w:rsidRPr="00EF7C17" w:rsidRDefault="00FB48A4">
            <w:pPr>
              <w:jc w:val="center"/>
              <w:rPr>
                <w:b/>
                <w:bCs/>
                <w:color w:val="000000"/>
                <w:sz w:val="22"/>
                <w:szCs w:val="22"/>
              </w:rPr>
            </w:pPr>
            <w:r w:rsidRPr="00EF7C17">
              <w:rPr>
                <w:b/>
                <w:bCs/>
                <w:color w:val="000000"/>
                <w:sz w:val="22"/>
                <w:szCs w:val="22"/>
              </w:rPr>
              <w:t>Kluczewsko</w:t>
            </w:r>
          </w:p>
        </w:tc>
        <w:tc>
          <w:tcPr>
            <w:tcW w:w="869" w:type="dxa"/>
            <w:shd w:val="clear" w:color="auto" w:fill="EAF1DD"/>
            <w:vAlign w:val="center"/>
            <w:hideMark/>
          </w:tcPr>
          <w:p w:rsidR="00FB48A4" w:rsidRPr="00EF7C17" w:rsidRDefault="00FB48A4">
            <w:pPr>
              <w:jc w:val="center"/>
              <w:rPr>
                <w:b/>
                <w:bCs/>
                <w:color w:val="000000"/>
                <w:sz w:val="22"/>
                <w:szCs w:val="22"/>
              </w:rPr>
            </w:pPr>
            <w:r w:rsidRPr="00EF7C17">
              <w:rPr>
                <w:b/>
                <w:bCs/>
                <w:color w:val="000000"/>
                <w:sz w:val="22"/>
                <w:szCs w:val="22"/>
              </w:rPr>
              <w:t>Gmina</w:t>
            </w:r>
          </w:p>
        </w:tc>
        <w:tc>
          <w:tcPr>
            <w:tcW w:w="1265" w:type="dxa"/>
            <w:shd w:val="clear" w:color="auto" w:fill="EAF1DD"/>
            <w:vAlign w:val="center"/>
            <w:hideMark/>
          </w:tcPr>
          <w:p w:rsidR="00FB48A4" w:rsidRPr="00EF7C17" w:rsidRDefault="00FB48A4">
            <w:pPr>
              <w:jc w:val="center"/>
              <w:rPr>
                <w:b/>
                <w:bCs/>
                <w:color w:val="000000"/>
                <w:sz w:val="22"/>
                <w:szCs w:val="22"/>
              </w:rPr>
            </w:pPr>
            <w:r w:rsidRPr="00EF7C17">
              <w:rPr>
                <w:b/>
                <w:bCs/>
                <w:color w:val="000000"/>
                <w:sz w:val="22"/>
                <w:szCs w:val="22"/>
              </w:rPr>
              <w:t>Kluczewsko</w:t>
            </w:r>
          </w:p>
        </w:tc>
        <w:tc>
          <w:tcPr>
            <w:tcW w:w="869" w:type="dxa"/>
            <w:shd w:val="clear" w:color="auto" w:fill="EAF1DD"/>
            <w:vAlign w:val="center"/>
            <w:hideMark/>
          </w:tcPr>
          <w:p w:rsidR="00FB48A4" w:rsidRPr="00EF7C17" w:rsidRDefault="00FB48A4">
            <w:pPr>
              <w:jc w:val="center"/>
              <w:rPr>
                <w:b/>
                <w:bCs/>
                <w:color w:val="000000"/>
                <w:sz w:val="22"/>
                <w:szCs w:val="22"/>
              </w:rPr>
            </w:pPr>
            <w:r w:rsidRPr="00EF7C17">
              <w:rPr>
                <w:b/>
                <w:bCs/>
                <w:color w:val="000000"/>
                <w:sz w:val="22"/>
                <w:szCs w:val="22"/>
              </w:rPr>
              <w:t>Gmina</w:t>
            </w:r>
          </w:p>
        </w:tc>
        <w:tc>
          <w:tcPr>
            <w:tcW w:w="1265" w:type="dxa"/>
            <w:shd w:val="clear" w:color="auto" w:fill="EAF1DD"/>
            <w:vAlign w:val="center"/>
            <w:hideMark/>
          </w:tcPr>
          <w:p w:rsidR="00FB48A4" w:rsidRPr="00EF7C17" w:rsidRDefault="00FB48A4">
            <w:pPr>
              <w:jc w:val="center"/>
              <w:rPr>
                <w:b/>
                <w:bCs/>
                <w:color w:val="000000"/>
                <w:sz w:val="22"/>
                <w:szCs w:val="22"/>
              </w:rPr>
            </w:pPr>
            <w:r w:rsidRPr="00EF7C17">
              <w:rPr>
                <w:b/>
                <w:bCs/>
                <w:color w:val="000000"/>
                <w:sz w:val="22"/>
                <w:szCs w:val="22"/>
              </w:rPr>
              <w:t>Kluczewsko</w:t>
            </w:r>
          </w:p>
        </w:tc>
        <w:tc>
          <w:tcPr>
            <w:tcW w:w="988" w:type="dxa"/>
            <w:shd w:val="clear" w:color="auto" w:fill="EAF1DD"/>
            <w:vAlign w:val="center"/>
            <w:hideMark/>
          </w:tcPr>
          <w:p w:rsidR="00FB48A4" w:rsidRPr="00EF7C17" w:rsidRDefault="00FB48A4">
            <w:pPr>
              <w:jc w:val="center"/>
              <w:rPr>
                <w:b/>
                <w:bCs/>
                <w:color w:val="000000"/>
                <w:sz w:val="22"/>
                <w:szCs w:val="22"/>
              </w:rPr>
            </w:pPr>
            <w:r w:rsidRPr="00EF7C17">
              <w:rPr>
                <w:b/>
                <w:bCs/>
                <w:color w:val="000000"/>
                <w:sz w:val="22"/>
                <w:szCs w:val="22"/>
              </w:rPr>
              <w:t>Gmina</w:t>
            </w:r>
          </w:p>
        </w:tc>
      </w:tr>
      <w:tr w:rsidR="00FB48A4" w:rsidRPr="00EF7C17" w:rsidTr="001E69E5">
        <w:trPr>
          <w:trHeight w:val="405"/>
        </w:trPr>
        <w:tc>
          <w:tcPr>
            <w:tcW w:w="2698" w:type="dxa"/>
            <w:vMerge/>
            <w:shd w:val="clear" w:color="auto" w:fill="EAF1DD"/>
            <w:vAlign w:val="center"/>
            <w:hideMark/>
          </w:tcPr>
          <w:p w:rsidR="00FB48A4" w:rsidRPr="00EF7C17" w:rsidRDefault="00FB48A4">
            <w:pPr>
              <w:rPr>
                <w:b/>
                <w:bCs/>
                <w:color w:val="000000"/>
                <w:sz w:val="22"/>
              </w:rPr>
            </w:pPr>
          </w:p>
        </w:tc>
        <w:tc>
          <w:tcPr>
            <w:tcW w:w="1265" w:type="dxa"/>
            <w:shd w:val="clear" w:color="auto" w:fill="EAF1DD"/>
            <w:vAlign w:val="center"/>
            <w:hideMark/>
          </w:tcPr>
          <w:p w:rsidR="00FB48A4" w:rsidRPr="00EF7C17" w:rsidRDefault="00FB48A4">
            <w:pPr>
              <w:jc w:val="center"/>
              <w:rPr>
                <w:b/>
                <w:color w:val="000000"/>
                <w:sz w:val="20"/>
                <w:szCs w:val="22"/>
              </w:rPr>
            </w:pPr>
            <w:r w:rsidRPr="00EF7C17">
              <w:rPr>
                <w:b/>
                <w:color w:val="000000"/>
                <w:sz w:val="20"/>
                <w:szCs w:val="22"/>
              </w:rPr>
              <w:t>Liczba osób</w:t>
            </w:r>
          </w:p>
        </w:tc>
        <w:tc>
          <w:tcPr>
            <w:tcW w:w="869" w:type="dxa"/>
            <w:shd w:val="clear" w:color="auto" w:fill="EAF1DD"/>
            <w:vAlign w:val="center"/>
            <w:hideMark/>
          </w:tcPr>
          <w:p w:rsidR="00FB48A4" w:rsidRPr="00EF7C17" w:rsidRDefault="00FB48A4">
            <w:pPr>
              <w:jc w:val="center"/>
              <w:rPr>
                <w:b/>
                <w:color w:val="000000"/>
                <w:sz w:val="20"/>
                <w:szCs w:val="22"/>
              </w:rPr>
            </w:pPr>
            <w:r w:rsidRPr="00EF7C17">
              <w:rPr>
                <w:b/>
                <w:color w:val="000000"/>
                <w:sz w:val="20"/>
                <w:szCs w:val="22"/>
              </w:rPr>
              <w:t>Liczba osób</w:t>
            </w:r>
          </w:p>
        </w:tc>
        <w:tc>
          <w:tcPr>
            <w:tcW w:w="1265" w:type="dxa"/>
            <w:shd w:val="clear" w:color="auto" w:fill="EAF1DD"/>
            <w:vAlign w:val="center"/>
            <w:hideMark/>
          </w:tcPr>
          <w:p w:rsidR="00FB48A4" w:rsidRPr="00EF7C17" w:rsidRDefault="00FB48A4">
            <w:pPr>
              <w:jc w:val="center"/>
              <w:rPr>
                <w:b/>
                <w:color w:val="000000"/>
                <w:sz w:val="20"/>
                <w:szCs w:val="22"/>
              </w:rPr>
            </w:pPr>
            <w:r w:rsidRPr="00EF7C17">
              <w:rPr>
                <w:b/>
                <w:color w:val="000000"/>
                <w:sz w:val="20"/>
                <w:szCs w:val="22"/>
              </w:rPr>
              <w:t>Liczba osób</w:t>
            </w:r>
          </w:p>
        </w:tc>
        <w:tc>
          <w:tcPr>
            <w:tcW w:w="869" w:type="dxa"/>
            <w:shd w:val="clear" w:color="auto" w:fill="EAF1DD"/>
            <w:vAlign w:val="center"/>
            <w:hideMark/>
          </w:tcPr>
          <w:p w:rsidR="00FB48A4" w:rsidRPr="00EF7C17" w:rsidRDefault="00FB48A4">
            <w:pPr>
              <w:jc w:val="center"/>
              <w:rPr>
                <w:b/>
                <w:color w:val="000000"/>
                <w:sz w:val="20"/>
                <w:szCs w:val="22"/>
              </w:rPr>
            </w:pPr>
            <w:r w:rsidRPr="00EF7C17">
              <w:rPr>
                <w:b/>
                <w:color w:val="000000"/>
                <w:sz w:val="20"/>
                <w:szCs w:val="22"/>
              </w:rPr>
              <w:t>Liczba osób</w:t>
            </w:r>
          </w:p>
        </w:tc>
        <w:tc>
          <w:tcPr>
            <w:tcW w:w="1265" w:type="dxa"/>
            <w:shd w:val="clear" w:color="auto" w:fill="EAF1DD"/>
            <w:vAlign w:val="center"/>
            <w:hideMark/>
          </w:tcPr>
          <w:p w:rsidR="00FB48A4" w:rsidRPr="00EF7C17" w:rsidRDefault="00FB48A4">
            <w:pPr>
              <w:jc w:val="center"/>
              <w:rPr>
                <w:b/>
                <w:color w:val="000000"/>
                <w:sz w:val="20"/>
                <w:szCs w:val="22"/>
              </w:rPr>
            </w:pPr>
            <w:r w:rsidRPr="00EF7C17">
              <w:rPr>
                <w:b/>
                <w:color w:val="000000"/>
                <w:sz w:val="20"/>
                <w:szCs w:val="22"/>
              </w:rPr>
              <w:t>Liczba osób</w:t>
            </w:r>
          </w:p>
        </w:tc>
        <w:tc>
          <w:tcPr>
            <w:tcW w:w="988" w:type="dxa"/>
            <w:shd w:val="clear" w:color="auto" w:fill="EAF1DD"/>
            <w:vAlign w:val="center"/>
            <w:hideMark/>
          </w:tcPr>
          <w:p w:rsidR="00FB48A4" w:rsidRPr="00EF7C17" w:rsidRDefault="00FB48A4">
            <w:pPr>
              <w:jc w:val="center"/>
              <w:rPr>
                <w:b/>
                <w:color w:val="000000"/>
                <w:sz w:val="20"/>
                <w:szCs w:val="22"/>
              </w:rPr>
            </w:pPr>
            <w:r w:rsidRPr="00EF7C17">
              <w:rPr>
                <w:b/>
                <w:color w:val="000000"/>
                <w:sz w:val="20"/>
                <w:szCs w:val="22"/>
              </w:rPr>
              <w:t>Liczba osób</w:t>
            </w:r>
          </w:p>
        </w:tc>
      </w:tr>
      <w:tr w:rsidR="00FB48A4" w:rsidRPr="00EF7C17" w:rsidTr="001E69E5">
        <w:trPr>
          <w:trHeight w:val="405"/>
        </w:trPr>
        <w:tc>
          <w:tcPr>
            <w:tcW w:w="2698" w:type="dxa"/>
            <w:shd w:val="clear" w:color="auto" w:fill="auto"/>
            <w:vAlign w:val="center"/>
            <w:hideMark/>
          </w:tcPr>
          <w:p w:rsidR="00FB48A4" w:rsidRPr="00EF7C17" w:rsidRDefault="00FB48A4">
            <w:pPr>
              <w:jc w:val="center"/>
              <w:rPr>
                <w:b/>
                <w:bCs/>
                <w:color w:val="000000"/>
                <w:sz w:val="22"/>
              </w:rPr>
            </w:pPr>
            <w:r w:rsidRPr="00EF7C17">
              <w:rPr>
                <w:b/>
                <w:bCs/>
                <w:color w:val="000000"/>
                <w:sz w:val="22"/>
              </w:rPr>
              <w:t>Bezrobocie</w:t>
            </w:r>
          </w:p>
        </w:tc>
        <w:tc>
          <w:tcPr>
            <w:tcW w:w="1265" w:type="dxa"/>
            <w:shd w:val="clear" w:color="auto" w:fill="auto"/>
            <w:vAlign w:val="center"/>
            <w:hideMark/>
          </w:tcPr>
          <w:p w:rsidR="00FB48A4" w:rsidRPr="00EF7C17" w:rsidRDefault="00FB48A4">
            <w:pPr>
              <w:jc w:val="center"/>
              <w:rPr>
                <w:color w:val="000000"/>
              </w:rPr>
            </w:pPr>
            <w:r w:rsidRPr="00EF7C17">
              <w:rPr>
                <w:color w:val="000000"/>
              </w:rPr>
              <w:t>43</w:t>
            </w:r>
          </w:p>
        </w:tc>
        <w:tc>
          <w:tcPr>
            <w:tcW w:w="869" w:type="dxa"/>
            <w:shd w:val="clear" w:color="auto" w:fill="auto"/>
            <w:vAlign w:val="center"/>
            <w:hideMark/>
          </w:tcPr>
          <w:p w:rsidR="00FB48A4" w:rsidRPr="00EF7C17" w:rsidRDefault="00FB48A4">
            <w:pPr>
              <w:jc w:val="center"/>
              <w:rPr>
                <w:color w:val="000000"/>
              </w:rPr>
            </w:pPr>
            <w:r w:rsidRPr="00EF7C17">
              <w:rPr>
                <w:color w:val="000000"/>
              </w:rPr>
              <w:t>319</w:t>
            </w:r>
          </w:p>
        </w:tc>
        <w:tc>
          <w:tcPr>
            <w:tcW w:w="1265" w:type="dxa"/>
            <w:shd w:val="clear" w:color="auto" w:fill="auto"/>
            <w:vAlign w:val="center"/>
            <w:hideMark/>
          </w:tcPr>
          <w:p w:rsidR="00FB48A4" w:rsidRPr="00EF7C17" w:rsidRDefault="00FB48A4">
            <w:pPr>
              <w:jc w:val="center"/>
              <w:rPr>
                <w:color w:val="000000"/>
              </w:rPr>
            </w:pPr>
            <w:r w:rsidRPr="00EF7C17">
              <w:rPr>
                <w:color w:val="000000"/>
              </w:rPr>
              <w:t>41</w:t>
            </w:r>
          </w:p>
        </w:tc>
        <w:tc>
          <w:tcPr>
            <w:tcW w:w="869" w:type="dxa"/>
            <w:shd w:val="clear" w:color="auto" w:fill="auto"/>
            <w:vAlign w:val="center"/>
            <w:hideMark/>
          </w:tcPr>
          <w:p w:rsidR="00FB48A4" w:rsidRPr="00EF7C17" w:rsidRDefault="00FB48A4">
            <w:pPr>
              <w:jc w:val="center"/>
              <w:rPr>
                <w:color w:val="000000"/>
              </w:rPr>
            </w:pPr>
            <w:r w:rsidRPr="00EF7C17">
              <w:rPr>
                <w:color w:val="000000"/>
              </w:rPr>
              <w:t>358</w:t>
            </w:r>
          </w:p>
        </w:tc>
        <w:tc>
          <w:tcPr>
            <w:tcW w:w="1265" w:type="dxa"/>
            <w:shd w:val="clear" w:color="auto" w:fill="auto"/>
            <w:vAlign w:val="center"/>
            <w:hideMark/>
          </w:tcPr>
          <w:p w:rsidR="00FB48A4" w:rsidRPr="00EF7C17" w:rsidRDefault="00FB48A4">
            <w:pPr>
              <w:jc w:val="center"/>
              <w:rPr>
                <w:color w:val="000000"/>
              </w:rPr>
            </w:pPr>
            <w:r w:rsidRPr="00EF7C17">
              <w:rPr>
                <w:color w:val="000000"/>
              </w:rPr>
              <w:t>38</w:t>
            </w:r>
          </w:p>
        </w:tc>
        <w:tc>
          <w:tcPr>
            <w:tcW w:w="988" w:type="dxa"/>
            <w:shd w:val="clear" w:color="auto" w:fill="auto"/>
            <w:vAlign w:val="center"/>
            <w:hideMark/>
          </w:tcPr>
          <w:p w:rsidR="00FB48A4" w:rsidRPr="00EF7C17" w:rsidRDefault="00FB48A4">
            <w:pPr>
              <w:jc w:val="center"/>
              <w:rPr>
                <w:color w:val="000000"/>
              </w:rPr>
            </w:pPr>
            <w:r w:rsidRPr="00EF7C17">
              <w:rPr>
                <w:color w:val="000000"/>
              </w:rPr>
              <w:t>321</w:t>
            </w:r>
          </w:p>
        </w:tc>
      </w:tr>
    </w:tbl>
    <w:p w:rsidR="006747FA" w:rsidRPr="00573002" w:rsidRDefault="00FB48A4" w:rsidP="00573002">
      <w:pPr>
        <w:spacing w:line="360" w:lineRule="auto"/>
        <w:jc w:val="center"/>
        <w:rPr>
          <w:i/>
          <w:sz w:val="22"/>
          <w:szCs w:val="20"/>
        </w:rPr>
      </w:pPr>
      <w:r w:rsidRPr="00EF7C17">
        <w:rPr>
          <w:i/>
          <w:sz w:val="22"/>
          <w:szCs w:val="20"/>
        </w:rPr>
        <w:t>Źródło: Gminny Ośrodek Pomocy Społecznej w Kluczewsku marzec 2015r.</w:t>
      </w:r>
    </w:p>
    <w:p w:rsidR="007A5B84" w:rsidRDefault="007A5B84" w:rsidP="003F0160">
      <w:pPr>
        <w:spacing w:line="360" w:lineRule="auto"/>
        <w:jc w:val="both"/>
        <w:rPr>
          <w:b/>
          <w:color w:val="000000"/>
        </w:rPr>
      </w:pPr>
    </w:p>
    <w:p w:rsidR="00AE4DFC" w:rsidRPr="00EF7C17" w:rsidRDefault="00AE4DFC" w:rsidP="003F0160">
      <w:pPr>
        <w:spacing w:line="360" w:lineRule="auto"/>
        <w:jc w:val="both"/>
        <w:rPr>
          <w:b/>
          <w:color w:val="000000"/>
        </w:rPr>
      </w:pPr>
      <w:r w:rsidRPr="00EF7C17">
        <w:rPr>
          <w:b/>
          <w:color w:val="000000"/>
        </w:rPr>
        <w:t>Przedsiębiorcy</w:t>
      </w:r>
      <w:r w:rsidR="00E26239" w:rsidRPr="00EF7C17">
        <w:rPr>
          <w:b/>
          <w:color w:val="000000"/>
        </w:rPr>
        <w:t>.</w:t>
      </w:r>
    </w:p>
    <w:p w:rsidR="00AE4DFC" w:rsidRPr="00EF7C17" w:rsidRDefault="00AE4DFC" w:rsidP="00D36482">
      <w:pPr>
        <w:spacing w:line="360" w:lineRule="auto"/>
        <w:jc w:val="both"/>
        <w:rPr>
          <w:color w:val="000000"/>
        </w:rPr>
      </w:pPr>
      <w:r w:rsidRPr="00EF7C17">
        <w:rPr>
          <w:color w:val="000000"/>
        </w:rPr>
        <w:t>Istnieje potrzeba stworzenia bardziej atrakcyjnych warunków prowadzenia działalności gospodarczej w obszarze rewitalizowanym. Dzięki inwestycjom LPR na pewno takie warunki będą miały szansę powstać.</w:t>
      </w:r>
    </w:p>
    <w:p w:rsidR="00FB48A4" w:rsidRPr="00EF7C17" w:rsidRDefault="00FB48A4" w:rsidP="003F0160">
      <w:pPr>
        <w:spacing w:line="360" w:lineRule="auto"/>
        <w:jc w:val="both"/>
        <w:rPr>
          <w:b/>
          <w:color w:val="000000"/>
        </w:rPr>
      </w:pPr>
    </w:p>
    <w:p w:rsidR="003F0160" w:rsidRPr="00EF7C17" w:rsidRDefault="003F0160" w:rsidP="003F0160">
      <w:pPr>
        <w:spacing w:line="360" w:lineRule="auto"/>
        <w:jc w:val="both"/>
        <w:rPr>
          <w:b/>
          <w:color w:val="000000"/>
        </w:rPr>
      </w:pPr>
      <w:r w:rsidRPr="00EF7C17">
        <w:rPr>
          <w:b/>
          <w:color w:val="000000"/>
        </w:rPr>
        <w:t>Turyści</w:t>
      </w:r>
    </w:p>
    <w:p w:rsidR="00AC2BC1" w:rsidRPr="00EF7C17" w:rsidRDefault="003F0160" w:rsidP="00B25DAB">
      <w:pPr>
        <w:spacing w:line="360" w:lineRule="auto"/>
        <w:jc w:val="both"/>
        <w:rPr>
          <w:color w:val="000000"/>
        </w:rPr>
      </w:pPr>
      <w:r w:rsidRPr="00EF7C17">
        <w:rPr>
          <w:color w:val="000000"/>
        </w:rPr>
        <w:t xml:space="preserve">Istniejąca wyraźna potrzeba poprawy estetyki przestrzeni publicznej, renowacji oraz uzupełnienia braków infrastruktury rekreacyjnej i turystycznej, na którą odpowiedzią jest LPR sprzyjać będzie turystyce. Dzięki tym działaniom turyści będą mieć okazję wypoczywać w przyjemnych </w:t>
      </w:r>
      <w:r w:rsidR="00FB48A4" w:rsidRPr="00EF7C17">
        <w:rPr>
          <w:color w:val="000000"/>
        </w:rPr>
        <w:t>warunkach, co</w:t>
      </w:r>
      <w:r w:rsidRPr="00EF7C17">
        <w:rPr>
          <w:color w:val="000000"/>
        </w:rPr>
        <w:t xml:space="preserve"> będzie sprzyjać </w:t>
      </w:r>
      <w:r w:rsidR="00FB48A4" w:rsidRPr="00EF7C17">
        <w:rPr>
          <w:color w:val="000000"/>
        </w:rPr>
        <w:t>podniesieniu, jakości</w:t>
      </w:r>
      <w:r w:rsidRPr="00EF7C17">
        <w:rPr>
          <w:color w:val="000000"/>
        </w:rPr>
        <w:t xml:space="preserve"> oferty turystycznej miejscowości.</w:t>
      </w:r>
      <w:r w:rsidR="00DF06F2" w:rsidRPr="00EF7C17">
        <w:rPr>
          <w:color w:val="000000"/>
        </w:rPr>
        <w:t xml:space="preserve"> Kluczewsko ma </w:t>
      </w:r>
      <w:r w:rsidRPr="00EF7C17">
        <w:rPr>
          <w:color w:val="000000"/>
        </w:rPr>
        <w:t>szansę stać się np. doskonałym mie</w:t>
      </w:r>
      <w:r w:rsidR="00DF06F2" w:rsidRPr="00EF7C17">
        <w:rPr>
          <w:color w:val="000000"/>
        </w:rPr>
        <w:t>jscem wypadowym do pobliskich</w:t>
      </w:r>
      <w:r w:rsidRPr="00EF7C17">
        <w:rPr>
          <w:color w:val="000000"/>
        </w:rPr>
        <w:t xml:space="preserve"> atrakcji turystycznych województwa świętokrzyskiego</w:t>
      </w:r>
      <w:r w:rsidR="0031716F" w:rsidRPr="00EF7C17">
        <w:rPr>
          <w:color w:val="000000"/>
        </w:rPr>
        <w:t xml:space="preserve"> oraz miejsc sakralnych takich jak: Dwór w Ludyni, Dwór w Olesznie, Sanktuarium Matki Bożej Włoszczowskiej, Grota Najświętszej Maryi Panny w Krasocinie, Kościół pw. Wniebowzięcia Najświętszej Maryi Panny i św. Florian w Czarncy oraz Pokolegiacki Kościół pw. Wniebowzięcia Najświętszej Maryi Panny w Kurzelowie. Na terenie gminy znajdują </w:t>
      </w:r>
      <w:r w:rsidR="00FB48A4" w:rsidRPr="00EF7C17">
        <w:rPr>
          <w:color w:val="000000"/>
        </w:rPr>
        <w:t>się piękne</w:t>
      </w:r>
      <w:r w:rsidR="0031716F" w:rsidRPr="00EF7C17">
        <w:rPr>
          <w:color w:val="000000"/>
        </w:rPr>
        <w:t xml:space="preserve"> tereny leśne, których znaczna część jest objęta ochroną gdyż występują tu liczne i cenne gatunki roślin </w:t>
      </w:r>
      <w:r w:rsidR="0031716F" w:rsidRPr="00EF7C17">
        <w:rPr>
          <w:color w:val="000000"/>
        </w:rPr>
        <w:br/>
        <w:t xml:space="preserve">i zwierząt. </w:t>
      </w:r>
    </w:p>
    <w:p w:rsidR="009774D0" w:rsidRPr="00EF7C17" w:rsidRDefault="004D5CFF" w:rsidP="00FB48A4">
      <w:pPr>
        <w:pStyle w:val="Nagwek2"/>
        <w:spacing w:line="360" w:lineRule="auto"/>
        <w:rPr>
          <w:rFonts w:ascii="Times New Roman" w:hAnsi="Times New Roman" w:cs="Times New Roman"/>
          <w:i w:val="0"/>
        </w:rPr>
      </w:pPr>
      <w:r w:rsidRPr="00EF7C17">
        <w:br w:type="page"/>
      </w:r>
      <w:bookmarkStart w:id="59" w:name="_Toc428787196"/>
      <w:r w:rsidR="009F0B7B" w:rsidRPr="00EF7C17">
        <w:rPr>
          <w:rFonts w:ascii="Times New Roman" w:hAnsi="Times New Roman" w:cs="Times New Roman"/>
          <w:i w:val="0"/>
        </w:rPr>
        <w:t xml:space="preserve">1.3.3 </w:t>
      </w:r>
      <w:r w:rsidR="007A0C13" w:rsidRPr="00EF7C17">
        <w:rPr>
          <w:rFonts w:ascii="Times New Roman" w:hAnsi="Times New Roman" w:cs="Times New Roman"/>
          <w:i w:val="0"/>
        </w:rPr>
        <w:t>Dochody i wydatki</w:t>
      </w:r>
      <w:bookmarkEnd w:id="59"/>
    </w:p>
    <w:p w:rsidR="00075052" w:rsidRPr="00EF7C17" w:rsidRDefault="009C6A57" w:rsidP="00FB48A4">
      <w:pPr>
        <w:pStyle w:val="Tekstpodstawowy"/>
        <w:spacing w:after="0" w:line="360" w:lineRule="auto"/>
        <w:jc w:val="both"/>
        <w:rPr>
          <w:szCs w:val="28"/>
        </w:rPr>
      </w:pPr>
      <w:r w:rsidRPr="00EF7C17">
        <w:rPr>
          <w:szCs w:val="28"/>
        </w:rPr>
        <w:t>Biorąc pod uwagę wysokość budżetu gminy Kluczewsko</w:t>
      </w:r>
      <w:r w:rsidR="00E705B4" w:rsidRPr="00EF7C17">
        <w:rPr>
          <w:szCs w:val="28"/>
        </w:rPr>
        <w:t>, to wg. danych GUS za 2013</w:t>
      </w:r>
      <w:r w:rsidR="00075052" w:rsidRPr="00EF7C17">
        <w:rPr>
          <w:szCs w:val="28"/>
        </w:rPr>
        <w:t xml:space="preserve"> r. jej dochody wyniosły</w:t>
      </w:r>
      <w:r w:rsidRPr="00EF7C17">
        <w:rPr>
          <w:szCs w:val="28"/>
        </w:rPr>
        <w:t xml:space="preserve"> 15,6 mln zł, w tym 2,</w:t>
      </w:r>
      <w:r w:rsidR="00E705B4" w:rsidRPr="00EF7C17">
        <w:rPr>
          <w:szCs w:val="28"/>
        </w:rPr>
        <w:t xml:space="preserve">7 mln </w:t>
      </w:r>
      <w:r w:rsidR="00075052" w:rsidRPr="00EF7C17">
        <w:rPr>
          <w:szCs w:val="28"/>
        </w:rPr>
        <w:t xml:space="preserve">zł stanowiły dochody własne. Wydatki natomiast sięgnęły kwoty </w:t>
      </w:r>
      <w:r w:rsidR="00E705B4" w:rsidRPr="00EF7C17">
        <w:rPr>
          <w:szCs w:val="28"/>
        </w:rPr>
        <w:t xml:space="preserve">15 mln </w:t>
      </w:r>
      <w:r w:rsidR="00075052" w:rsidRPr="00EF7C17">
        <w:rPr>
          <w:szCs w:val="28"/>
        </w:rPr>
        <w:t>zł. Dochód na jednego mieszka</w:t>
      </w:r>
      <w:r w:rsidR="003436DC" w:rsidRPr="00EF7C17">
        <w:rPr>
          <w:szCs w:val="28"/>
        </w:rPr>
        <w:t>ńca gminy był w</w:t>
      </w:r>
      <w:r w:rsidR="00E705B4" w:rsidRPr="00EF7C17">
        <w:rPr>
          <w:szCs w:val="28"/>
        </w:rPr>
        <w:t xml:space="preserve"> 2013 r.  równy 2976</w:t>
      </w:r>
      <w:r w:rsidR="00B25DAB" w:rsidRPr="00EF7C17">
        <w:rPr>
          <w:szCs w:val="28"/>
        </w:rPr>
        <w:t>,04</w:t>
      </w:r>
      <w:r w:rsidR="00E705B4" w:rsidRPr="00EF7C17">
        <w:rPr>
          <w:szCs w:val="28"/>
        </w:rPr>
        <w:t xml:space="preserve"> </w:t>
      </w:r>
      <w:r w:rsidR="00B25DAB" w:rsidRPr="00EF7C17">
        <w:rPr>
          <w:szCs w:val="28"/>
        </w:rPr>
        <w:t>zł . Poniższy wykres przedstawia dane na temat wysokości dochód na 1 mieszkańca Gminy Kluczewsko na tle powiatu oraz województwa w okresie 5 ostatnich lat</w:t>
      </w:r>
    </w:p>
    <w:p w:rsidR="00B25DAB" w:rsidRPr="00EF7C17" w:rsidRDefault="00B25DAB" w:rsidP="00FB48A4">
      <w:pPr>
        <w:pStyle w:val="Tekstpodstawowy"/>
        <w:spacing w:after="0" w:line="360" w:lineRule="auto"/>
        <w:jc w:val="both"/>
        <w:rPr>
          <w:szCs w:val="28"/>
        </w:rPr>
      </w:pPr>
    </w:p>
    <w:p w:rsidR="00B25DAB" w:rsidRPr="00EF7C17" w:rsidRDefault="00B25DAB" w:rsidP="00B25DAB">
      <w:pPr>
        <w:pStyle w:val="Legenda"/>
        <w:jc w:val="center"/>
        <w:rPr>
          <w:sz w:val="24"/>
          <w:szCs w:val="28"/>
        </w:rPr>
      </w:pPr>
      <w:bookmarkStart w:id="60" w:name="_Toc428787254"/>
      <w:r w:rsidRPr="00EF7C17">
        <w:rPr>
          <w:sz w:val="24"/>
        </w:rPr>
        <w:t xml:space="preserve">Wykres </w:t>
      </w:r>
      <w:r w:rsidR="00312926" w:rsidRPr="00EF7C17">
        <w:rPr>
          <w:sz w:val="24"/>
        </w:rPr>
        <w:fldChar w:fldCharType="begin"/>
      </w:r>
      <w:r w:rsidRPr="00EF7C17">
        <w:rPr>
          <w:sz w:val="24"/>
        </w:rPr>
        <w:instrText xml:space="preserve"> SEQ Wykres \* ARABIC </w:instrText>
      </w:r>
      <w:r w:rsidR="00312926" w:rsidRPr="00EF7C17">
        <w:rPr>
          <w:sz w:val="24"/>
        </w:rPr>
        <w:fldChar w:fldCharType="separate"/>
      </w:r>
      <w:r w:rsidR="008470CA">
        <w:rPr>
          <w:noProof/>
          <w:sz w:val="24"/>
        </w:rPr>
        <w:t>12</w:t>
      </w:r>
      <w:r w:rsidR="00312926" w:rsidRPr="00EF7C17">
        <w:rPr>
          <w:sz w:val="24"/>
        </w:rPr>
        <w:fldChar w:fldCharType="end"/>
      </w:r>
      <w:r w:rsidRPr="00EF7C17">
        <w:rPr>
          <w:sz w:val="24"/>
        </w:rPr>
        <w:t>: Dochód na jednego mieszkańca Gminy Kluczewsko na tle powiatu oraz woje</w:t>
      </w:r>
      <w:r w:rsidR="005371FE" w:rsidRPr="00EF7C17">
        <w:rPr>
          <w:sz w:val="24"/>
        </w:rPr>
        <w:t>wództwa w lata 200</w:t>
      </w:r>
      <w:r w:rsidRPr="00EF7C17">
        <w:rPr>
          <w:sz w:val="24"/>
        </w:rPr>
        <w:t>9-2013</w:t>
      </w:r>
      <w:bookmarkEnd w:id="60"/>
    </w:p>
    <w:p w:rsidR="00B25DAB" w:rsidRPr="00EF7C17" w:rsidRDefault="001C78F3" w:rsidP="00B25DAB">
      <w:pPr>
        <w:pStyle w:val="Tekstpodstawowy"/>
        <w:spacing w:after="0" w:line="360" w:lineRule="auto"/>
        <w:jc w:val="center"/>
        <w:rPr>
          <w:szCs w:val="28"/>
        </w:rPr>
      </w:pPr>
      <w:r w:rsidRPr="00EF7C17">
        <w:rPr>
          <w:noProof/>
          <w:szCs w:val="28"/>
          <w:lang w:val="pl-PL" w:eastAsia="pl-PL"/>
        </w:rPr>
        <w:drawing>
          <wp:inline distT="0" distB="0" distL="0" distR="0" wp14:anchorId="4C9CDA42" wp14:editId="386DE673">
            <wp:extent cx="5147945" cy="368109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47945" cy="3681095"/>
                    </a:xfrm>
                    <a:prstGeom prst="rect">
                      <a:avLst/>
                    </a:prstGeom>
                    <a:noFill/>
                  </pic:spPr>
                </pic:pic>
              </a:graphicData>
            </a:graphic>
          </wp:inline>
        </w:drawing>
      </w:r>
    </w:p>
    <w:p w:rsidR="00697831" w:rsidRPr="00EF7C17" w:rsidRDefault="00B25DAB" w:rsidP="00B25DAB">
      <w:pPr>
        <w:pStyle w:val="Tekstpodstawowy"/>
        <w:spacing w:after="0"/>
        <w:jc w:val="center"/>
        <w:rPr>
          <w:i/>
          <w:szCs w:val="28"/>
        </w:rPr>
      </w:pPr>
      <w:r w:rsidRPr="00EF7C17">
        <w:rPr>
          <w:i/>
          <w:szCs w:val="28"/>
        </w:rPr>
        <w:t xml:space="preserve">Źródło: Opracowanie własne na podstawie danych Głównego Urzędu Statystycznego </w:t>
      </w:r>
    </w:p>
    <w:p w:rsidR="00B25DAB" w:rsidRPr="00EF7C17" w:rsidRDefault="00B25DAB" w:rsidP="00B25DAB">
      <w:pPr>
        <w:pStyle w:val="Tekstpodstawowy"/>
        <w:spacing w:after="0"/>
        <w:jc w:val="center"/>
        <w:rPr>
          <w:i/>
          <w:szCs w:val="28"/>
        </w:rPr>
      </w:pPr>
      <w:r w:rsidRPr="00EF7C17">
        <w:rPr>
          <w:i/>
          <w:szCs w:val="28"/>
        </w:rPr>
        <w:t>marzec 2015r.</w:t>
      </w:r>
    </w:p>
    <w:p w:rsidR="00075052" w:rsidRPr="00EF7C17" w:rsidRDefault="00075052" w:rsidP="00974264">
      <w:pPr>
        <w:pStyle w:val="Tekstpodstawowywcity"/>
        <w:spacing w:after="0" w:line="360" w:lineRule="auto"/>
        <w:ind w:left="0"/>
        <w:contextualSpacing/>
        <w:jc w:val="both"/>
        <w:rPr>
          <w:b/>
        </w:rPr>
      </w:pPr>
    </w:p>
    <w:p w:rsidR="00B25DAB" w:rsidRPr="00EF7C17" w:rsidRDefault="00B25DAB" w:rsidP="00974264">
      <w:pPr>
        <w:pStyle w:val="Tekstpodstawowywcity"/>
        <w:spacing w:after="0" w:line="360" w:lineRule="auto"/>
        <w:ind w:left="0"/>
        <w:contextualSpacing/>
        <w:jc w:val="both"/>
        <w:rPr>
          <w:b/>
        </w:rPr>
      </w:pPr>
    </w:p>
    <w:p w:rsidR="00B25DAB" w:rsidRPr="00EF7C17" w:rsidRDefault="00B25DAB" w:rsidP="00974264">
      <w:pPr>
        <w:pStyle w:val="Tekstpodstawowywcity"/>
        <w:spacing w:after="0" w:line="360" w:lineRule="auto"/>
        <w:ind w:left="0"/>
        <w:contextualSpacing/>
        <w:jc w:val="both"/>
        <w:rPr>
          <w:b/>
        </w:rPr>
      </w:pPr>
    </w:p>
    <w:p w:rsidR="00B25DAB" w:rsidRPr="00EF7C17" w:rsidRDefault="00B25DAB" w:rsidP="00974264">
      <w:pPr>
        <w:pStyle w:val="Tekstpodstawowywcity"/>
        <w:spacing w:after="0" w:line="360" w:lineRule="auto"/>
        <w:ind w:left="0"/>
        <w:contextualSpacing/>
        <w:jc w:val="both"/>
        <w:rPr>
          <w:b/>
        </w:rPr>
      </w:pPr>
    </w:p>
    <w:p w:rsidR="00B25DAB" w:rsidRPr="00EF7C17" w:rsidRDefault="00B25DAB" w:rsidP="00974264">
      <w:pPr>
        <w:pStyle w:val="Tekstpodstawowywcity"/>
        <w:spacing w:after="0" w:line="360" w:lineRule="auto"/>
        <w:ind w:left="0"/>
        <w:contextualSpacing/>
        <w:jc w:val="both"/>
        <w:rPr>
          <w:b/>
        </w:rPr>
      </w:pPr>
    </w:p>
    <w:p w:rsidR="00B25DAB" w:rsidRPr="00EF7C17" w:rsidRDefault="00B25DAB" w:rsidP="00974264">
      <w:pPr>
        <w:pStyle w:val="Tekstpodstawowywcity"/>
        <w:spacing w:after="0" w:line="360" w:lineRule="auto"/>
        <w:ind w:left="0"/>
        <w:contextualSpacing/>
        <w:jc w:val="both"/>
        <w:rPr>
          <w:b/>
        </w:rPr>
      </w:pPr>
    </w:p>
    <w:p w:rsidR="00B25DAB" w:rsidRPr="00EF7C17" w:rsidRDefault="00B25DAB" w:rsidP="00974264">
      <w:pPr>
        <w:pStyle w:val="Tekstpodstawowywcity"/>
        <w:spacing w:after="0" w:line="360" w:lineRule="auto"/>
        <w:ind w:left="0"/>
        <w:contextualSpacing/>
        <w:jc w:val="both"/>
        <w:rPr>
          <w:b/>
        </w:rPr>
      </w:pPr>
    </w:p>
    <w:p w:rsidR="008D66A2" w:rsidRPr="00EF7C17" w:rsidRDefault="008D66A2" w:rsidP="00974264">
      <w:pPr>
        <w:pStyle w:val="Tekstpodstawowywcity"/>
        <w:spacing w:after="0" w:line="360" w:lineRule="auto"/>
        <w:ind w:left="0"/>
        <w:contextualSpacing/>
        <w:jc w:val="both"/>
        <w:rPr>
          <w:b/>
        </w:rPr>
      </w:pPr>
    </w:p>
    <w:p w:rsidR="008D66A2" w:rsidRPr="00EF7C17" w:rsidRDefault="008D66A2" w:rsidP="00974264">
      <w:pPr>
        <w:pStyle w:val="Tekstpodstawowywcity"/>
        <w:spacing w:after="0" w:line="360" w:lineRule="auto"/>
        <w:ind w:left="0"/>
        <w:contextualSpacing/>
        <w:jc w:val="both"/>
        <w:rPr>
          <w:b/>
        </w:rPr>
      </w:pPr>
    </w:p>
    <w:p w:rsidR="008D66A2" w:rsidRPr="00EF7C17" w:rsidRDefault="008D66A2" w:rsidP="008D66A2">
      <w:pPr>
        <w:pStyle w:val="Legenda"/>
        <w:jc w:val="center"/>
        <w:rPr>
          <w:b w:val="0"/>
          <w:sz w:val="24"/>
        </w:rPr>
      </w:pPr>
      <w:bookmarkStart w:id="61" w:name="_Toc428787255"/>
      <w:r w:rsidRPr="00EF7C17">
        <w:rPr>
          <w:sz w:val="24"/>
        </w:rPr>
        <w:t xml:space="preserve">Wykres </w:t>
      </w:r>
      <w:r w:rsidR="00312926" w:rsidRPr="00EF7C17">
        <w:rPr>
          <w:sz w:val="24"/>
        </w:rPr>
        <w:fldChar w:fldCharType="begin"/>
      </w:r>
      <w:r w:rsidRPr="00EF7C17">
        <w:rPr>
          <w:sz w:val="24"/>
        </w:rPr>
        <w:instrText xml:space="preserve"> SEQ Wykres \* ARABIC </w:instrText>
      </w:r>
      <w:r w:rsidR="00312926" w:rsidRPr="00EF7C17">
        <w:rPr>
          <w:sz w:val="24"/>
        </w:rPr>
        <w:fldChar w:fldCharType="separate"/>
      </w:r>
      <w:r w:rsidR="008470CA">
        <w:rPr>
          <w:noProof/>
          <w:sz w:val="24"/>
        </w:rPr>
        <w:t>13</w:t>
      </w:r>
      <w:r w:rsidR="00312926" w:rsidRPr="00EF7C17">
        <w:rPr>
          <w:sz w:val="24"/>
        </w:rPr>
        <w:fldChar w:fldCharType="end"/>
      </w:r>
      <w:r w:rsidRPr="00EF7C17">
        <w:rPr>
          <w:sz w:val="24"/>
        </w:rPr>
        <w:t>: Dochód oraz Wydatek na 1 mieszkańca gminy w roku 2013</w:t>
      </w:r>
      <w:bookmarkEnd w:id="61"/>
    </w:p>
    <w:p w:rsidR="005F6A6A" w:rsidRPr="00EF7C17" w:rsidRDefault="001C78F3" w:rsidP="00A162F2">
      <w:pPr>
        <w:pStyle w:val="Tekstpodstawowywcity"/>
        <w:spacing w:after="0" w:line="360" w:lineRule="auto"/>
        <w:ind w:left="0"/>
        <w:contextualSpacing/>
        <w:jc w:val="center"/>
        <w:rPr>
          <w:szCs w:val="28"/>
        </w:rPr>
      </w:pPr>
      <w:r w:rsidRPr="00EF7C17">
        <w:rPr>
          <w:noProof/>
          <w:szCs w:val="28"/>
          <w:lang w:val="pl-PL" w:eastAsia="pl-PL"/>
        </w:rPr>
        <w:drawing>
          <wp:inline distT="0" distB="0" distL="0" distR="0" wp14:anchorId="6B2EA6C3" wp14:editId="77C070A3">
            <wp:extent cx="4584700" cy="2755900"/>
            <wp:effectExtent l="0" t="0" r="6350" b="635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5F6A6A" w:rsidRPr="00EF7C17" w:rsidRDefault="005F6A6A" w:rsidP="00262CB7">
      <w:pPr>
        <w:tabs>
          <w:tab w:val="left" w:pos="2520"/>
        </w:tabs>
        <w:jc w:val="center"/>
        <w:rPr>
          <w:bCs/>
          <w:sz w:val="28"/>
        </w:rPr>
      </w:pPr>
      <w:r w:rsidRPr="00EF7C17">
        <w:rPr>
          <w:i/>
          <w:sz w:val="22"/>
          <w:szCs w:val="20"/>
        </w:rPr>
        <w:t>Źródło: Opracowanie własne na podstawie danych Głównego Urzędu Statystycznego.</w:t>
      </w:r>
      <w:r w:rsidRPr="00EF7C17">
        <w:rPr>
          <w:sz w:val="22"/>
          <w:szCs w:val="20"/>
        </w:rPr>
        <w:br/>
        <w:t>http://www.stat.gov.pl</w:t>
      </w:r>
    </w:p>
    <w:p w:rsidR="00AA5B1C" w:rsidRDefault="00AA5B1C" w:rsidP="000A5734">
      <w:pPr>
        <w:tabs>
          <w:tab w:val="left" w:pos="1980"/>
        </w:tabs>
        <w:spacing w:line="360" w:lineRule="auto"/>
        <w:jc w:val="both"/>
      </w:pPr>
    </w:p>
    <w:p w:rsidR="009C6A57" w:rsidRPr="00EF7C17" w:rsidRDefault="009C6A57" w:rsidP="000A5734">
      <w:pPr>
        <w:tabs>
          <w:tab w:val="left" w:pos="1980"/>
        </w:tabs>
        <w:spacing w:line="360" w:lineRule="auto"/>
        <w:jc w:val="both"/>
      </w:pPr>
      <w:r w:rsidRPr="00EF7C17">
        <w:rPr>
          <w:szCs w:val="28"/>
        </w:rPr>
        <w:t>Władze gminy planują różnorodne działania pod kątem poprawy sytuacji bytowej mieszkańców. Najważniejsze zadania, które opisuje</w:t>
      </w:r>
      <w:r w:rsidR="000A5734" w:rsidRPr="00EF7C17">
        <w:rPr>
          <w:szCs w:val="28"/>
        </w:rPr>
        <w:t xml:space="preserve"> między innymi</w:t>
      </w:r>
      <w:r w:rsidRPr="00EF7C17">
        <w:rPr>
          <w:szCs w:val="28"/>
        </w:rPr>
        <w:t xml:space="preserve"> niniejszy dokument mają bezpośrednio stymulować rozwój gospodarstw domowych oraz wpływać na powstawanie mikro, małych i średnich przedsiębiorstw. Związana jest z tym również poprawa warunków życia.</w:t>
      </w:r>
    </w:p>
    <w:p w:rsidR="009C6A57" w:rsidRPr="00EF7C17" w:rsidRDefault="009C6A57" w:rsidP="00AC2BC1">
      <w:pPr>
        <w:tabs>
          <w:tab w:val="left" w:pos="1980"/>
        </w:tabs>
        <w:spacing w:line="360" w:lineRule="auto"/>
        <w:jc w:val="both"/>
      </w:pPr>
    </w:p>
    <w:p w:rsidR="00EA580F" w:rsidRPr="00EF7C17" w:rsidRDefault="00D37BA6" w:rsidP="008D66A2">
      <w:pPr>
        <w:pStyle w:val="Nagwek2"/>
        <w:spacing w:line="360" w:lineRule="auto"/>
        <w:rPr>
          <w:rFonts w:ascii="Times New Roman" w:hAnsi="Times New Roman" w:cs="Times New Roman"/>
          <w:i w:val="0"/>
        </w:rPr>
      </w:pPr>
      <w:r w:rsidRPr="00EF7C17">
        <w:br w:type="page"/>
      </w:r>
      <w:bookmarkStart w:id="62" w:name="_Toc428787197"/>
      <w:r w:rsidR="00AC2BC1" w:rsidRPr="00EF7C17">
        <w:rPr>
          <w:rFonts w:ascii="Times New Roman" w:hAnsi="Times New Roman" w:cs="Times New Roman"/>
          <w:i w:val="0"/>
        </w:rPr>
        <w:t>1.3.4 Struktura organizacji</w:t>
      </w:r>
      <w:r w:rsidR="00226DB4" w:rsidRPr="00EF7C17">
        <w:rPr>
          <w:rFonts w:ascii="Times New Roman" w:hAnsi="Times New Roman" w:cs="Times New Roman"/>
          <w:i w:val="0"/>
        </w:rPr>
        <w:t xml:space="preserve"> pozarządow</w:t>
      </w:r>
      <w:r w:rsidR="00AC2BC1" w:rsidRPr="00EF7C17">
        <w:rPr>
          <w:rFonts w:ascii="Times New Roman" w:hAnsi="Times New Roman" w:cs="Times New Roman"/>
          <w:i w:val="0"/>
        </w:rPr>
        <w:t>ych</w:t>
      </w:r>
      <w:r w:rsidR="00EF0A56" w:rsidRPr="00EF7C17">
        <w:rPr>
          <w:rFonts w:ascii="Times New Roman" w:hAnsi="Times New Roman" w:cs="Times New Roman"/>
          <w:i w:val="0"/>
        </w:rPr>
        <w:t>.</w:t>
      </w:r>
      <w:bookmarkEnd w:id="62"/>
    </w:p>
    <w:p w:rsidR="00660507" w:rsidRPr="00EF7C17" w:rsidRDefault="00B90ED3" w:rsidP="008D66A2">
      <w:pPr>
        <w:pStyle w:val="Tekstpodstawowy"/>
        <w:spacing w:line="360" w:lineRule="auto"/>
        <w:jc w:val="both"/>
      </w:pPr>
      <w:r w:rsidRPr="00EF7C17">
        <w:t xml:space="preserve">Poniższa tabela przedstawia wszystkie organizacje pozarządowe działające na terenie Gminy Kluczewsko. </w:t>
      </w:r>
    </w:p>
    <w:p w:rsidR="00987159" w:rsidRPr="00EF7C17" w:rsidRDefault="008D66A2" w:rsidP="008D66A2">
      <w:pPr>
        <w:pStyle w:val="Legenda"/>
        <w:jc w:val="center"/>
        <w:rPr>
          <w:sz w:val="24"/>
        </w:rPr>
      </w:pPr>
      <w:bookmarkStart w:id="63" w:name="_Toc428787235"/>
      <w:r w:rsidRPr="00EF7C17">
        <w:rPr>
          <w:sz w:val="24"/>
        </w:rPr>
        <w:t xml:space="preserve">Tabela </w:t>
      </w:r>
      <w:r w:rsidR="00312926" w:rsidRPr="00EF7C17">
        <w:rPr>
          <w:sz w:val="24"/>
        </w:rPr>
        <w:fldChar w:fldCharType="begin"/>
      </w:r>
      <w:r w:rsidRPr="00EF7C17">
        <w:rPr>
          <w:sz w:val="24"/>
        </w:rPr>
        <w:instrText xml:space="preserve"> SEQ Tabela \* ARABIC </w:instrText>
      </w:r>
      <w:r w:rsidR="00312926" w:rsidRPr="00EF7C17">
        <w:rPr>
          <w:sz w:val="24"/>
        </w:rPr>
        <w:fldChar w:fldCharType="separate"/>
      </w:r>
      <w:r w:rsidR="008470CA">
        <w:rPr>
          <w:noProof/>
          <w:sz w:val="24"/>
        </w:rPr>
        <w:t>10</w:t>
      </w:r>
      <w:r w:rsidR="00312926" w:rsidRPr="00EF7C17">
        <w:rPr>
          <w:sz w:val="24"/>
        </w:rPr>
        <w:fldChar w:fldCharType="end"/>
      </w:r>
      <w:r w:rsidR="00987159" w:rsidRPr="00EF7C17">
        <w:rPr>
          <w:sz w:val="24"/>
        </w:rPr>
        <w:t>: Wykaz stowarzyszeń działających na terenie Gminy Kluczewsko</w:t>
      </w:r>
      <w:bookmarkEnd w:id="63"/>
    </w:p>
    <w:tbl>
      <w:tblPr>
        <w:tblW w:w="9180"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000" w:firstRow="0" w:lastRow="0" w:firstColumn="0" w:lastColumn="0" w:noHBand="0" w:noVBand="0"/>
      </w:tblPr>
      <w:tblGrid>
        <w:gridCol w:w="674"/>
        <w:gridCol w:w="3687"/>
        <w:gridCol w:w="2551"/>
        <w:gridCol w:w="2268"/>
      </w:tblGrid>
      <w:tr w:rsidR="00BC5C0B" w:rsidRPr="00EF7C17" w:rsidTr="00BC5C0B">
        <w:tc>
          <w:tcPr>
            <w:tcW w:w="674" w:type="dxa"/>
            <w:shd w:val="clear" w:color="auto" w:fill="EAF1DD"/>
          </w:tcPr>
          <w:p w:rsidR="008D66A2" w:rsidRPr="00EF7C17" w:rsidRDefault="008D66A2" w:rsidP="00BC5C0B">
            <w:pPr>
              <w:widowControl w:val="0"/>
              <w:suppressAutoHyphens/>
              <w:jc w:val="center"/>
              <w:textAlignment w:val="baseline"/>
              <w:rPr>
                <w:rFonts w:eastAsia="Lucida Sans Unicode"/>
                <w:b/>
                <w:kern w:val="1"/>
                <w:sz w:val="22"/>
                <w:szCs w:val="22"/>
                <w:lang w:eastAsia="ar-SA"/>
              </w:rPr>
            </w:pPr>
            <w:r w:rsidRPr="00EF7C17">
              <w:rPr>
                <w:rFonts w:eastAsia="Lucida Sans Unicode"/>
                <w:b/>
                <w:kern w:val="1"/>
                <w:sz w:val="22"/>
                <w:szCs w:val="22"/>
                <w:lang w:eastAsia="ar-SA"/>
              </w:rPr>
              <w:t>L.p.</w:t>
            </w:r>
          </w:p>
        </w:tc>
        <w:tc>
          <w:tcPr>
            <w:tcW w:w="3687" w:type="dxa"/>
            <w:shd w:val="clear" w:color="auto" w:fill="EAF1DD"/>
          </w:tcPr>
          <w:p w:rsidR="008D66A2" w:rsidRPr="00EF7C17" w:rsidRDefault="008D66A2" w:rsidP="00BC5C0B">
            <w:pPr>
              <w:widowControl w:val="0"/>
              <w:suppressAutoHyphens/>
              <w:jc w:val="center"/>
              <w:textAlignment w:val="baseline"/>
              <w:rPr>
                <w:rFonts w:eastAsia="Lucida Sans Unicode"/>
                <w:b/>
                <w:kern w:val="1"/>
                <w:sz w:val="22"/>
                <w:szCs w:val="22"/>
                <w:lang w:eastAsia="ar-SA"/>
              </w:rPr>
            </w:pPr>
            <w:r w:rsidRPr="00EF7C17">
              <w:rPr>
                <w:rFonts w:eastAsia="Lucida Sans Unicode"/>
                <w:b/>
                <w:kern w:val="1"/>
                <w:sz w:val="22"/>
                <w:szCs w:val="22"/>
                <w:lang w:eastAsia="ar-SA"/>
              </w:rPr>
              <w:t>Nazwa organizacji</w:t>
            </w:r>
          </w:p>
        </w:tc>
        <w:tc>
          <w:tcPr>
            <w:tcW w:w="2551" w:type="dxa"/>
            <w:shd w:val="clear" w:color="auto" w:fill="EAF1DD"/>
          </w:tcPr>
          <w:p w:rsidR="008D66A2" w:rsidRPr="00EF7C17" w:rsidRDefault="008D66A2" w:rsidP="00BC5C0B">
            <w:pPr>
              <w:widowControl w:val="0"/>
              <w:suppressAutoHyphens/>
              <w:jc w:val="center"/>
              <w:textAlignment w:val="baseline"/>
              <w:rPr>
                <w:rFonts w:eastAsia="Lucida Sans Unicode"/>
                <w:b/>
                <w:kern w:val="1"/>
                <w:sz w:val="22"/>
                <w:szCs w:val="22"/>
                <w:lang w:eastAsia="ar-SA"/>
              </w:rPr>
            </w:pPr>
            <w:r w:rsidRPr="00EF7C17">
              <w:rPr>
                <w:rFonts w:eastAsia="Lucida Sans Unicode"/>
                <w:b/>
                <w:kern w:val="1"/>
                <w:sz w:val="22"/>
                <w:szCs w:val="22"/>
                <w:lang w:eastAsia="ar-SA"/>
              </w:rPr>
              <w:t>Adres siedziby/ lokalu</w:t>
            </w:r>
          </w:p>
        </w:tc>
        <w:tc>
          <w:tcPr>
            <w:tcW w:w="2268" w:type="dxa"/>
            <w:shd w:val="clear" w:color="auto" w:fill="EAF1DD"/>
          </w:tcPr>
          <w:p w:rsidR="008D66A2" w:rsidRPr="00EF7C17" w:rsidRDefault="008D66A2" w:rsidP="00BC5C0B">
            <w:pPr>
              <w:widowControl w:val="0"/>
              <w:suppressAutoHyphens/>
              <w:jc w:val="center"/>
              <w:textAlignment w:val="baseline"/>
              <w:rPr>
                <w:rFonts w:eastAsia="Lucida Sans Unicode"/>
                <w:b/>
                <w:kern w:val="1"/>
                <w:sz w:val="22"/>
                <w:szCs w:val="22"/>
                <w:lang w:eastAsia="ar-SA"/>
              </w:rPr>
            </w:pPr>
            <w:r w:rsidRPr="00EF7C17">
              <w:rPr>
                <w:rFonts w:eastAsia="Lucida Sans Unicode"/>
                <w:b/>
                <w:kern w:val="1"/>
                <w:sz w:val="22"/>
                <w:szCs w:val="22"/>
                <w:lang w:eastAsia="ar-SA"/>
              </w:rPr>
              <w:t>Imię i nazwisko Prezesa/Przewodniczącego</w:t>
            </w: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1</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 xml:space="preserve">Ochotnicza Straż Pożarna w Bobrownikach </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Bobrowniki 17A</w:t>
            </w:r>
          </w:p>
        </w:tc>
        <w:tc>
          <w:tcPr>
            <w:tcW w:w="2268"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Paweł Pawlik</w:t>
            </w:r>
          </w:p>
          <w:p w:rsidR="008D66A2" w:rsidRPr="00EF7C17" w:rsidRDefault="008D66A2" w:rsidP="00BC5C0B">
            <w:pPr>
              <w:widowControl w:val="0"/>
              <w:suppressAutoHyphens/>
              <w:jc w:val="center"/>
              <w:textAlignment w:val="baseline"/>
              <w:rPr>
                <w:rFonts w:eastAsia="Lucida Sans Unicode"/>
                <w:kern w:val="1"/>
                <w:sz w:val="22"/>
                <w:szCs w:val="22"/>
                <w:lang w:eastAsia="ar-SA"/>
              </w:rPr>
            </w:pP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2</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 xml:space="preserve">Ochotnicza Straż Pożarna w Ciemiętnikach </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Ciemiętniki 37</w:t>
            </w:r>
          </w:p>
        </w:tc>
        <w:tc>
          <w:tcPr>
            <w:tcW w:w="2268"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Paweł Nowak</w:t>
            </w:r>
          </w:p>
          <w:p w:rsidR="008D66A2" w:rsidRPr="00EF7C17" w:rsidRDefault="008D66A2" w:rsidP="00BC5C0B">
            <w:pPr>
              <w:widowControl w:val="0"/>
              <w:suppressAutoHyphens/>
              <w:jc w:val="center"/>
              <w:textAlignment w:val="baseline"/>
              <w:rPr>
                <w:rFonts w:eastAsia="Lucida Sans Unicode"/>
                <w:kern w:val="1"/>
                <w:sz w:val="22"/>
                <w:szCs w:val="22"/>
                <w:lang w:eastAsia="ar-SA"/>
              </w:rPr>
            </w:pP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3</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Ochotnicza Straż Pożarna w Dobromierzu</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Dobromierz ,</w:t>
            </w:r>
          </w:p>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ul. Włoszczowska 10</w:t>
            </w:r>
          </w:p>
        </w:tc>
        <w:tc>
          <w:tcPr>
            <w:tcW w:w="2268"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Leszek Wasela</w:t>
            </w:r>
          </w:p>
          <w:p w:rsidR="008D66A2" w:rsidRPr="00EF7C17" w:rsidRDefault="008D66A2" w:rsidP="00BC5C0B">
            <w:pPr>
              <w:widowControl w:val="0"/>
              <w:suppressAutoHyphens/>
              <w:jc w:val="center"/>
              <w:textAlignment w:val="baseline"/>
              <w:rPr>
                <w:rFonts w:eastAsia="Lucida Sans Unicode"/>
                <w:kern w:val="1"/>
                <w:sz w:val="22"/>
                <w:szCs w:val="22"/>
                <w:lang w:eastAsia="ar-SA"/>
              </w:rPr>
            </w:pP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4</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 xml:space="preserve">Ochotnicza Straż Pożarna w </w:t>
            </w:r>
          </w:p>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Januszewicach</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Januszewice 24a</w:t>
            </w:r>
          </w:p>
        </w:tc>
        <w:tc>
          <w:tcPr>
            <w:tcW w:w="2268"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Jan Miszczak</w:t>
            </w:r>
          </w:p>
          <w:p w:rsidR="008D66A2" w:rsidRPr="00EF7C17" w:rsidRDefault="008D66A2" w:rsidP="00BC5C0B">
            <w:pPr>
              <w:widowControl w:val="0"/>
              <w:suppressAutoHyphens/>
              <w:jc w:val="center"/>
              <w:textAlignment w:val="baseline"/>
              <w:rPr>
                <w:rFonts w:eastAsia="Lucida Sans Unicode"/>
                <w:kern w:val="1"/>
                <w:sz w:val="22"/>
                <w:szCs w:val="22"/>
                <w:lang w:eastAsia="ar-SA"/>
              </w:rPr>
            </w:pP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5</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Ochotnicza Straż Pożarna w Kluczewsku</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Kluczewsko, ul. 1 Maja 44</w:t>
            </w:r>
          </w:p>
        </w:tc>
        <w:tc>
          <w:tcPr>
            <w:tcW w:w="2268"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Dariusz Ławiński</w:t>
            </w:r>
          </w:p>
          <w:p w:rsidR="008D66A2" w:rsidRPr="00EF7C17" w:rsidRDefault="008D66A2" w:rsidP="00BC5C0B">
            <w:pPr>
              <w:widowControl w:val="0"/>
              <w:suppressAutoHyphens/>
              <w:jc w:val="center"/>
              <w:textAlignment w:val="baseline"/>
              <w:rPr>
                <w:rFonts w:eastAsia="Lucida Sans Unicode"/>
                <w:kern w:val="1"/>
                <w:sz w:val="22"/>
                <w:szCs w:val="22"/>
                <w:lang w:eastAsia="ar-SA"/>
              </w:rPr>
            </w:pP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6</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 xml:space="preserve">Ochotnicza Straż Pożarna w </w:t>
            </w:r>
          </w:p>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Łapczynej Woli</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Łapczyna Wola</w:t>
            </w:r>
          </w:p>
        </w:tc>
        <w:tc>
          <w:tcPr>
            <w:tcW w:w="2268"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Roman Kłudziak</w:t>
            </w:r>
          </w:p>
          <w:p w:rsidR="008D66A2" w:rsidRPr="00EF7C17" w:rsidRDefault="008D66A2" w:rsidP="00BC5C0B">
            <w:pPr>
              <w:widowControl w:val="0"/>
              <w:suppressAutoHyphens/>
              <w:jc w:val="center"/>
              <w:textAlignment w:val="baseline"/>
              <w:rPr>
                <w:rFonts w:eastAsia="Lucida Sans Unicode"/>
                <w:kern w:val="1"/>
                <w:sz w:val="22"/>
                <w:szCs w:val="22"/>
                <w:lang w:eastAsia="ar-SA"/>
              </w:rPr>
            </w:pP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7</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Ochotnicza Straż Pożarna w Pilczycy</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Pilczyca</w:t>
            </w:r>
          </w:p>
        </w:tc>
        <w:tc>
          <w:tcPr>
            <w:tcW w:w="2268"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Karol Glanda</w:t>
            </w:r>
          </w:p>
          <w:p w:rsidR="008D66A2" w:rsidRPr="00EF7C17" w:rsidRDefault="008D66A2" w:rsidP="00BC5C0B">
            <w:pPr>
              <w:widowControl w:val="0"/>
              <w:suppressAutoHyphens/>
              <w:jc w:val="center"/>
              <w:textAlignment w:val="baseline"/>
              <w:rPr>
                <w:rFonts w:eastAsia="Lucida Sans Unicode"/>
                <w:kern w:val="1"/>
                <w:sz w:val="22"/>
                <w:szCs w:val="22"/>
                <w:lang w:eastAsia="ar-SA"/>
              </w:rPr>
            </w:pP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8</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Ochotnicza Straż Pożarna w Rączkach</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Rączki</w:t>
            </w:r>
          </w:p>
        </w:tc>
        <w:tc>
          <w:tcPr>
            <w:tcW w:w="2268"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Łukasz Nowakowski</w:t>
            </w:r>
          </w:p>
          <w:p w:rsidR="008D66A2" w:rsidRPr="00EF7C17" w:rsidRDefault="008D66A2" w:rsidP="00BC5C0B">
            <w:pPr>
              <w:widowControl w:val="0"/>
              <w:suppressAutoHyphens/>
              <w:jc w:val="center"/>
              <w:textAlignment w:val="baseline"/>
              <w:rPr>
                <w:rFonts w:eastAsia="Lucida Sans Unicode"/>
                <w:kern w:val="1"/>
                <w:sz w:val="22"/>
                <w:szCs w:val="22"/>
                <w:lang w:eastAsia="ar-SA"/>
              </w:rPr>
            </w:pP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9</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 xml:space="preserve">Ochotnicza Straż Pożarna w </w:t>
            </w:r>
          </w:p>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 xml:space="preserve">Stanowiskach </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Stanowiska 27 A</w:t>
            </w:r>
          </w:p>
        </w:tc>
        <w:tc>
          <w:tcPr>
            <w:tcW w:w="2268"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Tadeusz Kiełek</w:t>
            </w:r>
          </w:p>
          <w:p w:rsidR="008D66A2" w:rsidRPr="00EF7C17" w:rsidRDefault="008D66A2" w:rsidP="00BC5C0B">
            <w:pPr>
              <w:widowControl w:val="0"/>
              <w:suppressAutoHyphens/>
              <w:jc w:val="center"/>
              <w:textAlignment w:val="baseline"/>
              <w:rPr>
                <w:rFonts w:eastAsia="Lucida Sans Unicode"/>
                <w:kern w:val="1"/>
                <w:sz w:val="22"/>
                <w:szCs w:val="22"/>
                <w:lang w:eastAsia="ar-SA"/>
              </w:rPr>
            </w:pP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10</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 xml:space="preserve">Ochotnicza Straż Pożarna w </w:t>
            </w:r>
          </w:p>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Rzewuszycach</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Rrzewuszyce</w:t>
            </w:r>
          </w:p>
        </w:tc>
        <w:tc>
          <w:tcPr>
            <w:tcW w:w="2268"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Ryszard Szrek</w:t>
            </w:r>
          </w:p>
          <w:p w:rsidR="008D66A2" w:rsidRPr="00EF7C17" w:rsidRDefault="008D66A2" w:rsidP="00BC5C0B">
            <w:pPr>
              <w:widowControl w:val="0"/>
              <w:suppressAutoHyphens/>
              <w:jc w:val="center"/>
              <w:textAlignment w:val="baseline"/>
              <w:rPr>
                <w:rFonts w:eastAsia="Lucida Sans Unicode"/>
                <w:kern w:val="1"/>
                <w:sz w:val="22"/>
                <w:szCs w:val="22"/>
                <w:lang w:eastAsia="ar-SA"/>
              </w:rPr>
            </w:pP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11.</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Stowarzyszenie Agroturystyczne Wypoczynek</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Kluczewsko,</w:t>
            </w:r>
          </w:p>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Ul. Spółdzielcza 12</w:t>
            </w:r>
          </w:p>
        </w:tc>
        <w:tc>
          <w:tcPr>
            <w:tcW w:w="2268"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Roman Kłudziak</w:t>
            </w:r>
          </w:p>
          <w:p w:rsidR="008D66A2" w:rsidRPr="00EF7C17" w:rsidRDefault="008D66A2" w:rsidP="00BC5C0B">
            <w:pPr>
              <w:widowControl w:val="0"/>
              <w:suppressAutoHyphens/>
              <w:jc w:val="center"/>
              <w:textAlignment w:val="baseline"/>
              <w:rPr>
                <w:rFonts w:eastAsia="Lucida Sans Unicode"/>
                <w:kern w:val="1"/>
                <w:sz w:val="22"/>
                <w:szCs w:val="22"/>
                <w:lang w:eastAsia="ar-SA"/>
              </w:rPr>
            </w:pPr>
          </w:p>
        </w:tc>
      </w:tr>
      <w:tr w:rsidR="00BC5C0B" w:rsidRPr="00EF7C17" w:rsidTr="00BC5C0B">
        <w:trPr>
          <w:trHeight w:val="490"/>
        </w:trPr>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12</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Gminny Klub Sportowy w Kluczewsku</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Kluczewsko</w:t>
            </w:r>
          </w:p>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Ul. Spółdzielcza 12</w:t>
            </w:r>
          </w:p>
        </w:tc>
        <w:tc>
          <w:tcPr>
            <w:tcW w:w="2268"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Krzysztof Ławiński</w:t>
            </w: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13</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Stowarzyszenie Koło Gospodyń Wiejskich w Komparzowie</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Komparzów 28</w:t>
            </w:r>
          </w:p>
        </w:tc>
        <w:tc>
          <w:tcPr>
            <w:tcW w:w="2268"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Julianna Fornal</w:t>
            </w:r>
          </w:p>
          <w:p w:rsidR="008D66A2" w:rsidRPr="00EF7C17" w:rsidRDefault="008D66A2" w:rsidP="00BC5C0B">
            <w:pPr>
              <w:widowControl w:val="0"/>
              <w:suppressAutoHyphens/>
              <w:jc w:val="center"/>
              <w:textAlignment w:val="baseline"/>
              <w:rPr>
                <w:rFonts w:eastAsia="Lucida Sans Unicode"/>
                <w:kern w:val="1"/>
                <w:sz w:val="22"/>
                <w:szCs w:val="22"/>
                <w:lang w:eastAsia="ar-SA"/>
              </w:rPr>
            </w:pP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14</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Stowarzyszenie Rozwoju Wsi Januszewice</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Januszewice 12</w:t>
            </w:r>
          </w:p>
        </w:tc>
        <w:tc>
          <w:tcPr>
            <w:tcW w:w="2268" w:type="dxa"/>
            <w:shd w:val="clear" w:color="auto" w:fill="auto"/>
          </w:tcPr>
          <w:p w:rsidR="008D66A2" w:rsidRPr="00EF7C17" w:rsidRDefault="005371FE"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Małgorzata Chrzanowska</w:t>
            </w:r>
          </w:p>
          <w:p w:rsidR="008D66A2" w:rsidRPr="00EF7C17" w:rsidRDefault="008D66A2" w:rsidP="00BC5C0B">
            <w:pPr>
              <w:widowControl w:val="0"/>
              <w:suppressAutoHyphens/>
              <w:jc w:val="center"/>
              <w:textAlignment w:val="baseline"/>
              <w:rPr>
                <w:rFonts w:eastAsia="Lucida Sans Unicode"/>
                <w:kern w:val="1"/>
                <w:sz w:val="22"/>
                <w:szCs w:val="22"/>
                <w:lang w:eastAsia="ar-SA"/>
              </w:rPr>
            </w:pP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15</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Uczniowski Klub Sportowy „Sfinks” w Kluczewsku</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Kluczewsko, ul. Leśna 1</w:t>
            </w:r>
          </w:p>
        </w:tc>
        <w:tc>
          <w:tcPr>
            <w:tcW w:w="2268"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Żal Grzegorz</w:t>
            </w:r>
          </w:p>
          <w:p w:rsidR="008D66A2" w:rsidRPr="00EF7C17" w:rsidRDefault="008D66A2" w:rsidP="00BC5C0B">
            <w:pPr>
              <w:widowControl w:val="0"/>
              <w:suppressAutoHyphens/>
              <w:jc w:val="center"/>
              <w:textAlignment w:val="baseline"/>
              <w:rPr>
                <w:rFonts w:eastAsia="Lucida Sans Unicode"/>
                <w:kern w:val="1"/>
                <w:sz w:val="22"/>
                <w:szCs w:val="22"/>
                <w:lang w:eastAsia="ar-SA"/>
              </w:rPr>
            </w:pP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16</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Stowarzyszenie Wiejskie Wsi Komorniki nad Czarną</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Komorniki 73</w:t>
            </w:r>
          </w:p>
        </w:tc>
        <w:tc>
          <w:tcPr>
            <w:tcW w:w="2268"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Monika Wyrwał</w:t>
            </w:r>
          </w:p>
          <w:p w:rsidR="008D66A2" w:rsidRPr="00EF7C17" w:rsidRDefault="008D66A2" w:rsidP="00BC5C0B">
            <w:pPr>
              <w:widowControl w:val="0"/>
              <w:suppressAutoHyphens/>
              <w:jc w:val="center"/>
              <w:textAlignment w:val="baseline"/>
              <w:rPr>
                <w:rFonts w:eastAsia="Lucida Sans Unicode"/>
                <w:kern w:val="1"/>
                <w:sz w:val="22"/>
                <w:szCs w:val="22"/>
                <w:lang w:eastAsia="ar-SA"/>
              </w:rPr>
            </w:pP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17</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Powiatowe Stowarzyszenie Przyjaciół Dzieci i Młodzieży „Razem Pomagamy”</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Januszewice 24</w:t>
            </w:r>
          </w:p>
        </w:tc>
        <w:tc>
          <w:tcPr>
            <w:tcW w:w="2268"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Małgorzata Gusta</w:t>
            </w: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18</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Stowarzyszenie Rozwoju Gminy Kluczewsko „Od pomysłu do działania”</w:t>
            </w:r>
          </w:p>
        </w:tc>
        <w:tc>
          <w:tcPr>
            <w:tcW w:w="2551" w:type="dxa"/>
            <w:shd w:val="clear" w:color="auto" w:fill="auto"/>
          </w:tcPr>
          <w:p w:rsidR="008D66A2" w:rsidRPr="00EF7C17" w:rsidRDefault="008D66A2"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Kluczewsko, ul. Spółdzielcza  12</w:t>
            </w:r>
          </w:p>
        </w:tc>
        <w:tc>
          <w:tcPr>
            <w:tcW w:w="2268" w:type="dxa"/>
            <w:shd w:val="clear" w:color="auto" w:fill="auto"/>
          </w:tcPr>
          <w:p w:rsidR="008D66A2" w:rsidRPr="00EF7C17" w:rsidRDefault="005371FE" w:rsidP="00BC5C0B">
            <w:pPr>
              <w:widowControl w:val="0"/>
              <w:suppressAutoHyphens/>
              <w:jc w:val="center"/>
              <w:textAlignment w:val="baseline"/>
              <w:rPr>
                <w:rFonts w:eastAsia="Lucida Sans Unicode"/>
                <w:kern w:val="1"/>
                <w:sz w:val="22"/>
                <w:szCs w:val="22"/>
                <w:lang w:eastAsia="ar-SA"/>
              </w:rPr>
            </w:pPr>
            <w:r w:rsidRPr="00EF7C17">
              <w:rPr>
                <w:rFonts w:eastAsia="Lucida Sans Unicode"/>
                <w:kern w:val="1"/>
                <w:sz w:val="22"/>
                <w:szCs w:val="22"/>
                <w:lang w:eastAsia="ar-SA"/>
              </w:rPr>
              <w:t>Edyta Delczyk - Wasela</w:t>
            </w:r>
          </w:p>
        </w:tc>
      </w:tr>
      <w:tr w:rsidR="00BC5C0B" w:rsidRPr="00EF7C17" w:rsidTr="00BC5C0B">
        <w:tc>
          <w:tcPr>
            <w:tcW w:w="674"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19</w:t>
            </w:r>
          </w:p>
        </w:tc>
        <w:tc>
          <w:tcPr>
            <w:tcW w:w="3687"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Ludowy Uczniowski Klub Sportowy „Start”</w:t>
            </w:r>
          </w:p>
        </w:tc>
        <w:tc>
          <w:tcPr>
            <w:tcW w:w="2551"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Dobromierz, ul. Włoszczowska 5</w:t>
            </w:r>
          </w:p>
        </w:tc>
        <w:tc>
          <w:tcPr>
            <w:tcW w:w="2268" w:type="dxa"/>
            <w:shd w:val="clear" w:color="auto" w:fill="auto"/>
          </w:tcPr>
          <w:p w:rsidR="008D66A2" w:rsidRPr="00EF7C17" w:rsidRDefault="008D66A2" w:rsidP="00BC5C0B">
            <w:pPr>
              <w:widowControl w:val="0"/>
              <w:suppressAutoHyphens/>
              <w:textAlignment w:val="baseline"/>
              <w:rPr>
                <w:rFonts w:eastAsia="Lucida Sans Unicode"/>
                <w:kern w:val="1"/>
                <w:sz w:val="22"/>
                <w:szCs w:val="22"/>
                <w:lang w:eastAsia="ar-SA"/>
              </w:rPr>
            </w:pPr>
            <w:r w:rsidRPr="00EF7C17">
              <w:rPr>
                <w:rFonts w:eastAsia="Lucida Sans Unicode"/>
                <w:kern w:val="1"/>
                <w:sz w:val="22"/>
                <w:szCs w:val="22"/>
                <w:lang w:eastAsia="ar-SA"/>
              </w:rPr>
              <w:t>Maria Chrzanowska</w:t>
            </w:r>
          </w:p>
        </w:tc>
      </w:tr>
    </w:tbl>
    <w:p w:rsidR="00987159" w:rsidRPr="00EF7C17" w:rsidRDefault="00987159" w:rsidP="00987159">
      <w:pPr>
        <w:pStyle w:val="Akapitzlist"/>
        <w:jc w:val="center"/>
        <w:rPr>
          <w:rFonts w:ascii="Times New Roman" w:hAnsi="Times New Roman"/>
          <w:i/>
        </w:rPr>
      </w:pPr>
      <w:r w:rsidRPr="00EF7C17">
        <w:rPr>
          <w:rFonts w:ascii="Times New Roman" w:hAnsi="Times New Roman"/>
          <w:i/>
        </w:rPr>
        <w:t>Źródło: Dane z Urzędu Gminy Kluczewsko</w:t>
      </w:r>
      <w:r w:rsidR="00697831" w:rsidRPr="00EF7C17">
        <w:rPr>
          <w:rFonts w:ascii="Times New Roman" w:hAnsi="Times New Roman"/>
          <w:i/>
        </w:rPr>
        <w:t xml:space="preserve"> styczeń 2015r.</w:t>
      </w:r>
    </w:p>
    <w:p w:rsidR="00024343" w:rsidRPr="00EF7C17" w:rsidRDefault="00D37BA6" w:rsidP="008D66A2">
      <w:pPr>
        <w:pStyle w:val="Nagwek2"/>
        <w:spacing w:line="360" w:lineRule="auto"/>
        <w:rPr>
          <w:rFonts w:ascii="Times New Roman" w:hAnsi="Times New Roman" w:cs="Times New Roman"/>
          <w:i w:val="0"/>
        </w:rPr>
      </w:pPr>
      <w:r w:rsidRPr="00EF7C17">
        <w:br w:type="page"/>
      </w:r>
      <w:bookmarkStart w:id="64" w:name="_Toc428787198"/>
      <w:r w:rsidR="00AC2BC1" w:rsidRPr="00E74494">
        <w:rPr>
          <w:rFonts w:ascii="Times New Roman" w:hAnsi="Times New Roman" w:cs="Times New Roman"/>
          <w:i w:val="0"/>
        </w:rPr>
        <w:t xml:space="preserve">1.3.5 </w:t>
      </w:r>
      <w:r w:rsidR="00024343" w:rsidRPr="00E74494">
        <w:rPr>
          <w:rFonts w:ascii="Times New Roman" w:hAnsi="Times New Roman" w:cs="Times New Roman"/>
          <w:i w:val="0"/>
        </w:rPr>
        <w:t>Identyfikacja</w:t>
      </w:r>
      <w:r w:rsidR="00111132" w:rsidRPr="00E74494">
        <w:rPr>
          <w:rFonts w:ascii="Times New Roman" w:hAnsi="Times New Roman" w:cs="Times New Roman"/>
          <w:i w:val="0"/>
        </w:rPr>
        <w:t xml:space="preserve"> problemów</w:t>
      </w:r>
      <w:r w:rsidR="00B567DB">
        <w:rPr>
          <w:rFonts w:ascii="Times New Roman" w:hAnsi="Times New Roman" w:cs="Times New Roman"/>
          <w:i w:val="0"/>
        </w:rPr>
        <w:t>/</w:t>
      </w:r>
      <w:r w:rsidR="00A13369">
        <w:rPr>
          <w:rFonts w:ascii="Times New Roman" w:hAnsi="Times New Roman" w:cs="Times New Roman"/>
          <w:i w:val="0"/>
        </w:rPr>
        <w:t>potrzeb</w:t>
      </w:r>
      <w:bookmarkEnd w:id="64"/>
    </w:p>
    <w:p w:rsidR="00766C1F" w:rsidRPr="00EF7C17" w:rsidRDefault="00E1202E" w:rsidP="008D66A2">
      <w:pPr>
        <w:spacing w:line="360" w:lineRule="auto"/>
        <w:jc w:val="both"/>
      </w:pPr>
      <w:r w:rsidRPr="00EF7C17">
        <w:t>W sferze społecznej, po analizie aktualnej sytuacji</w:t>
      </w:r>
      <w:r w:rsidR="00AC2BC1" w:rsidRPr="00EF7C17">
        <w:t>,</w:t>
      </w:r>
      <w:r w:rsidRPr="00EF7C17">
        <w:t xml:space="preserve"> w miejscowości </w:t>
      </w:r>
      <w:r w:rsidR="00987159" w:rsidRPr="00EF7C17">
        <w:t>Kluczewsko</w:t>
      </w:r>
      <w:r w:rsidRPr="00EF7C17">
        <w:t xml:space="preserve"> postanowiono wyróżnić następujące negatywne zjawiska:</w:t>
      </w:r>
    </w:p>
    <w:p w:rsidR="00AE4DFC" w:rsidRPr="00EF7C17" w:rsidRDefault="003436DC" w:rsidP="008D66A2">
      <w:pPr>
        <w:numPr>
          <w:ilvl w:val="0"/>
          <w:numId w:val="15"/>
        </w:numPr>
        <w:spacing w:line="360" w:lineRule="auto"/>
        <w:jc w:val="both"/>
      </w:pPr>
      <w:r w:rsidRPr="00EF7C17">
        <w:t>U</w:t>
      </w:r>
      <w:r w:rsidR="00AE4DFC" w:rsidRPr="00EF7C17">
        <w:t>jemny przyrost naturalny</w:t>
      </w:r>
      <w:r w:rsidR="00E73CDC" w:rsidRPr="00EF7C17">
        <w:t>.</w:t>
      </w:r>
    </w:p>
    <w:p w:rsidR="008D66A2" w:rsidRPr="00EF7C17" w:rsidRDefault="008D66A2" w:rsidP="008D66A2">
      <w:pPr>
        <w:numPr>
          <w:ilvl w:val="0"/>
          <w:numId w:val="15"/>
        </w:numPr>
        <w:spacing w:line="360" w:lineRule="auto"/>
        <w:jc w:val="both"/>
      </w:pPr>
      <w:r w:rsidRPr="00EF7C17">
        <w:t>Niski poziom integracji społecznej mieszkańców rewitalizowanego obszaru</w:t>
      </w:r>
      <w:r w:rsidR="00E73CDC" w:rsidRPr="00EF7C17">
        <w:t>.</w:t>
      </w:r>
    </w:p>
    <w:p w:rsidR="008D66A2" w:rsidRPr="00EF7C17" w:rsidRDefault="008D66A2" w:rsidP="008D66A2">
      <w:pPr>
        <w:numPr>
          <w:ilvl w:val="0"/>
          <w:numId w:val="15"/>
        </w:numPr>
        <w:spacing w:line="360" w:lineRule="auto"/>
        <w:jc w:val="both"/>
      </w:pPr>
      <w:r w:rsidRPr="00EF7C17">
        <w:t>Duża ilość osób korzystających z pomocy społecznej w miejscowości.</w:t>
      </w:r>
    </w:p>
    <w:p w:rsidR="00E73CDC" w:rsidRPr="00EF7C17" w:rsidRDefault="005F2A5E" w:rsidP="00E73CDC">
      <w:pPr>
        <w:numPr>
          <w:ilvl w:val="0"/>
          <w:numId w:val="15"/>
        </w:numPr>
        <w:spacing w:line="360" w:lineRule="auto"/>
        <w:jc w:val="both"/>
      </w:pPr>
      <w:r>
        <w:t>Mała liczba</w:t>
      </w:r>
      <w:r w:rsidR="00AE4DFC" w:rsidRPr="00EF7C17">
        <w:t xml:space="preserve"> miejsca, które spełniałoby w miejscowości funkcje integracyjn</w:t>
      </w:r>
      <w:r w:rsidR="00E73CDC" w:rsidRPr="00EF7C17">
        <w:t>e dla mieszkańców.</w:t>
      </w:r>
    </w:p>
    <w:p w:rsidR="003436DC" w:rsidRPr="00EF7C17" w:rsidRDefault="003436DC" w:rsidP="008D66A2">
      <w:pPr>
        <w:numPr>
          <w:ilvl w:val="0"/>
          <w:numId w:val="15"/>
        </w:numPr>
        <w:spacing w:line="360" w:lineRule="auto"/>
        <w:jc w:val="both"/>
      </w:pPr>
      <w:r w:rsidRPr="00EF7C17">
        <w:t>Niedostateczny rozwój gospodarczy w miejscowości powodujący koniecz</w:t>
      </w:r>
      <w:r w:rsidR="00793F8A" w:rsidRPr="00EF7C17">
        <w:t>ność podejmowania pracy poza nią i związane z tym negatywne zjawiska społeczne</w:t>
      </w:r>
      <w:r w:rsidR="00697831" w:rsidRPr="00EF7C17">
        <w:t>.</w:t>
      </w:r>
    </w:p>
    <w:p w:rsidR="00F34598" w:rsidRPr="00EF7C17" w:rsidRDefault="00F34598" w:rsidP="00F34598">
      <w:pPr>
        <w:numPr>
          <w:ilvl w:val="0"/>
          <w:numId w:val="15"/>
        </w:numPr>
        <w:spacing w:line="360" w:lineRule="auto"/>
        <w:jc w:val="both"/>
      </w:pPr>
      <w:r w:rsidRPr="00EF7C17">
        <w:t>Mała liczba działań skierowanych do osób młodych</w:t>
      </w:r>
    </w:p>
    <w:p w:rsidR="00F34598" w:rsidRPr="00EF7C17" w:rsidRDefault="00F34598" w:rsidP="00F34598">
      <w:pPr>
        <w:numPr>
          <w:ilvl w:val="0"/>
          <w:numId w:val="15"/>
        </w:numPr>
        <w:spacing w:line="360" w:lineRule="auto"/>
        <w:jc w:val="both"/>
      </w:pPr>
      <w:r w:rsidRPr="00EF7C17">
        <w:t>Rosnące zagrożenie występowania patologii społecznych</w:t>
      </w:r>
    </w:p>
    <w:p w:rsidR="00F34598" w:rsidRDefault="00F34598" w:rsidP="00F34598">
      <w:pPr>
        <w:numPr>
          <w:ilvl w:val="0"/>
          <w:numId w:val="15"/>
        </w:numPr>
        <w:spacing w:line="360" w:lineRule="auto"/>
        <w:jc w:val="both"/>
      </w:pPr>
      <w:r w:rsidRPr="00EF7C17">
        <w:t>Niewystarczająca liczba działań skierowanych do osób starszych samotnych</w:t>
      </w:r>
    </w:p>
    <w:p w:rsidR="00551F88" w:rsidRDefault="00551F88" w:rsidP="00F34598">
      <w:pPr>
        <w:numPr>
          <w:ilvl w:val="0"/>
          <w:numId w:val="15"/>
        </w:numPr>
        <w:spacing w:line="360" w:lineRule="auto"/>
        <w:jc w:val="both"/>
      </w:pPr>
      <w:r>
        <w:t>Niewykorzystany potencjał organizacji społecznych</w:t>
      </w:r>
    </w:p>
    <w:p w:rsidR="00551F88" w:rsidRPr="00EF7C17" w:rsidRDefault="00551F88" w:rsidP="00F34598">
      <w:pPr>
        <w:numPr>
          <w:ilvl w:val="0"/>
          <w:numId w:val="15"/>
        </w:numPr>
        <w:spacing w:line="360" w:lineRule="auto"/>
        <w:jc w:val="both"/>
      </w:pPr>
      <w:r>
        <w:t>Mała wiedza merytoryczna organizacji społecznych na terenie gminy dotyczaca pozyskiwania środków zewnętrznych</w:t>
      </w:r>
    </w:p>
    <w:p w:rsidR="00F34598" w:rsidRPr="00EF7C17" w:rsidRDefault="00F34598" w:rsidP="00F34598">
      <w:pPr>
        <w:spacing w:line="360" w:lineRule="auto"/>
        <w:ind w:left="360"/>
        <w:jc w:val="both"/>
      </w:pPr>
    </w:p>
    <w:p w:rsidR="0084141B" w:rsidRPr="00EF7C17" w:rsidRDefault="0084141B" w:rsidP="0084141B">
      <w:pPr>
        <w:spacing w:line="360" w:lineRule="auto"/>
        <w:ind w:left="360"/>
        <w:jc w:val="both"/>
      </w:pPr>
    </w:p>
    <w:p w:rsidR="003F4E06" w:rsidRPr="00EF7C17" w:rsidRDefault="00D37BA6" w:rsidP="00D37BA6">
      <w:pPr>
        <w:tabs>
          <w:tab w:val="left" w:pos="2520"/>
        </w:tabs>
        <w:spacing w:line="360" w:lineRule="auto"/>
        <w:rPr>
          <w:b/>
          <w:sz w:val="28"/>
          <w:szCs w:val="28"/>
        </w:rPr>
      </w:pPr>
      <w:r w:rsidRPr="00EF7C17">
        <w:rPr>
          <w:bCs/>
        </w:rPr>
        <w:br w:type="page"/>
      </w:r>
      <w:r w:rsidR="00AC2BC1" w:rsidRPr="00EF7C17">
        <w:rPr>
          <w:b/>
          <w:sz w:val="28"/>
          <w:szCs w:val="28"/>
        </w:rPr>
        <w:t>1.5</w:t>
      </w:r>
      <w:r w:rsidR="003F4E06" w:rsidRPr="00EF7C17">
        <w:rPr>
          <w:b/>
          <w:sz w:val="28"/>
          <w:szCs w:val="28"/>
        </w:rPr>
        <w:t xml:space="preserve"> Analiza SWOT</w:t>
      </w:r>
    </w:p>
    <w:p w:rsidR="00793F8A" w:rsidRPr="00EF7C17" w:rsidRDefault="00793F8A" w:rsidP="00793F8A">
      <w:pPr>
        <w:pStyle w:val="Tekstpodstawowywcity"/>
        <w:spacing w:after="0" w:line="360" w:lineRule="auto"/>
        <w:ind w:left="0"/>
        <w:jc w:val="both"/>
      </w:pPr>
      <w:r w:rsidRPr="00EF7C17">
        <w:t>Analiza SWOT jest wyodrębnieniem zespołów cech badanej rzeczywistości, identyfikuje ona mocne strony (</w:t>
      </w:r>
      <w:r w:rsidRPr="00EF7C17">
        <w:rPr>
          <w:i/>
        </w:rPr>
        <w:t>strenghts</w:t>
      </w:r>
      <w:r w:rsidRPr="00EF7C17">
        <w:t>), słabe strony (</w:t>
      </w:r>
      <w:r w:rsidRPr="00EF7C17">
        <w:rPr>
          <w:i/>
        </w:rPr>
        <w:t>weaknesses</w:t>
      </w:r>
      <w:r w:rsidRPr="00EF7C17">
        <w:t>), szanse (</w:t>
      </w:r>
      <w:r w:rsidRPr="00EF7C17">
        <w:rPr>
          <w:i/>
        </w:rPr>
        <w:t>opportunities</w:t>
      </w:r>
      <w:r w:rsidRPr="00EF7C17">
        <w:t>) i zagrożenia (</w:t>
      </w:r>
      <w:r w:rsidRPr="00EF7C17">
        <w:rPr>
          <w:i/>
        </w:rPr>
        <w:t>threats</w:t>
      </w:r>
      <w:r w:rsidRPr="00EF7C17">
        <w:t>). W uproszczeniu pojęciowym SWOT można traktować jako identyfikację problemów i potencjałów rozwojowych. To technika analityczna służąca do porządkowania informacji. Przy Programie Rewitalizacji wykorzystywana jest jako narzędzie analizy planowania strategicznego.</w:t>
      </w:r>
    </w:p>
    <w:p w:rsidR="00793F8A" w:rsidRPr="00EF7C17" w:rsidRDefault="00793F8A" w:rsidP="00793F8A">
      <w:pPr>
        <w:pStyle w:val="Tekstpodstawowywcity"/>
        <w:spacing w:after="0" w:line="360" w:lineRule="auto"/>
        <w:ind w:left="0"/>
        <w:jc w:val="both"/>
      </w:pPr>
      <w:r w:rsidRPr="00EF7C17">
        <w:t>Analiza sytuacji społeczno – go</w:t>
      </w:r>
      <w:r w:rsidR="0023386C" w:rsidRPr="00EF7C17">
        <w:t>spodarczej miejscowości Kluczewsko</w:t>
      </w:r>
      <w:r w:rsidR="00AA5B1C">
        <w:rPr>
          <w:lang w:val="pl-PL"/>
        </w:rPr>
        <w:t xml:space="preserve"> </w:t>
      </w:r>
      <w:r w:rsidRPr="00EF7C17">
        <w:t>została przeprowadzona na pięciu polach strategicznych: gospodarka, zasoby lud</w:t>
      </w:r>
      <w:r w:rsidR="0023386C" w:rsidRPr="00EF7C17">
        <w:t>zkie, infrastruktura techniczna</w:t>
      </w:r>
      <w:r w:rsidR="000727FD" w:rsidRPr="00EF7C17">
        <w:t xml:space="preserve"> </w:t>
      </w:r>
      <w:r w:rsidRPr="00EF7C17">
        <w:t>i społeczna, turystyka, ochrona środowiska i dziedzictwa kulturowego, odpowiadających kluczowym aspektom szeroko rozumianego rozwoju gospodarczego miejscowości. Analiza SWOT jest podsumowaniem sporządzonego opisu sytuacji społeczno – gospodarczej miejscowości. W toku analizy poszczególne czynniki rozwoju były klasyfikowane na pozytywne  bądź negatywne. Wyniki analizy SWOT stanowią podstawę do zdefiniowania celów i priorytetów Lokalnego Programu Rewitalizacji. Tworzą</w:t>
      </w:r>
      <w:r w:rsidR="0023386C" w:rsidRPr="00EF7C17">
        <w:t>c SWOT dla miejscowości Kluczewsko</w:t>
      </w:r>
      <w:r w:rsidRPr="00EF7C17">
        <w:t xml:space="preserve"> brano pod uwagę nie tylko wszechstronną analizę poszczególnych sektorów, uwzględniono również wyniki konsultacji społecznych, które były przeprowadzane w całym procesie tworzenia LPR. </w:t>
      </w:r>
    </w:p>
    <w:p w:rsidR="008766E8" w:rsidRPr="00EF7C17" w:rsidRDefault="004F0513" w:rsidP="008766E8">
      <w:pPr>
        <w:pStyle w:val="Tekstpodstawowy3"/>
        <w:spacing w:line="360" w:lineRule="auto"/>
        <w:jc w:val="both"/>
        <w:rPr>
          <w:sz w:val="24"/>
          <w:szCs w:val="24"/>
        </w:rPr>
      </w:pPr>
      <w:r w:rsidRPr="00EF7C17">
        <w:rPr>
          <w:sz w:val="24"/>
          <w:szCs w:val="24"/>
        </w:rPr>
        <w:t>Warto zaznaczyć, że analiza SWOT stanowi element oceny ex – ante potencjału obszaru rewitalizowanego</w:t>
      </w:r>
    </w:p>
    <w:p w:rsidR="00932F43" w:rsidRPr="00EF7C17" w:rsidRDefault="00932F43" w:rsidP="008766E8">
      <w:pPr>
        <w:pStyle w:val="Tekstpodstawowy3"/>
        <w:spacing w:line="360" w:lineRule="auto"/>
        <w:jc w:val="both"/>
        <w:rPr>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184BF8" w:rsidRPr="00EF7C17" w:rsidTr="00E919D0">
        <w:tc>
          <w:tcPr>
            <w:tcW w:w="9210" w:type="dxa"/>
            <w:shd w:val="clear" w:color="auto" w:fill="FABF8F"/>
            <w:vAlign w:val="center"/>
          </w:tcPr>
          <w:p w:rsidR="00184BF8" w:rsidRPr="00EF7C17" w:rsidRDefault="00184BF8" w:rsidP="00D46089">
            <w:pPr>
              <w:pStyle w:val="Tekstpodstawowywcity"/>
              <w:spacing w:after="0" w:line="360" w:lineRule="auto"/>
              <w:ind w:left="0"/>
              <w:jc w:val="center"/>
              <w:rPr>
                <w:b/>
              </w:rPr>
            </w:pPr>
            <w:r w:rsidRPr="00EF7C17">
              <w:rPr>
                <w:b/>
              </w:rPr>
              <w:t>MOCNE STRONY</w:t>
            </w:r>
          </w:p>
        </w:tc>
      </w:tr>
      <w:tr w:rsidR="00184BF8" w:rsidRPr="00EF7C17" w:rsidTr="00E247F2">
        <w:tc>
          <w:tcPr>
            <w:tcW w:w="9210" w:type="dxa"/>
          </w:tcPr>
          <w:p w:rsidR="00E73CDC" w:rsidRPr="00EF7C17" w:rsidRDefault="00E73CDC" w:rsidP="00E73CDC">
            <w:pPr>
              <w:spacing w:line="360" w:lineRule="auto"/>
              <w:ind w:left="720"/>
              <w:rPr>
                <w:rFonts w:eastAsia="Wingdings"/>
                <w:sz w:val="14"/>
              </w:rPr>
            </w:pPr>
          </w:p>
          <w:p w:rsidR="00D46089" w:rsidRPr="00EF7C17" w:rsidRDefault="00D46089" w:rsidP="008C1777">
            <w:pPr>
              <w:numPr>
                <w:ilvl w:val="0"/>
                <w:numId w:val="38"/>
              </w:numPr>
              <w:spacing w:line="360" w:lineRule="auto"/>
              <w:ind w:left="714" w:hanging="357"/>
              <w:rPr>
                <w:rFonts w:eastAsia="Wingdings"/>
              </w:rPr>
            </w:pPr>
            <w:r w:rsidRPr="00EF7C17">
              <w:rPr>
                <w:rFonts w:eastAsia="Wingdings"/>
              </w:rPr>
              <w:t xml:space="preserve">Położenie w pobliżu </w:t>
            </w:r>
            <w:r w:rsidR="00987159" w:rsidRPr="00EF7C17">
              <w:rPr>
                <w:rFonts w:eastAsia="Wingdings"/>
              </w:rPr>
              <w:t xml:space="preserve">wielu </w:t>
            </w:r>
            <w:r w:rsidRPr="00EF7C17">
              <w:rPr>
                <w:rFonts w:eastAsia="Wingdings"/>
              </w:rPr>
              <w:t>atrakcji turystyczny</w:t>
            </w:r>
            <w:r w:rsidR="00D36482" w:rsidRPr="00EF7C17">
              <w:rPr>
                <w:rFonts w:eastAsia="Wingdings"/>
              </w:rPr>
              <w:t>ch województwa świętokrzyskiego.</w:t>
            </w:r>
          </w:p>
          <w:p w:rsidR="00E73CDC" w:rsidRPr="00EF7C17" w:rsidRDefault="00E73CDC" w:rsidP="008C1777">
            <w:pPr>
              <w:pStyle w:val="Akapitzlist"/>
              <w:numPr>
                <w:ilvl w:val="0"/>
                <w:numId w:val="38"/>
              </w:numPr>
              <w:spacing w:after="0" w:line="360" w:lineRule="auto"/>
              <w:ind w:left="714" w:hanging="357"/>
              <w:rPr>
                <w:rFonts w:ascii="Times New Roman" w:eastAsia="Wingdings" w:hAnsi="Times New Roman"/>
                <w:sz w:val="24"/>
                <w:szCs w:val="24"/>
                <w:lang w:eastAsia="pl-PL"/>
              </w:rPr>
            </w:pPr>
            <w:r w:rsidRPr="00EF7C17">
              <w:rPr>
                <w:rFonts w:ascii="Times New Roman" w:eastAsia="Wingdings" w:hAnsi="Times New Roman"/>
                <w:sz w:val="24"/>
                <w:szCs w:val="24"/>
                <w:lang w:eastAsia="pl-PL"/>
              </w:rPr>
              <w:t>Bliska odległość do miasta powiatowego – Włoszczowa</w:t>
            </w:r>
          </w:p>
          <w:p w:rsidR="00E73CDC" w:rsidRPr="00EF7C17" w:rsidRDefault="00E73CDC" w:rsidP="008C1777">
            <w:pPr>
              <w:numPr>
                <w:ilvl w:val="0"/>
                <w:numId w:val="38"/>
              </w:numPr>
              <w:spacing w:line="360" w:lineRule="auto"/>
              <w:ind w:left="714" w:hanging="357"/>
              <w:rPr>
                <w:rFonts w:eastAsia="Wingdings"/>
              </w:rPr>
            </w:pPr>
            <w:r w:rsidRPr="00EF7C17">
              <w:rPr>
                <w:rFonts w:eastAsia="Wingdings"/>
              </w:rPr>
              <w:t>Czyste powietrze sprzyjające rozwojowi agroturystyki</w:t>
            </w:r>
          </w:p>
          <w:p w:rsidR="00E73CDC" w:rsidRPr="00EF7C17" w:rsidRDefault="00932F43" w:rsidP="008C1777">
            <w:pPr>
              <w:numPr>
                <w:ilvl w:val="0"/>
                <w:numId w:val="38"/>
              </w:numPr>
              <w:spacing w:line="360" w:lineRule="auto"/>
              <w:ind w:left="714" w:hanging="357"/>
              <w:rPr>
                <w:rFonts w:eastAsia="Wingdings"/>
              </w:rPr>
            </w:pPr>
            <w:r w:rsidRPr="00EF7C17">
              <w:rPr>
                <w:rFonts w:eastAsia="Wingdings"/>
              </w:rPr>
              <w:t>Walory przyrodnicze, kulturowe i historyczne</w:t>
            </w:r>
          </w:p>
          <w:p w:rsidR="00932F43" w:rsidRPr="00EF7C17" w:rsidRDefault="00932F43" w:rsidP="008C1777">
            <w:pPr>
              <w:numPr>
                <w:ilvl w:val="0"/>
                <w:numId w:val="38"/>
              </w:numPr>
              <w:spacing w:line="360" w:lineRule="auto"/>
              <w:ind w:left="714" w:hanging="357"/>
              <w:rPr>
                <w:rFonts w:eastAsia="Wingdings"/>
              </w:rPr>
            </w:pPr>
            <w:r w:rsidRPr="00EF7C17">
              <w:rPr>
                <w:rFonts w:eastAsia="Wingdings"/>
              </w:rPr>
              <w:t>Bardzo niski poziom</w:t>
            </w:r>
            <w:r w:rsidR="005371FE" w:rsidRPr="00EF7C17">
              <w:rPr>
                <w:rFonts w:eastAsia="Wingdings"/>
              </w:rPr>
              <w:t xml:space="preserve"> zadłużenia gminy (2013r. 2,25% - 2014r – 0%)</w:t>
            </w:r>
          </w:p>
          <w:p w:rsidR="006662B5" w:rsidRPr="00EF7C17" w:rsidRDefault="006662B5" w:rsidP="008C1777">
            <w:pPr>
              <w:numPr>
                <w:ilvl w:val="0"/>
                <w:numId w:val="38"/>
              </w:numPr>
              <w:spacing w:line="360" w:lineRule="auto"/>
              <w:ind w:left="714" w:hanging="357"/>
              <w:rPr>
                <w:rFonts w:eastAsia="Wingdings"/>
              </w:rPr>
            </w:pPr>
            <w:r w:rsidRPr="00EF7C17">
              <w:rPr>
                <w:rFonts w:eastAsia="Wingdings"/>
              </w:rPr>
              <w:t>Atrakcyjne położenie w uroz</w:t>
            </w:r>
            <w:r w:rsidR="00D36482" w:rsidRPr="00EF7C17">
              <w:rPr>
                <w:rFonts w:eastAsia="Wingdings"/>
              </w:rPr>
              <w:t>maiconym krajobrazowo otoczeniu.</w:t>
            </w:r>
          </w:p>
          <w:p w:rsidR="00D46089" w:rsidRPr="00EF7C17" w:rsidRDefault="00D46089" w:rsidP="008C1777">
            <w:pPr>
              <w:numPr>
                <w:ilvl w:val="0"/>
                <w:numId w:val="38"/>
              </w:numPr>
              <w:spacing w:line="360" w:lineRule="auto"/>
              <w:ind w:left="714" w:hanging="357"/>
              <w:rPr>
                <w:rFonts w:eastAsia="Wingdings"/>
              </w:rPr>
            </w:pPr>
            <w:r w:rsidRPr="00EF7C17">
              <w:rPr>
                <w:rFonts w:eastAsia="Wingdings"/>
              </w:rPr>
              <w:t>Zlokalizowanie w miejscowości najważniejszych ins</w:t>
            </w:r>
            <w:r w:rsidR="00D36482" w:rsidRPr="00EF7C17">
              <w:rPr>
                <w:rFonts w:eastAsia="Wingdings"/>
              </w:rPr>
              <w:t>tytucji użyteczności publicznej.</w:t>
            </w:r>
          </w:p>
          <w:p w:rsidR="00184BF8" w:rsidRPr="00EF7C17" w:rsidRDefault="00D46089" w:rsidP="008C1777">
            <w:pPr>
              <w:numPr>
                <w:ilvl w:val="0"/>
                <w:numId w:val="38"/>
              </w:numPr>
              <w:spacing w:line="360" w:lineRule="auto"/>
              <w:ind w:left="714" w:hanging="357"/>
              <w:rPr>
                <w:rFonts w:eastAsia="Wingdings"/>
              </w:rPr>
            </w:pPr>
            <w:r w:rsidRPr="00EF7C17">
              <w:rPr>
                <w:rFonts w:eastAsia="Wingdings"/>
              </w:rPr>
              <w:t>Korzystne położenie na szlaku komunikacyjnym.</w:t>
            </w:r>
          </w:p>
          <w:p w:rsidR="00932F43" w:rsidRPr="00EF7C17" w:rsidRDefault="00E73CDC" w:rsidP="008C1777">
            <w:pPr>
              <w:pStyle w:val="Akapitzlist"/>
              <w:numPr>
                <w:ilvl w:val="0"/>
                <w:numId w:val="38"/>
              </w:numPr>
              <w:spacing w:after="0" w:line="360" w:lineRule="auto"/>
              <w:ind w:left="714" w:hanging="357"/>
              <w:rPr>
                <w:rFonts w:ascii="Times New Roman" w:eastAsia="Wingdings" w:hAnsi="Times New Roman"/>
                <w:sz w:val="24"/>
                <w:szCs w:val="24"/>
                <w:lang w:eastAsia="pl-PL"/>
              </w:rPr>
            </w:pPr>
            <w:r w:rsidRPr="00EF7C17">
              <w:rPr>
                <w:rFonts w:ascii="Times New Roman" w:eastAsia="Wingdings" w:hAnsi="Times New Roman"/>
                <w:sz w:val="24"/>
                <w:szCs w:val="24"/>
                <w:lang w:eastAsia="pl-PL"/>
              </w:rPr>
              <w:t>Duże zaangażowanie organizacj</w:t>
            </w:r>
            <w:r w:rsidR="005371FE" w:rsidRPr="00EF7C17">
              <w:rPr>
                <w:rFonts w:ascii="Times New Roman" w:eastAsia="Wingdings" w:hAnsi="Times New Roman"/>
                <w:sz w:val="24"/>
                <w:szCs w:val="24"/>
                <w:lang w:eastAsia="pl-PL"/>
              </w:rPr>
              <w:t>i</w:t>
            </w:r>
            <w:r w:rsidRPr="00EF7C17">
              <w:rPr>
                <w:rFonts w:ascii="Times New Roman" w:eastAsia="Wingdings" w:hAnsi="Times New Roman"/>
                <w:sz w:val="24"/>
                <w:szCs w:val="24"/>
                <w:lang w:eastAsia="pl-PL"/>
              </w:rPr>
              <w:t xml:space="preserve"> pozarządowych w sprawy miejscowości gminy</w:t>
            </w:r>
          </w:p>
          <w:p w:rsidR="00932F43" w:rsidRPr="00EF7C17" w:rsidRDefault="00932F43" w:rsidP="00932F43">
            <w:pPr>
              <w:pStyle w:val="Akapitzlist"/>
              <w:spacing w:after="0" w:line="360" w:lineRule="auto"/>
              <w:ind w:left="714"/>
              <w:rPr>
                <w:rFonts w:ascii="Times New Roman" w:eastAsia="Wingdings" w:hAnsi="Times New Roman"/>
                <w:sz w:val="24"/>
                <w:szCs w:val="24"/>
                <w:lang w:eastAsia="pl-PL"/>
              </w:rPr>
            </w:pPr>
          </w:p>
        </w:tc>
      </w:tr>
      <w:tr w:rsidR="00184BF8" w:rsidRPr="00EF7C17" w:rsidTr="00E919D0">
        <w:tc>
          <w:tcPr>
            <w:tcW w:w="9210" w:type="dxa"/>
            <w:shd w:val="clear" w:color="auto" w:fill="FABF8F"/>
          </w:tcPr>
          <w:p w:rsidR="00184BF8" w:rsidRPr="00EF7C17" w:rsidRDefault="00184BF8" w:rsidP="00D46089">
            <w:pPr>
              <w:pStyle w:val="Tekstpodstawowywcity"/>
              <w:spacing w:after="0" w:line="360" w:lineRule="auto"/>
              <w:ind w:left="0"/>
              <w:jc w:val="center"/>
              <w:rPr>
                <w:b/>
              </w:rPr>
            </w:pPr>
            <w:r w:rsidRPr="00EF7C17">
              <w:rPr>
                <w:b/>
              </w:rPr>
              <w:t>SŁABE STRONY</w:t>
            </w:r>
          </w:p>
        </w:tc>
      </w:tr>
      <w:tr w:rsidR="00184BF8" w:rsidRPr="00EF7C17" w:rsidTr="0022438F">
        <w:trPr>
          <w:trHeight w:val="1748"/>
        </w:trPr>
        <w:tc>
          <w:tcPr>
            <w:tcW w:w="9210" w:type="dxa"/>
          </w:tcPr>
          <w:p w:rsidR="00D46089" w:rsidRPr="00EF7C17" w:rsidRDefault="00932F43" w:rsidP="008C1777">
            <w:pPr>
              <w:numPr>
                <w:ilvl w:val="0"/>
                <w:numId w:val="39"/>
              </w:numPr>
              <w:tabs>
                <w:tab w:val="left" w:pos="434"/>
              </w:tabs>
              <w:overflowPunct w:val="0"/>
              <w:autoSpaceDE w:val="0"/>
              <w:autoSpaceDN w:val="0"/>
              <w:adjustRightInd w:val="0"/>
              <w:spacing w:line="360" w:lineRule="auto"/>
              <w:jc w:val="both"/>
            </w:pPr>
            <w:r w:rsidRPr="00EF7C17">
              <w:t xml:space="preserve">Zły stan </w:t>
            </w:r>
            <w:r w:rsidR="00D46089" w:rsidRPr="00EF7C17">
              <w:t>oświe</w:t>
            </w:r>
            <w:r w:rsidR="00D36482" w:rsidRPr="00EF7C17">
              <w:t>tlenia obszaru rewitalizowanego.</w:t>
            </w:r>
          </w:p>
          <w:p w:rsidR="00D46089" w:rsidRPr="00EF7C17" w:rsidRDefault="00932F43" w:rsidP="008C1777">
            <w:pPr>
              <w:numPr>
                <w:ilvl w:val="0"/>
                <w:numId w:val="39"/>
              </w:numPr>
              <w:spacing w:line="360" w:lineRule="auto"/>
              <w:jc w:val="both"/>
            </w:pPr>
            <w:r w:rsidRPr="00EF7C17">
              <w:t>Mała ilość/ lub zły stan techniczny</w:t>
            </w:r>
            <w:r w:rsidR="00AA6A64" w:rsidRPr="00EF7C17">
              <w:t xml:space="preserve"> infrastruktury rekreacyjnej</w:t>
            </w:r>
            <w:r w:rsidRPr="00EF7C17">
              <w:t xml:space="preserve"> na obszarze rewitalizowanym</w:t>
            </w:r>
            <w:r w:rsidR="00D46089" w:rsidRPr="00EF7C17">
              <w:t xml:space="preserve"> – problem spędzania wolnego c</w:t>
            </w:r>
            <w:r w:rsidR="00D36482" w:rsidRPr="00EF7C17">
              <w:t>zasu przez mieszkańców.</w:t>
            </w:r>
          </w:p>
          <w:p w:rsidR="00D46089" w:rsidRPr="00AA5B1C" w:rsidRDefault="00932F43" w:rsidP="008C1777">
            <w:pPr>
              <w:numPr>
                <w:ilvl w:val="0"/>
                <w:numId w:val="39"/>
              </w:numPr>
              <w:spacing w:line="360" w:lineRule="auto"/>
              <w:jc w:val="both"/>
            </w:pPr>
            <w:r w:rsidRPr="00EF7C17">
              <w:t>Mała liczba miejsc</w:t>
            </w:r>
            <w:r w:rsidR="00D46089" w:rsidRPr="00EF7C17">
              <w:t xml:space="preserve"> na obszarze rewitalizowanym pełniącego funkc</w:t>
            </w:r>
            <w:r w:rsidR="00D36482" w:rsidRPr="00EF7C17">
              <w:t xml:space="preserve">je integracyjne dla </w:t>
            </w:r>
            <w:r w:rsidR="00D36482" w:rsidRPr="00AA5B1C">
              <w:t>mieszkańców.</w:t>
            </w:r>
          </w:p>
          <w:p w:rsidR="00D46089" w:rsidRPr="00AA5B1C" w:rsidRDefault="00AA5B1C" w:rsidP="008C1777">
            <w:pPr>
              <w:numPr>
                <w:ilvl w:val="0"/>
                <w:numId w:val="39"/>
              </w:numPr>
              <w:spacing w:line="360" w:lineRule="auto"/>
              <w:jc w:val="both"/>
            </w:pPr>
            <w:r w:rsidRPr="00AA5B1C">
              <w:t xml:space="preserve">Niewystarczająca ilość </w:t>
            </w:r>
            <w:r w:rsidR="00D46089" w:rsidRPr="00AA5B1C">
              <w:t>małej infrastruktury turystycz</w:t>
            </w:r>
            <w:r w:rsidR="00D36482" w:rsidRPr="00AA5B1C">
              <w:t>nej na obszarze rewitalizowanym.</w:t>
            </w:r>
          </w:p>
          <w:p w:rsidR="00D46089" w:rsidRPr="00AA5B1C" w:rsidRDefault="0004524E" w:rsidP="008C1777">
            <w:pPr>
              <w:numPr>
                <w:ilvl w:val="0"/>
                <w:numId w:val="39"/>
              </w:numPr>
              <w:spacing w:line="360" w:lineRule="auto"/>
              <w:jc w:val="both"/>
            </w:pPr>
            <w:r w:rsidRPr="00AA5B1C">
              <w:t>Niedostateczna liczba miejsc</w:t>
            </w:r>
            <w:r w:rsidR="00D46089" w:rsidRPr="00AA5B1C">
              <w:t xml:space="preserve"> parkingow</w:t>
            </w:r>
            <w:r w:rsidR="00D36482" w:rsidRPr="00AA5B1C">
              <w:t>ych na obszarze rewitalizowanym.</w:t>
            </w:r>
          </w:p>
          <w:p w:rsidR="00AA5B1C" w:rsidRDefault="00D46089" w:rsidP="00AA5B1C">
            <w:pPr>
              <w:numPr>
                <w:ilvl w:val="0"/>
                <w:numId w:val="39"/>
              </w:numPr>
              <w:spacing w:line="360" w:lineRule="auto"/>
              <w:jc w:val="both"/>
            </w:pPr>
            <w:r w:rsidRPr="00AA5B1C">
              <w:t>Brak toalet publiczn</w:t>
            </w:r>
            <w:r w:rsidR="00D36482" w:rsidRPr="00AA5B1C">
              <w:t>ych na obszarze rewitalizowanym.</w:t>
            </w:r>
          </w:p>
          <w:p w:rsidR="00D46089" w:rsidRPr="00AA5B1C" w:rsidRDefault="00AA5B1C" w:rsidP="00AA5B1C">
            <w:pPr>
              <w:numPr>
                <w:ilvl w:val="0"/>
                <w:numId w:val="39"/>
              </w:numPr>
              <w:tabs>
                <w:tab w:val="left" w:pos="2730"/>
              </w:tabs>
              <w:spacing w:line="360" w:lineRule="auto"/>
              <w:jc w:val="both"/>
            </w:pPr>
            <w:r>
              <w:t>Niezadawalające</w:t>
            </w:r>
            <w:r w:rsidR="00D46089" w:rsidRPr="00AA5B1C">
              <w:t xml:space="preserve"> </w:t>
            </w:r>
            <w:r w:rsidR="00D46089" w:rsidRPr="0047032C">
              <w:t>zagospodarowania terenów zielon</w:t>
            </w:r>
            <w:r w:rsidR="00D36482" w:rsidRPr="0047032C">
              <w:t>ych na obszarze rewitalizowanym.</w:t>
            </w:r>
          </w:p>
          <w:p w:rsidR="006662B5" w:rsidRPr="00EF7C17" w:rsidRDefault="006662B5" w:rsidP="008C1777">
            <w:pPr>
              <w:pStyle w:val="Tekstpodstawowy"/>
              <w:numPr>
                <w:ilvl w:val="0"/>
                <w:numId w:val="39"/>
              </w:numPr>
              <w:spacing w:after="0" w:line="360" w:lineRule="auto"/>
              <w:jc w:val="both"/>
            </w:pPr>
            <w:r w:rsidRPr="00EF7C17">
              <w:t xml:space="preserve">Zbyt niski udział sektora usług </w:t>
            </w:r>
            <w:r w:rsidR="00D36482" w:rsidRPr="00EF7C17">
              <w:t>w prywatnych przedsiębiorstwach.</w:t>
            </w:r>
          </w:p>
          <w:p w:rsidR="006662B5" w:rsidRPr="00EF7C17" w:rsidRDefault="006662B5" w:rsidP="008C1777">
            <w:pPr>
              <w:pStyle w:val="Tekstpodstawowy"/>
              <w:numPr>
                <w:ilvl w:val="0"/>
                <w:numId w:val="39"/>
              </w:numPr>
              <w:spacing w:after="0" w:line="360" w:lineRule="auto"/>
              <w:jc w:val="both"/>
            </w:pPr>
            <w:r w:rsidRPr="00EF7C17">
              <w:t xml:space="preserve">Brak dużych zakładów pracy na terenie miejscowości oraz inwestorów, także </w:t>
            </w:r>
            <w:r w:rsidRPr="00EF7C17">
              <w:br/>
            </w:r>
            <w:r w:rsidR="00D36482" w:rsidRPr="00EF7C17">
              <w:t>z udziałem wkładu zagranicznego.</w:t>
            </w:r>
          </w:p>
          <w:p w:rsidR="006662B5" w:rsidRPr="00EF7C17" w:rsidRDefault="006662B5" w:rsidP="008C1777">
            <w:pPr>
              <w:pStyle w:val="Tekstpodstawowy"/>
              <w:numPr>
                <w:ilvl w:val="0"/>
                <w:numId w:val="39"/>
              </w:numPr>
              <w:spacing w:after="0" w:line="360" w:lineRule="auto"/>
              <w:jc w:val="both"/>
            </w:pPr>
            <w:r w:rsidRPr="00EF7C17">
              <w:t>Duży odsetek osób pracujących zatrudnionych poza terenem miejscowości.</w:t>
            </w:r>
          </w:p>
          <w:p w:rsidR="00932F43" w:rsidRPr="00EF7C17" w:rsidRDefault="00932F43" w:rsidP="008C1777">
            <w:pPr>
              <w:pStyle w:val="Tekstpodstawowy"/>
              <w:numPr>
                <w:ilvl w:val="0"/>
                <w:numId w:val="39"/>
              </w:numPr>
              <w:spacing w:after="0" w:line="360" w:lineRule="auto"/>
              <w:jc w:val="both"/>
            </w:pPr>
            <w:r w:rsidRPr="00EF7C17">
              <w:t>Duża liczba osób korzystających z pomocy OPS</w:t>
            </w:r>
          </w:p>
          <w:p w:rsidR="00932F43" w:rsidRPr="00EF7C17" w:rsidRDefault="00932F43" w:rsidP="008C1777">
            <w:pPr>
              <w:pStyle w:val="Tekstpodstawowy"/>
              <w:numPr>
                <w:ilvl w:val="0"/>
                <w:numId w:val="39"/>
              </w:numPr>
              <w:spacing w:after="0" w:line="360" w:lineRule="auto"/>
              <w:jc w:val="both"/>
            </w:pPr>
            <w:r w:rsidRPr="00EF7C17">
              <w:t xml:space="preserve">Ujemny od kilku lat przyrost naturalny na obszarze </w:t>
            </w:r>
            <w:r w:rsidR="005371FE" w:rsidRPr="00EF7C17">
              <w:t>rewitalizowanym</w:t>
            </w:r>
          </w:p>
        </w:tc>
      </w:tr>
      <w:tr w:rsidR="00184BF8" w:rsidRPr="00EF7C17" w:rsidTr="00E919D0">
        <w:trPr>
          <w:trHeight w:val="157"/>
        </w:trPr>
        <w:tc>
          <w:tcPr>
            <w:tcW w:w="9210" w:type="dxa"/>
            <w:shd w:val="clear" w:color="auto" w:fill="FABF8F"/>
          </w:tcPr>
          <w:p w:rsidR="00CD7C1E" w:rsidRPr="00EF7C17" w:rsidRDefault="00184BF8" w:rsidP="00D46089">
            <w:pPr>
              <w:pStyle w:val="Tekstpodstawowywcity"/>
              <w:spacing w:after="0" w:line="360" w:lineRule="auto"/>
              <w:ind w:left="0"/>
              <w:jc w:val="center"/>
              <w:rPr>
                <w:b/>
              </w:rPr>
            </w:pPr>
            <w:r w:rsidRPr="00EF7C17">
              <w:rPr>
                <w:b/>
              </w:rPr>
              <w:t>SZANS</w:t>
            </w:r>
            <w:r w:rsidR="00CD7C1E" w:rsidRPr="00EF7C17">
              <w:rPr>
                <w:b/>
              </w:rPr>
              <w:t>E</w:t>
            </w:r>
          </w:p>
        </w:tc>
      </w:tr>
      <w:tr w:rsidR="00184BF8" w:rsidRPr="00EF7C17" w:rsidTr="004F0513">
        <w:trPr>
          <w:trHeight w:val="1975"/>
        </w:trPr>
        <w:tc>
          <w:tcPr>
            <w:tcW w:w="9210" w:type="dxa"/>
          </w:tcPr>
          <w:p w:rsidR="00D46089" w:rsidRPr="00EF7C17" w:rsidRDefault="006662B5" w:rsidP="008C1777">
            <w:pPr>
              <w:numPr>
                <w:ilvl w:val="0"/>
                <w:numId w:val="40"/>
              </w:numPr>
              <w:spacing w:line="360" w:lineRule="auto"/>
              <w:jc w:val="both"/>
              <w:rPr>
                <w:rFonts w:eastAsia="Wingdings"/>
              </w:rPr>
            </w:pPr>
            <w:r w:rsidRPr="00EF7C17">
              <w:rPr>
                <w:rFonts w:eastAsia="Wingdings"/>
              </w:rPr>
              <w:t>M</w:t>
            </w:r>
            <w:r w:rsidR="00D46089" w:rsidRPr="00EF7C17">
              <w:rPr>
                <w:rFonts w:eastAsia="Wingdings"/>
              </w:rPr>
              <w:t xml:space="preserve">ożliwość </w:t>
            </w:r>
            <w:r w:rsidR="00932F43" w:rsidRPr="00EF7C17">
              <w:rPr>
                <w:rFonts w:eastAsia="Wingdings"/>
              </w:rPr>
              <w:t>zagospodarowania terenów</w:t>
            </w:r>
            <w:r w:rsidR="00D46089" w:rsidRPr="00EF7C17">
              <w:rPr>
                <w:rFonts w:eastAsia="Wingdings"/>
              </w:rPr>
              <w:t xml:space="preserve"> </w:t>
            </w:r>
            <w:r w:rsidR="00D36482" w:rsidRPr="00EF7C17">
              <w:rPr>
                <w:rFonts w:eastAsia="Wingdings"/>
              </w:rPr>
              <w:t>w centrum miejscowości.</w:t>
            </w:r>
          </w:p>
          <w:p w:rsidR="006662B5" w:rsidRPr="00EF7C17" w:rsidRDefault="006662B5" w:rsidP="008C1777">
            <w:pPr>
              <w:numPr>
                <w:ilvl w:val="0"/>
                <w:numId w:val="40"/>
              </w:numPr>
              <w:spacing w:line="360" w:lineRule="auto"/>
              <w:jc w:val="both"/>
              <w:rPr>
                <w:rFonts w:eastAsia="Wingdings"/>
              </w:rPr>
            </w:pPr>
            <w:r w:rsidRPr="00EF7C17">
              <w:rPr>
                <w:rFonts w:eastAsia="Wingdings"/>
              </w:rPr>
              <w:t xml:space="preserve">Położenie w </w:t>
            </w:r>
            <w:r w:rsidR="00AA6A64" w:rsidRPr="00EF7C17">
              <w:rPr>
                <w:rFonts w:eastAsia="Wingdings"/>
              </w:rPr>
              <w:t xml:space="preserve">pobliżu wielu </w:t>
            </w:r>
            <w:r w:rsidRPr="00EF7C17">
              <w:rPr>
                <w:rFonts w:eastAsia="Wingdings"/>
              </w:rPr>
              <w:t>atrakcji turystyczny</w:t>
            </w:r>
            <w:r w:rsidR="00D36482" w:rsidRPr="00EF7C17">
              <w:rPr>
                <w:rFonts w:eastAsia="Wingdings"/>
              </w:rPr>
              <w:t>ch województwa świętokrzyskiego.</w:t>
            </w:r>
          </w:p>
          <w:p w:rsidR="006662B5" w:rsidRPr="00EF7C17" w:rsidRDefault="006662B5" w:rsidP="008C1777">
            <w:pPr>
              <w:numPr>
                <w:ilvl w:val="0"/>
                <w:numId w:val="40"/>
              </w:numPr>
              <w:spacing w:line="360" w:lineRule="auto"/>
              <w:jc w:val="both"/>
              <w:rPr>
                <w:rFonts w:eastAsia="Wingdings"/>
              </w:rPr>
            </w:pPr>
            <w:r w:rsidRPr="00EF7C17">
              <w:t>Świadomość znaczenia „planowania strategicznego” (stąd dokumenty strategiczne</w:t>
            </w:r>
            <w:r w:rsidRPr="00EF7C17">
              <w:br/>
              <w:t xml:space="preserve"> w tym</w:t>
            </w:r>
            <w:r w:rsidR="00D36482" w:rsidRPr="00EF7C17">
              <w:t xml:space="preserve"> Lokalny Program Rewitalizacji).</w:t>
            </w:r>
          </w:p>
          <w:p w:rsidR="006662B5" w:rsidRPr="00EF7C17" w:rsidRDefault="006662B5" w:rsidP="008C1777">
            <w:pPr>
              <w:numPr>
                <w:ilvl w:val="0"/>
                <w:numId w:val="40"/>
              </w:numPr>
              <w:spacing w:line="360" w:lineRule="auto"/>
              <w:jc w:val="both"/>
              <w:rPr>
                <w:rFonts w:eastAsia="Wingdings"/>
              </w:rPr>
            </w:pPr>
            <w:r w:rsidRPr="00EF7C17">
              <w:t xml:space="preserve">Rozwój gospodarczy w oparciu o istniejące walory i stworzenie w </w:t>
            </w:r>
            <w:r w:rsidR="00932F43" w:rsidRPr="00EF7C17">
              <w:t xml:space="preserve">Kluczewsku </w:t>
            </w:r>
            <w:r w:rsidRPr="00EF7C17">
              <w:t>atrakcyjnego miejsca wypoczynku z wykorzystaniem turystyc</w:t>
            </w:r>
            <w:r w:rsidR="00D36482" w:rsidRPr="00EF7C17">
              <w:t>znych cech najbliższych terenów.</w:t>
            </w:r>
          </w:p>
          <w:p w:rsidR="006662B5" w:rsidRPr="00EF7C17" w:rsidRDefault="006662B5" w:rsidP="008C1777">
            <w:pPr>
              <w:numPr>
                <w:ilvl w:val="0"/>
                <w:numId w:val="40"/>
              </w:numPr>
              <w:spacing w:line="360" w:lineRule="auto"/>
              <w:jc w:val="both"/>
              <w:rPr>
                <w:rFonts w:eastAsia="Wingdings"/>
              </w:rPr>
            </w:pPr>
            <w:r w:rsidRPr="00EF7C17">
              <w:t>Odnowienie i lepsze (zwiększenie estetyki) zagospoda</w:t>
            </w:r>
            <w:r w:rsidR="00D36482" w:rsidRPr="00EF7C17">
              <w:t xml:space="preserve">rowanie </w:t>
            </w:r>
            <w:r w:rsidR="00B77166">
              <w:t>centrum miejscowości/gminy</w:t>
            </w:r>
            <w:r w:rsidR="00D36482" w:rsidRPr="00EF7C17">
              <w:t>.</w:t>
            </w:r>
          </w:p>
          <w:p w:rsidR="00932F43" w:rsidRPr="00EF7C17" w:rsidRDefault="00932F43" w:rsidP="008C1777">
            <w:pPr>
              <w:numPr>
                <w:ilvl w:val="0"/>
                <w:numId w:val="40"/>
              </w:numPr>
              <w:spacing w:line="360" w:lineRule="auto"/>
              <w:jc w:val="both"/>
              <w:rPr>
                <w:rFonts w:eastAsia="Wingdings"/>
              </w:rPr>
            </w:pPr>
            <w:r w:rsidRPr="00EF7C17">
              <w:rPr>
                <w:rFonts w:eastAsia="Wingdings"/>
              </w:rPr>
              <w:t>Budowa chodników oraz poboczy poprawa bezpieczeństwa osób poruszających się po terenie Gminy poprzez modernizację dróg i chodników</w:t>
            </w:r>
          </w:p>
          <w:p w:rsidR="006662B5" w:rsidRPr="00EF7C17" w:rsidRDefault="006662B5" w:rsidP="008C1777">
            <w:pPr>
              <w:numPr>
                <w:ilvl w:val="0"/>
                <w:numId w:val="40"/>
              </w:numPr>
              <w:spacing w:line="360" w:lineRule="auto"/>
              <w:jc w:val="both"/>
              <w:rPr>
                <w:rFonts w:eastAsia="Wingdings"/>
              </w:rPr>
            </w:pPr>
            <w:r w:rsidRPr="00EF7C17">
              <w:t xml:space="preserve">Środki finansowe z UE na wsparcie projektów rewitalizacyjnych. </w:t>
            </w:r>
          </w:p>
          <w:p w:rsidR="00932F43" w:rsidRPr="00EF7C17" w:rsidRDefault="006662B5" w:rsidP="008C1777">
            <w:pPr>
              <w:numPr>
                <w:ilvl w:val="0"/>
                <w:numId w:val="40"/>
              </w:numPr>
              <w:spacing w:line="360" w:lineRule="auto"/>
              <w:jc w:val="both"/>
              <w:rPr>
                <w:rFonts w:eastAsia="Wingdings"/>
              </w:rPr>
            </w:pPr>
            <w:r w:rsidRPr="00EF7C17">
              <w:t>Powstanie nowych organizacji społecznych (zwłaszcza osób młodych)</w:t>
            </w:r>
            <w:r w:rsidR="00D36482" w:rsidRPr="00EF7C17">
              <w:t>.</w:t>
            </w:r>
          </w:p>
        </w:tc>
      </w:tr>
      <w:tr w:rsidR="00184BF8" w:rsidRPr="00EF7C17" w:rsidTr="00E919D0">
        <w:trPr>
          <w:trHeight w:val="201"/>
        </w:trPr>
        <w:tc>
          <w:tcPr>
            <w:tcW w:w="9210" w:type="dxa"/>
            <w:shd w:val="clear" w:color="auto" w:fill="FABF8F"/>
          </w:tcPr>
          <w:p w:rsidR="00184BF8" w:rsidRPr="00EF7C17" w:rsidRDefault="00184BF8" w:rsidP="00D46089">
            <w:pPr>
              <w:pStyle w:val="Tekstpodstawowywcity"/>
              <w:spacing w:after="0" w:line="360" w:lineRule="auto"/>
              <w:ind w:left="0"/>
              <w:jc w:val="center"/>
              <w:rPr>
                <w:b/>
              </w:rPr>
            </w:pPr>
            <w:r w:rsidRPr="00EF7C17">
              <w:rPr>
                <w:b/>
              </w:rPr>
              <w:t>ZAGROŻENIA</w:t>
            </w:r>
          </w:p>
        </w:tc>
      </w:tr>
      <w:tr w:rsidR="00184BF8" w:rsidRPr="00EF7C17" w:rsidTr="00E247F2">
        <w:tc>
          <w:tcPr>
            <w:tcW w:w="9210" w:type="dxa"/>
          </w:tcPr>
          <w:p w:rsidR="006662B5" w:rsidRPr="00EF7C17" w:rsidRDefault="00D36482" w:rsidP="008C1777">
            <w:pPr>
              <w:widowControl w:val="0"/>
              <w:numPr>
                <w:ilvl w:val="0"/>
                <w:numId w:val="41"/>
              </w:numPr>
              <w:spacing w:line="360" w:lineRule="auto"/>
            </w:pPr>
            <w:r w:rsidRPr="00EF7C17">
              <w:t xml:space="preserve">Brak </w:t>
            </w:r>
            <w:r w:rsidR="002A5C1F" w:rsidRPr="00EF7C17">
              <w:t xml:space="preserve">odpowiedniego </w:t>
            </w:r>
            <w:r w:rsidRPr="00EF7C17">
              <w:t>zagospodarowania</w:t>
            </w:r>
            <w:r w:rsidR="002A5C1F" w:rsidRPr="00EF7C17">
              <w:t xml:space="preserve"> ścisłego centrum miejscowości</w:t>
            </w:r>
            <w:r w:rsidRPr="00EF7C17">
              <w:t>.</w:t>
            </w:r>
          </w:p>
          <w:p w:rsidR="006662B5" w:rsidRPr="00EF7C17" w:rsidRDefault="006662B5" w:rsidP="008C1777">
            <w:pPr>
              <w:widowControl w:val="0"/>
              <w:numPr>
                <w:ilvl w:val="0"/>
                <w:numId w:val="41"/>
              </w:numPr>
              <w:spacing w:line="360" w:lineRule="auto"/>
            </w:pPr>
            <w:r w:rsidRPr="00EF7C17">
              <w:t xml:space="preserve">Brak promocji </w:t>
            </w:r>
            <w:r w:rsidR="00932F43" w:rsidRPr="00EF7C17">
              <w:t>gminy.</w:t>
            </w:r>
            <w:r w:rsidRPr="00EF7C17">
              <w:t xml:space="preserve"> </w:t>
            </w:r>
          </w:p>
          <w:p w:rsidR="006662B5" w:rsidRPr="00EF7C17" w:rsidRDefault="006662B5" w:rsidP="008C1777">
            <w:pPr>
              <w:pStyle w:val="Tekstpodstawowywcity"/>
              <w:numPr>
                <w:ilvl w:val="0"/>
                <w:numId w:val="41"/>
              </w:numPr>
              <w:spacing w:after="0" w:line="360" w:lineRule="auto"/>
            </w:pPr>
            <w:r w:rsidRPr="00EF7C17">
              <w:t>Konkurencja w pozyskiwaniu zewnętrznych środków.</w:t>
            </w:r>
          </w:p>
          <w:p w:rsidR="006662B5" w:rsidRPr="00EF7C17" w:rsidRDefault="006662B5" w:rsidP="008C1777">
            <w:pPr>
              <w:widowControl w:val="0"/>
              <w:numPr>
                <w:ilvl w:val="0"/>
                <w:numId w:val="41"/>
              </w:numPr>
              <w:spacing w:line="360" w:lineRule="auto"/>
            </w:pPr>
            <w:r w:rsidRPr="00EF7C17">
              <w:t>Ujemny przyrost naturalny.</w:t>
            </w:r>
          </w:p>
          <w:p w:rsidR="006662B5" w:rsidRPr="00EF7C17" w:rsidRDefault="006662B5" w:rsidP="008C1777">
            <w:pPr>
              <w:pStyle w:val="Nagwek"/>
              <w:numPr>
                <w:ilvl w:val="0"/>
                <w:numId w:val="41"/>
              </w:numPr>
              <w:tabs>
                <w:tab w:val="left" w:pos="708"/>
              </w:tabs>
              <w:spacing w:line="360" w:lineRule="auto"/>
              <w:jc w:val="both"/>
            </w:pPr>
            <w:r w:rsidRPr="00EF7C17">
              <w:t>Zmniejszenie się liczby mieszkańców, wyjazd młodych ludzi do miast i innych rejonów kraju, a także za granicę – w poszukiwaniu pracy.</w:t>
            </w:r>
          </w:p>
          <w:p w:rsidR="00184BF8" w:rsidRPr="00EF7C17" w:rsidRDefault="006662B5" w:rsidP="008C1777">
            <w:pPr>
              <w:widowControl w:val="0"/>
              <w:numPr>
                <w:ilvl w:val="0"/>
                <w:numId w:val="41"/>
              </w:numPr>
              <w:spacing w:line="360" w:lineRule="auto"/>
            </w:pPr>
            <w:r w:rsidRPr="00EF7C17">
              <w:t>Bezrobocie, brak nowych miejsc pracy dla absolwentów szkół różnych szczebli.</w:t>
            </w:r>
          </w:p>
          <w:p w:rsidR="00932F43" w:rsidRPr="00EF7C17" w:rsidRDefault="00932F43" w:rsidP="008C1777">
            <w:pPr>
              <w:widowControl w:val="0"/>
              <w:numPr>
                <w:ilvl w:val="0"/>
                <w:numId w:val="41"/>
              </w:numPr>
              <w:spacing w:line="360" w:lineRule="auto"/>
            </w:pPr>
            <w:r w:rsidRPr="00EF7C17">
              <w:t>Wzrost patologii społecznych, spowodowany słabą ofertą możliwości spędzania czasu wolnego</w:t>
            </w:r>
          </w:p>
          <w:p w:rsidR="00932F43" w:rsidRPr="00EF7C17" w:rsidRDefault="00932F43" w:rsidP="008C1777">
            <w:pPr>
              <w:widowControl w:val="0"/>
              <w:numPr>
                <w:ilvl w:val="0"/>
                <w:numId w:val="41"/>
              </w:numPr>
              <w:spacing w:line="360" w:lineRule="auto"/>
            </w:pPr>
            <w:r w:rsidRPr="00EF7C17">
              <w:t>Małe środki finansowe na wsparcie inicjatyw lokalnych</w:t>
            </w:r>
          </w:p>
          <w:p w:rsidR="00932F43" w:rsidRPr="00EF7C17" w:rsidRDefault="00932F43" w:rsidP="008C1777">
            <w:pPr>
              <w:widowControl w:val="0"/>
              <w:numPr>
                <w:ilvl w:val="0"/>
                <w:numId w:val="41"/>
              </w:numPr>
              <w:spacing w:line="360" w:lineRule="auto"/>
            </w:pPr>
            <w:r w:rsidRPr="00EF7C17">
              <w:t>Bardzo mała ilość osób powracających po studiach na teren Gminy</w:t>
            </w:r>
          </w:p>
          <w:p w:rsidR="00932F43" w:rsidRPr="00EF7C17" w:rsidRDefault="00932F43" w:rsidP="00932F43">
            <w:pPr>
              <w:widowControl w:val="0"/>
              <w:spacing w:line="360" w:lineRule="auto"/>
              <w:ind w:left="360"/>
            </w:pPr>
          </w:p>
        </w:tc>
      </w:tr>
    </w:tbl>
    <w:p w:rsidR="004F0513" w:rsidRPr="00EF7C17" w:rsidRDefault="004F0513" w:rsidP="006662B5">
      <w:pPr>
        <w:widowControl w:val="0"/>
        <w:spacing w:before="120" w:line="360" w:lineRule="auto"/>
        <w:jc w:val="center"/>
        <w:rPr>
          <w:b/>
          <w:bCs/>
          <w:sz w:val="28"/>
          <w:szCs w:val="28"/>
          <w:u w:val="single"/>
        </w:rPr>
      </w:pPr>
      <w:r w:rsidRPr="00EF7C17">
        <w:rPr>
          <w:b/>
          <w:bCs/>
          <w:sz w:val="28"/>
          <w:szCs w:val="28"/>
          <w:u w:val="single"/>
        </w:rPr>
        <w:t>Podsumowanie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7300"/>
      </w:tblGrid>
      <w:tr w:rsidR="004F0513" w:rsidRPr="00EF7C17" w:rsidTr="00661766">
        <w:trPr>
          <w:jc w:val="center"/>
        </w:trPr>
        <w:tc>
          <w:tcPr>
            <w:tcW w:w="2301" w:type="dxa"/>
            <w:shd w:val="clear" w:color="auto" w:fill="FABF8F"/>
            <w:vAlign w:val="center"/>
          </w:tcPr>
          <w:p w:rsidR="004F0513" w:rsidRPr="00EF7C17" w:rsidRDefault="004F0513" w:rsidP="00932F43">
            <w:pPr>
              <w:pStyle w:val="Tekstpodstawowywcity"/>
              <w:spacing w:after="0" w:line="360" w:lineRule="auto"/>
              <w:ind w:left="0"/>
              <w:jc w:val="center"/>
              <w:rPr>
                <w:b/>
              </w:rPr>
            </w:pPr>
            <w:r w:rsidRPr="00EF7C17">
              <w:rPr>
                <w:b/>
              </w:rPr>
              <w:t>Silne i słabe strony</w:t>
            </w:r>
          </w:p>
        </w:tc>
        <w:tc>
          <w:tcPr>
            <w:tcW w:w="9822" w:type="dxa"/>
            <w:shd w:val="clear" w:color="auto" w:fill="auto"/>
          </w:tcPr>
          <w:p w:rsidR="000029F9" w:rsidRPr="00EF7C17" w:rsidRDefault="000029F9" w:rsidP="00932F43">
            <w:pPr>
              <w:pStyle w:val="Tekstpodstawowywcity"/>
              <w:spacing w:after="0" w:line="360" w:lineRule="auto"/>
              <w:ind w:left="0"/>
              <w:jc w:val="center"/>
            </w:pPr>
            <w:r w:rsidRPr="00EF7C17">
              <w:rPr>
                <w:b/>
              </w:rPr>
              <w:t xml:space="preserve">WNIOSEK: </w:t>
            </w:r>
            <w:r w:rsidR="00932F43" w:rsidRPr="00EF7C17">
              <w:rPr>
                <w:b/>
              </w:rPr>
              <w:t>występuje przewaga</w:t>
            </w:r>
            <w:r w:rsidRPr="00EF7C17">
              <w:rPr>
                <w:b/>
              </w:rPr>
              <w:t xml:space="preserve"> słabych stron nad mocnymi.</w:t>
            </w:r>
          </w:p>
          <w:p w:rsidR="004F0513" w:rsidRPr="00EF7C17" w:rsidRDefault="000029F9" w:rsidP="00932F43">
            <w:pPr>
              <w:pStyle w:val="Tekstpodstawowywcity"/>
              <w:spacing w:after="0" w:line="360" w:lineRule="auto"/>
              <w:ind w:left="0"/>
              <w:jc w:val="both"/>
              <w:rPr>
                <w:color w:val="FF0000"/>
              </w:rPr>
            </w:pPr>
            <w:r w:rsidRPr="00EF7C17">
              <w:t>Mocne strony obszaru rewitalizowanego wynikają głównie z posiadanych walorów społecznych oraz przyrodniczych i krajobrazowych. Słabe strony są efektem niedostatecznego zagospodarowania ob</w:t>
            </w:r>
            <w:r w:rsidR="000727FD" w:rsidRPr="00EF7C17">
              <w:t>szaru rewitalizowanego. Kluczewsko</w:t>
            </w:r>
            <w:r w:rsidRPr="00EF7C17">
              <w:t xml:space="preserve"> </w:t>
            </w:r>
            <w:r w:rsidR="000727FD" w:rsidRPr="00EF7C17">
              <w:t>ma</w:t>
            </w:r>
            <w:r w:rsidRPr="00EF7C17">
              <w:t xml:space="preserve"> jednak duże szanse na rozwój i stanie się miejscem atrakcyjnym dla mieszkańców i turystów.</w:t>
            </w:r>
          </w:p>
        </w:tc>
      </w:tr>
      <w:tr w:rsidR="004F0513" w:rsidRPr="00EF7C17" w:rsidTr="00661766">
        <w:trPr>
          <w:jc w:val="center"/>
        </w:trPr>
        <w:tc>
          <w:tcPr>
            <w:tcW w:w="2301" w:type="dxa"/>
            <w:shd w:val="clear" w:color="auto" w:fill="FABF8F"/>
            <w:vAlign w:val="center"/>
          </w:tcPr>
          <w:p w:rsidR="004F0513" w:rsidRPr="00EF7C17" w:rsidRDefault="004F0513" w:rsidP="00932F43">
            <w:pPr>
              <w:widowControl w:val="0"/>
              <w:spacing w:line="360" w:lineRule="auto"/>
              <w:jc w:val="center"/>
              <w:rPr>
                <w:b/>
              </w:rPr>
            </w:pPr>
            <w:r w:rsidRPr="00EF7C17">
              <w:rPr>
                <w:b/>
              </w:rPr>
              <w:t xml:space="preserve">Szanse </w:t>
            </w:r>
            <w:r w:rsidR="00184D91" w:rsidRPr="00EF7C17">
              <w:rPr>
                <w:b/>
              </w:rPr>
              <w:br/>
            </w:r>
            <w:r w:rsidRPr="00EF7C17">
              <w:rPr>
                <w:b/>
              </w:rPr>
              <w:t>i zagrożenia</w:t>
            </w:r>
          </w:p>
        </w:tc>
        <w:tc>
          <w:tcPr>
            <w:tcW w:w="9822" w:type="dxa"/>
            <w:shd w:val="clear" w:color="auto" w:fill="auto"/>
          </w:tcPr>
          <w:p w:rsidR="006662B5" w:rsidRPr="00EF7C17" w:rsidRDefault="006662B5" w:rsidP="00932F43">
            <w:pPr>
              <w:pStyle w:val="Tekstpodstawowywcity"/>
              <w:spacing w:after="0" w:line="360" w:lineRule="auto"/>
              <w:ind w:left="0"/>
              <w:jc w:val="center"/>
              <w:rPr>
                <w:b/>
              </w:rPr>
            </w:pPr>
            <w:r w:rsidRPr="00EF7C17">
              <w:rPr>
                <w:b/>
              </w:rPr>
              <w:t>WNIOSEK: występuje równowaga szans i zagrożeń.</w:t>
            </w:r>
          </w:p>
          <w:p w:rsidR="004F0513" w:rsidRPr="00EF7C17" w:rsidRDefault="00CA6EFF" w:rsidP="00932F43">
            <w:pPr>
              <w:pStyle w:val="Tekstpodstawowywcity"/>
              <w:spacing w:after="0" w:line="360" w:lineRule="auto"/>
              <w:ind w:left="0"/>
              <w:jc w:val="both"/>
            </w:pPr>
            <w:r w:rsidRPr="00EF7C17">
              <w:t>Szanse i zagrożenia</w:t>
            </w:r>
            <w:r w:rsidR="006662B5" w:rsidRPr="00EF7C17">
              <w:t xml:space="preserve"> praktycznie się </w:t>
            </w:r>
            <w:r w:rsidR="00932F43" w:rsidRPr="00EF7C17">
              <w:t>równoważą, dlatego</w:t>
            </w:r>
            <w:r w:rsidR="000029F9" w:rsidRPr="00EF7C17">
              <w:t xml:space="preserve"> należy</w:t>
            </w:r>
            <w:r w:rsidR="006662B5" w:rsidRPr="00EF7C17">
              <w:t xml:space="preserve"> jak najlepiej wykorzystać </w:t>
            </w:r>
            <w:r w:rsidR="00932F43" w:rsidRPr="00EF7C17">
              <w:t>możliwości, jakie</w:t>
            </w:r>
            <w:r w:rsidR="006662B5" w:rsidRPr="00EF7C17">
              <w:t xml:space="preserve"> dzięki rewitalizacji otwierają się przed </w:t>
            </w:r>
            <w:r w:rsidR="00932F43" w:rsidRPr="00EF7C17">
              <w:t>Kluczewsko</w:t>
            </w:r>
            <w:r w:rsidR="006662B5" w:rsidRPr="00EF7C17">
              <w:t xml:space="preserve">. Szczególnych szans należy upatrywać w środkach dostępnych </w:t>
            </w:r>
            <w:r w:rsidR="006662B5" w:rsidRPr="00EF7C17">
              <w:br/>
              <w:t>z funduszy Unii Europejskiej.</w:t>
            </w:r>
          </w:p>
        </w:tc>
      </w:tr>
      <w:tr w:rsidR="004F0513" w:rsidRPr="00EF7C17" w:rsidTr="00661766">
        <w:trPr>
          <w:jc w:val="center"/>
        </w:trPr>
        <w:tc>
          <w:tcPr>
            <w:tcW w:w="2301" w:type="dxa"/>
            <w:shd w:val="clear" w:color="auto" w:fill="FABF8F"/>
            <w:vAlign w:val="center"/>
          </w:tcPr>
          <w:p w:rsidR="004F0513" w:rsidRPr="00EF7C17" w:rsidRDefault="004F0513" w:rsidP="00932F43">
            <w:pPr>
              <w:widowControl w:val="0"/>
              <w:spacing w:line="360" w:lineRule="auto"/>
              <w:jc w:val="center"/>
              <w:rPr>
                <w:b/>
              </w:rPr>
            </w:pPr>
            <w:r w:rsidRPr="00EF7C17">
              <w:rPr>
                <w:b/>
              </w:rPr>
              <w:t>Wnioski</w:t>
            </w:r>
          </w:p>
        </w:tc>
        <w:tc>
          <w:tcPr>
            <w:tcW w:w="9822" w:type="dxa"/>
            <w:shd w:val="clear" w:color="auto" w:fill="auto"/>
          </w:tcPr>
          <w:p w:rsidR="004F0513" w:rsidRPr="00EF7C17" w:rsidRDefault="006662B5" w:rsidP="00932F43">
            <w:pPr>
              <w:pStyle w:val="Tekstpodstawowywcity"/>
              <w:spacing w:after="0" w:line="360" w:lineRule="auto"/>
              <w:ind w:left="0"/>
              <w:jc w:val="both"/>
              <w:rPr>
                <w:color w:val="FF0000"/>
              </w:rPr>
            </w:pPr>
            <w:r w:rsidRPr="00EF7C17">
              <w:t xml:space="preserve">Koniecznym elementem na drodze podnoszenia atrakcyjności miejscowości </w:t>
            </w:r>
            <w:r w:rsidR="000727FD" w:rsidRPr="00EF7C17">
              <w:t>Kluczewsko</w:t>
            </w:r>
            <w:r w:rsidRPr="00EF7C17">
              <w:t xml:space="preserve"> jest wdrożenie Lokalnego Programu Rewitalizacji dla tego obszaru.</w:t>
            </w:r>
          </w:p>
        </w:tc>
      </w:tr>
    </w:tbl>
    <w:p w:rsidR="004F0513" w:rsidRPr="00EF7C17" w:rsidRDefault="004F0513" w:rsidP="00974264">
      <w:pPr>
        <w:pStyle w:val="Tekstpodstawowywcity"/>
        <w:spacing w:after="0" w:line="360" w:lineRule="auto"/>
        <w:ind w:left="0"/>
        <w:jc w:val="both"/>
        <w:rPr>
          <w:b/>
          <w:sz w:val="32"/>
          <w:szCs w:val="32"/>
        </w:rPr>
      </w:pPr>
    </w:p>
    <w:p w:rsidR="00C833D0" w:rsidRPr="00EF7C17" w:rsidRDefault="00D37BA6" w:rsidP="00D37BA6">
      <w:pPr>
        <w:pStyle w:val="Nagwek1"/>
        <w:jc w:val="both"/>
        <w:rPr>
          <w:rFonts w:ascii="Times New Roman" w:hAnsi="Times New Roman"/>
          <w:color w:val="000000"/>
          <w:sz w:val="24"/>
        </w:rPr>
      </w:pPr>
      <w:r w:rsidRPr="00EF7C17">
        <w:rPr>
          <w:sz w:val="32"/>
          <w:szCs w:val="32"/>
        </w:rPr>
        <w:br w:type="page"/>
      </w:r>
      <w:bookmarkStart w:id="65" w:name="_Toc428787199"/>
      <w:r w:rsidR="001A5074" w:rsidRPr="00EF7C17">
        <w:rPr>
          <w:rFonts w:ascii="Times New Roman" w:hAnsi="Times New Roman"/>
          <w:color w:val="000000"/>
          <w:sz w:val="24"/>
        </w:rPr>
        <w:t>II</w:t>
      </w:r>
      <w:r w:rsidR="00CF0549" w:rsidRPr="00EF7C17">
        <w:rPr>
          <w:rFonts w:ascii="Times New Roman" w:hAnsi="Times New Roman"/>
          <w:color w:val="000000"/>
          <w:sz w:val="24"/>
        </w:rPr>
        <w:t xml:space="preserve"> </w:t>
      </w:r>
      <w:r w:rsidR="00C833D0" w:rsidRPr="00EF7C17">
        <w:rPr>
          <w:rFonts w:ascii="Times New Roman" w:hAnsi="Times New Roman"/>
          <w:color w:val="000000"/>
          <w:sz w:val="24"/>
        </w:rPr>
        <w:t>Nawi</w:t>
      </w:r>
      <w:r w:rsidR="00C833D0" w:rsidRPr="00EF7C17">
        <w:rPr>
          <w:rFonts w:ascii="Times New Roman" w:eastAsia="TTE1AC7828t00" w:hAnsi="Times New Roman"/>
          <w:color w:val="000000"/>
          <w:sz w:val="24"/>
        </w:rPr>
        <w:t>ą</w:t>
      </w:r>
      <w:r w:rsidR="00C833D0" w:rsidRPr="00EF7C17">
        <w:rPr>
          <w:rFonts w:ascii="Times New Roman" w:hAnsi="Times New Roman"/>
          <w:color w:val="000000"/>
          <w:sz w:val="24"/>
        </w:rPr>
        <w:t>zanie do strategicznych dokumentów dotycz</w:t>
      </w:r>
      <w:r w:rsidR="00E64102" w:rsidRPr="00EF7C17">
        <w:rPr>
          <w:rFonts w:ascii="Times New Roman" w:eastAsia="TTE1AC7828t00" w:hAnsi="Times New Roman"/>
          <w:color w:val="000000"/>
          <w:sz w:val="24"/>
        </w:rPr>
        <w:t>ąc</w:t>
      </w:r>
      <w:r w:rsidR="00C833D0" w:rsidRPr="00EF7C17">
        <w:rPr>
          <w:rFonts w:ascii="Times New Roman" w:hAnsi="Times New Roman"/>
          <w:color w:val="000000"/>
          <w:sz w:val="24"/>
        </w:rPr>
        <w:t>ych rozwoju przestrzenno – społeczno - gospodarczego miejscowości i regionu</w:t>
      </w:r>
      <w:r w:rsidR="00EF0A56" w:rsidRPr="00EF7C17">
        <w:rPr>
          <w:rFonts w:ascii="Times New Roman" w:hAnsi="Times New Roman"/>
          <w:color w:val="000000"/>
          <w:sz w:val="24"/>
        </w:rPr>
        <w:t>.</w:t>
      </w:r>
      <w:bookmarkEnd w:id="65"/>
    </w:p>
    <w:p w:rsidR="001A5074" w:rsidRPr="00EF7C17" w:rsidRDefault="001A5074" w:rsidP="00974264">
      <w:pPr>
        <w:pStyle w:val="Tekstpodstawowywcity"/>
        <w:spacing w:after="0" w:line="360" w:lineRule="auto"/>
        <w:ind w:left="0"/>
        <w:jc w:val="both"/>
        <w:rPr>
          <w:b/>
          <w:bCs/>
          <w:sz w:val="32"/>
          <w:szCs w:val="32"/>
        </w:rPr>
      </w:pPr>
    </w:p>
    <w:p w:rsidR="000B77EE" w:rsidRPr="00EF7C17" w:rsidRDefault="000B77EE" w:rsidP="000F30BC">
      <w:pPr>
        <w:spacing w:line="360" w:lineRule="auto"/>
        <w:jc w:val="both"/>
      </w:pPr>
      <w:r w:rsidRPr="00EF7C17">
        <w:t>L</w:t>
      </w:r>
      <w:r w:rsidR="00C833D0" w:rsidRPr="00EF7C17">
        <w:t xml:space="preserve">okalny </w:t>
      </w:r>
      <w:r w:rsidRPr="00EF7C17">
        <w:t>P</w:t>
      </w:r>
      <w:r w:rsidR="00C833D0" w:rsidRPr="00EF7C17">
        <w:t xml:space="preserve">rogram </w:t>
      </w:r>
      <w:r w:rsidRPr="00EF7C17">
        <w:t>R</w:t>
      </w:r>
      <w:r w:rsidR="00C833D0" w:rsidRPr="00EF7C17">
        <w:t>ewitalizacji</w:t>
      </w:r>
      <w:r w:rsidR="000F30BC" w:rsidRPr="00EF7C17">
        <w:t xml:space="preserve"> </w:t>
      </w:r>
      <w:r w:rsidR="000F49C3" w:rsidRPr="00EF7C17">
        <w:t>nie</w:t>
      </w:r>
      <w:r w:rsidR="00CA6EFF" w:rsidRPr="00EF7C17">
        <w:t xml:space="preserve"> jest</w:t>
      </w:r>
      <w:r w:rsidR="000F30BC" w:rsidRPr="00EF7C17">
        <w:t xml:space="preserve"> jedynym opracowaniem, które dotyczy planowania strategicznego na obszarze gminy i miejscowości </w:t>
      </w:r>
      <w:r w:rsidR="0023386C" w:rsidRPr="00EF7C17">
        <w:t>Kluczewsko</w:t>
      </w:r>
      <w:r w:rsidR="000F30BC" w:rsidRPr="00EF7C17">
        <w:t xml:space="preserve">. </w:t>
      </w:r>
      <w:r w:rsidR="00A902BC" w:rsidRPr="00EF7C17">
        <w:t xml:space="preserve">Jest tworzonych wiele innych dokumentów dotyczących </w:t>
      </w:r>
      <w:r w:rsidR="000F30BC" w:rsidRPr="00EF7C17">
        <w:t xml:space="preserve">rozwoju tego terenu, </w:t>
      </w:r>
      <w:r w:rsidR="00A902BC" w:rsidRPr="00EF7C17">
        <w:t>określających sposoby</w:t>
      </w:r>
      <w:r w:rsidR="000F30BC" w:rsidRPr="00EF7C17">
        <w:t>, które mają</w:t>
      </w:r>
      <w:r w:rsidR="00D545A2" w:rsidRPr="00EF7C17">
        <w:t>c</w:t>
      </w:r>
      <w:r w:rsidR="000F30BC" w:rsidRPr="00EF7C17">
        <w:t xml:space="preserve"> sprzyjać ich osiągnięciu. Ważnym zjawiskiem jest umiejętne współgranie tych opracowań ze sobą. Wzajemna komplementarność Lokalnego Programu Rewitalizacji z innymi dokumentami strategicznymi lokalnymi i ponadlokalnymi ma podnieść efektywność podejmowanych </w:t>
      </w:r>
      <w:r w:rsidR="0023386C" w:rsidRPr="00EF7C17">
        <w:br/>
      </w:r>
      <w:r w:rsidR="000F30BC" w:rsidRPr="00EF7C17">
        <w:t>w jego ramach działań, a dodatkowo podnosi znacznie jego ogólną wartość oraz prawdopodobieństwo realizacji.</w:t>
      </w:r>
      <w:r w:rsidR="009E2759" w:rsidRPr="00EF7C17">
        <w:t xml:space="preserve"> Program Rewitalizacji jest również zgodny z dokumentami Unijnymi i krajowymi</w:t>
      </w:r>
    </w:p>
    <w:p w:rsidR="009E2759" w:rsidRPr="00EF7C17" w:rsidRDefault="009E2759" w:rsidP="000F30BC">
      <w:pPr>
        <w:spacing w:line="360" w:lineRule="auto"/>
        <w:jc w:val="both"/>
      </w:pPr>
    </w:p>
    <w:p w:rsidR="009E2759" w:rsidRPr="00EF7C17" w:rsidRDefault="009E2759" w:rsidP="009E2759">
      <w:pPr>
        <w:spacing w:line="360" w:lineRule="auto"/>
        <w:jc w:val="both"/>
        <w:rPr>
          <w:rFonts w:eastAsia="Calibri"/>
          <w:b/>
          <w:szCs w:val="22"/>
          <w:lang w:eastAsia="en-US"/>
        </w:rPr>
      </w:pPr>
      <w:r w:rsidRPr="00EF7C17">
        <w:rPr>
          <w:rFonts w:eastAsia="Calibri"/>
          <w:b/>
          <w:szCs w:val="22"/>
          <w:lang w:eastAsia="en-US"/>
        </w:rPr>
        <w:t>Dokumenty UE</w:t>
      </w:r>
    </w:p>
    <w:p w:rsidR="004A28ED" w:rsidRPr="00EF7C17" w:rsidRDefault="004A28ED" w:rsidP="008C1777">
      <w:pPr>
        <w:numPr>
          <w:ilvl w:val="0"/>
          <w:numId w:val="75"/>
        </w:numPr>
        <w:spacing w:line="360" w:lineRule="auto"/>
        <w:ind w:left="284"/>
        <w:jc w:val="both"/>
        <w:rPr>
          <w:rFonts w:eastAsia="Calibri"/>
          <w:szCs w:val="22"/>
          <w:lang w:eastAsia="en-US"/>
        </w:rPr>
      </w:pPr>
      <w:r w:rsidRPr="00EF7C17">
        <w:rPr>
          <w:rFonts w:eastAsia="Calibri"/>
          <w:szCs w:val="22"/>
          <w:lang w:eastAsia="en-US"/>
        </w:rPr>
        <w:t xml:space="preserve">AGENDA 21 </w:t>
      </w:r>
    </w:p>
    <w:p w:rsidR="004A28ED" w:rsidRPr="00EF7C17" w:rsidRDefault="004A28ED" w:rsidP="004A28ED">
      <w:pPr>
        <w:spacing w:line="360" w:lineRule="auto"/>
        <w:jc w:val="both"/>
        <w:rPr>
          <w:rFonts w:eastAsia="Calibri"/>
          <w:szCs w:val="22"/>
          <w:lang w:eastAsia="en-US"/>
        </w:rPr>
      </w:pPr>
      <w:r w:rsidRPr="00EF7C17">
        <w:rPr>
          <w:rFonts w:eastAsia="Calibri"/>
          <w:szCs w:val="22"/>
          <w:lang w:eastAsia="en-US"/>
        </w:rPr>
        <w:t>Agenda 21 jest globalnym programem działań, który został uchwalany w czerwcu 1992 na Konferencji Narodów Zjednoczonych w Rio de Janeiro podczas tzw. Szczytu Ziemi. Dokument określa obszary wspólnych działań w kwestii ochrony i kształtowania środowiska zwracając przede wszystkim uwagę na ochronę zasobów naturalnych oraz zrównoważony rozwój. Agenda 21 składa się z czterech części, poruszających następujące kwestie:</w:t>
      </w:r>
    </w:p>
    <w:p w:rsidR="004A28ED" w:rsidRPr="00EF7C17" w:rsidRDefault="004A28ED" w:rsidP="008C1777">
      <w:pPr>
        <w:pStyle w:val="Akapitzlist"/>
        <w:numPr>
          <w:ilvl w:val="0"/>
          <w:numId w:val="76"/>
        </w:numPr>
        <w:spacing w:line="360" w:lineRule="auto"/>
        <w:jc w:val="both"/>
        <w:rPr>
          <w:rFonts w:ascii="Times New Roman" w:hAnsi="Times New Roman"/>
          <w:sz w:val="24"/>
        </w:rPr>
      </w:pPr>
      <w:r w:rsidRPr="00EF7C17">
        <w:rPr>
          <w:rFonts w:ascii="Times New Roman" w:hAnsi="Times New Roman"/>
          <w:sz w:val="24"/>
        </w:rPr>
        <w:t>zagadnienia społeczne i ekonomiczne,</w:t>
      </w:r>
    </w:p>
    <w:p w:rsidR="004A28ED" w:rsidRPr="00EF7C17" w:rsidRDefault="004A28ED" w:rsidP="008C1777">
      <w:pPr>
        <w:pStyle w:val="Akapitzlist"/>
        <w:numPr>
          <w:ilvl w:val="0"/>
          <w:numId w:val="76"/>
        </w:numPr>
        <w:spacing w:line="360" w:lineRule="auto"/>
        <w:jc w:val="both"/>
        <w:rPr>
          <w:rFonts w:ascii="Times New Roman" w:hAnsi="Times New Roman"/>
          <w:sz w:val="24"/>
        </w:rPr>
      </w:pPr>
      <w:r w:rsidRPr="00EF7C17">
        <w:rPr>
          <w:rFonts w:ascii="Times New Roman" w:hAnsi="Times New Roman"/>
          <w:sz w:val="24"/>
        </w:rPr>
        <w:t>gospodarowanie zasobami naturalnymi Ziemi,</w:t>
      </w:r>
    </w:p>
    <w:p w:rsidR="004A28ED" w:rsidRPr="00EF7C17" w:rsidRDefault="004A28ED" w:rsidP="008C1777">
      <w:pPr>
        <w:pStyle w:val="Akapitzlist"/>
        <w:numPr>
          <w:ilvl w:val="0"/>
          <w:numId w:val="76"/>
        </w:numPr>
        <w:spacing w:line="360" w:lineRule="auto"/>
        <w:jc w:val="both"/>
        <w:rPr>
          <w:rFonts w:ascii="Times New Roman" w:hAnsi="Times New Roman"/>
          <w:sz w:val="24"/>
        </w:rPr>
      </w:pPr>
      <w:r w:rsidRPr="00EF7C17">
        <w:rPr>
          <w:rFonts w:ascii="Times New Roman" w:hAnsi="Times New Roman"/>
          <w:sz w:val="24"/>
        </w:rPr>
        <w:t>wzmocnienie roli głównych grup społecznych,</w:t>
      </w:r>
    </w:p>
    <w:p w:rsidR="004A28ED" w:rsidRPr="00EF7C17" w:rsidRDefault="004A28ED" w:rsidP="008C1777">
      <w:pPr>
        <w:pStyle w:val="Akapitzlist"/>
        <w:numPr>
          <w:ilvl w:val="0"/>
          <w:numId w:val="76"/>
        </w:numPr>
        <w:spacing w:line="360" w:lineRule="auto"/>
        <w:jc w:val="both"/>
        <w:rPr>
          <w:rFonts w:ascii="Times New Roman" w:hAnsi="Times New Roman"/>
          <w:sz w:val="24"/>
        </w:rPr>
      </w:pPr>
      <w:r w:rsidRPr="00EF7C17">
        <w:rPr>
          <w:rFonts w:ascii="Times New Roman" w:hAnsi="Times New Roman"/>
          <w:sz w:val="24"/>
        </w:rPr>
        <w:t xml:space="preserve">środki wdrażania zaleceń. </w:t>
      </w:r>
    </w:p>
    <w:p w:rsidR="004A28ED" w:rsidRPr="00EF7C17" w:rsidRDefault="004A28ED" w:rsidP="008C1777">
      <w:pPr>
        <w:pStyle w:val="Akapitzlist"/>
        <w:numPr>
          <w:ilvl w:val="0"/>
          <w:numId w:val="76"/>
        </w:numPr>
        <w:spacing w:line="360" w:lineRule="auto"/>
        <w:jc w:val="both"/>
        <w:rPr>
          <w:rFonts w:ascii="Times New Roman" w:hAnsi="Times New Roman"/>
          <w:sz w:val="24"/>
        </w:rPr>
      </w:pPr>
      <w:r w:rsidRPr="00EF7C17">
        <w:rPr>
          <w:rFonts w:ascii="Times New Roman" w:hAnsi="Times New Roman"/>
          <w:sz w:val="24"/>
        </w:rPr>
        <w:t xml:space="preserve">W grudniu 1992 roku została powołana Komisja Zrównoważonego Rozwoju, której zadaniem jest monitorowania przestrzegania postanowień programu. </w:t>
      </w:r>
    </w:p>
    <w:p w:rsidR="009E2759" w:rsidRPr="00EF7C17" w:rsidRDefault="009E2759" w:rsidP="008C1777">
      <w:pPr>
        <w:numPr>
          <w:ilvl w:val="0"/>
          <w:numId w:val="75"/>
        </w:numPr>
        <w:spacing w:line="360" w:lineRule="auto"/>
        <w:ind w:left="0" w:firstLine="0"/>
        <w:jc w:val="both"/>
        <w:rPr>
          <w:rFonts w:eastAsia="Calibri"/>
          <w:szCs w:val="22"/>
          <w:lang w:eastAsia="en-US"/>
        </w:rPr>
      </w:pPr>
      <w:r w:rsidRPr="00EF7C17">
        <w:rPr>
          <w:rFonts w:eastAsia="Calibri"/>
          <w:b/>
          <w:szCs w:val="22"/>
          <w:lang w:eastAsia="en-US"/>
        </w:rPr>
        <w:t>Strategia EUROPA 2020</w:t>
      </w:r>
      <w:r w:rsidRPr="00EF7C17">
        <w:rPr>
          <w:rFonts w:eastAsia="Calibri"/>
          <w:szCs w:val="22"/>
          <w:lang w:eastAsia="en-US"/>
        </w:rPr>
        <w:t xml:space="preserve"> – Strategia na rzecz inteligentnego i zrównoważonego rozwoju sprzyjającemu włączeniu społecznemu. Jest nową długookresową strategią rozwoju Unii Europejskiej na lata 2010-2020. Strategia „Europa 2020” zastąpiła realizowaną w latach 2000-2010 Strategię Lizbońską i jest próbą odpowiedzi na słabości europejskiej gospodarki, które ujawniły się szczególnie podczas ostatniego kryzysu. Strategia Europa 2020 przedstawia wytyczne dla działań prorozwojowych Unii Europejskiej na najbliższą dekadę (2010-2020); zatwierdzona 17 czerwca 2010 r. przez Radę Europejską</w:t>
      </w:r>
    </w:p>
    <w:p w:rsidR="004A28ED" w:rsidRPr="00EF7C17" w:rsidRDefault="009E2759" w:rsidP="009E2759">
      <w:pPr>
        <w:spacing w:line="360" w:lineRule="auto"/>
        <w:jc w:val="both"/>
        <w:rPr>
          <w:b/>
          <w:bCs/>
          <w:szCs w:val="28"/>
          <w:lang w:eastAsia="ar-SA"/>
        </w:rPr>
      </w:pPr>
      <w:r w:rsidRPr="00EF7C17">
        <w:rPr>
          <w:b/>
          <w:bCs/>
          <w:szCs w:val="28"/>
          <w:lang w:eastAsia="ar-SA"/>
        </w:rPr>
        <w:t>Dokumenty krajowe</w:t>
      </w:r>
    </w:p>
    <w:p w:rsidR="009E2759" w:rsidRPr="00EF7C17" w:rsidRDefault="009E2759" w:rsidP="009E2759">
      <w:pPr>
        <w:spacing w:line="360" w:lineRule="auto"/>
        <w:jc w:val="both"/>
        <w:rPr>
          <w:rFonts w:eastAsia="Calibri"/>
          <w:lang w:eastAsia="en-US"/>
        </w:rPr>
      </w:pPr>
      <w:r w:rsidRPr="00EF7C17">
        <w:rPr>
          <w:rFonts w:eastAsia="Calibri"/>
          <w:b/>
          <w:lang w:eastAsia="en-US"/>
        </w:rPr>
        <w:t>Długookresowa Strategia Rozwoju Kraju Polska 2030. Trzecia fala nowoczesności (DSRK)</w:t>
      </w:r>
      <w:r w:rsidRPr="00EF7C17">
        <w:rPr>
          <w:rFonts w:eastAsia="Calibri"/>
          <w:lang w:eastAsia="en-US"/>
        </w:rPr>
        <w:t xml:space="preserve"> – dokument określający główne trendy, wyzwania oraz koncepcję rozwoju kraju </w:t>
      </w:r>
      <w:r w:rsidRPr="00EF7C17">
        <w:rPr>
          <w:rFonts w:eastAsia="Calibri"/>
          <w:lang w:eastAsia="en-US"/>
        </w:rPr>
        <w:br/>
        <w:t xml:space="preserve">w perspektywie długookresowej, przyjęty przez Radę Ministrów w dniu 5 lutego 2013 r. Głównym celem dokumentu jest wytyczenie i charakterystyka działań skierowanych ku </w:t>
      </w:r>
      <w:r w:rsidR="00AA5B1C" w:rsidRPr="00EF7C17">
        <w:rPr>
          <w:rFonts w:eastAsia="Calibri"/>
          <w:lang w:eastAsia="en-US"/>
        </w:rPr>
        <w:t>poprawie, jakości</w:t>
      </w:r>
      <w:r w:rsidRPr="00EF7C17">
        <w:rPr>
          <w:rFonts w:eastAsia="Calibri"/>
          <w:lang w:eastAsia="en-US"/>
        </w:rPr>
        <w:t xml:space="preserve"> życia Polaków i rozwoju Polski na tle Unii Europejskiej. Założeniem strategii jest przezwyciężenie kryzysu finansowego w możliwie najkrótszym czasie oraz wzrost gospodarczy kraju. </w:t>
      </w:r>
    </w:p>
    <w:p w:rsidR="009E2759" w:rsidRPr="00EF7C17" w:rsidRDefault="009E2759" w:rsidP="009E2759">
      <w:pPr>
        <w:spacing w:line="360" w:lineRule="auto"/>
        <w:jc w:val="both"/>
        <w:rPr>
          <w:rFonts w:eastAsia="Calibri"/>
          <w:lang w:eastAsia="en-US"/>
        </w:rPr>
      </w:pPr>
    </w:p>
    <w:p w:rsidR="009E2759" w:rsidRPr="00EF7C17" w:rsidRDefault="009E2759" w:rsidP="009E2759">
      <w:pPr>
        <w:spacing w:line="360" w:lineRule="auto"/>
        <w:jc w:val="both"/>
        <w:rPr>
          <w:rFonts w:eastAsia="Calibri"/>
          <w:lang w:eastAsia="en-US"/>
        </w:rPr>
      </w:pPr>
      <w:r w:rsidRPr="00EF7C17">
        <w:rPr>
          <w:rFonts w:eastAsia="Calibri"/>
          <w:b/>
          <w:lang w:eastAsia="en-US"/>
        </w:rPr>
        <w:t>Strategia Rozwoju Kraju 2020</w:t>
      </w:r>
      <w:r w:rsidRPr="00EF7C17">
        <w:rPr>
          <w:rFonts w:eastAsia="Calibri"/>
          <w:lang w:eastAsia="en-US"/>
        </w:rPr>
        <w:t xml:space="preserve">. Aktywne społeczeństwo, konkurencyjna gospodarka, sprawne państwo (SRK 2020) - dokument stanowiący aktualizację Strategii Rozwoju Kraju 2007-2015, przyjęty 25 września 2012 r. przez Radę Ministrów. Wyznacza najważniejsze zadania państwa, których realizacja przyczyni się do szybszego i bardziej zrównoważonego rozwoju kraju i poprawy jakości życia ludności poprzez wzmocnienie potencjałów gospodarczych, instytucjonalnych i społecznych. Główne działania obejmują trzy obszary: sprawne i efektywne państwo, konkurencyjną gospodarkę oraz spójność społeczną i gospodarczą. </w:t>
      </w:r>
    </w:p>
    <w:p w:rsidR="009E2759" w:rsidRPr="00EF7C17" w:rsidRDefault="009E2759" w:rsidP="008C1777">
      <w:pPr>
        <w:numPr>
          <w:ilvl w:val="1"/>
          <w:numId w:val="72"/>
        </w:numPr>
        <w:spacing w:line="360" w:lineRule="auto"/>
        <w:ind w:left="426" w:hanging="421"/>
        <w:jc w:val="both"/>
        <w:rPr>
          <w:rFonts w:eastAsia="Calibri"/>
          <w:lang w:eastAsia="en-US"/>
        </w:rPr>
      </w:pPr>
      <w:r w:rsidRPr="00EF7C17">
        <w:rPr>
          <w:rFonts w:eastAsia="Calibri"/>
          <w:lang w:eastAsia="en-US"/>
        </w:rPr>
        <w:t>9 Strategii rozwoju (tzw. strategie zintegrowane):</w:t>
      </w:r>
    </w:p>
    <w:p w:rsidR="009E2759" w:rsidRPr="00EF7C17" w:rsidRDefault="009E2759" w:rsidP="009E2759">
      <w:pPr>
        <w:spacing w:line="360" w:lineRule="auto"/>
        <w:ind w:left="426" w:hanging="426"/>
        <w:jc w:val="both"/>
        <w:rPr>
          <w:rFonts w:eastAsia="Calibri"/>
          <w:lang w:eastAsia="en-US"/>
        </w:rPr>
      </w:pPr>
      <w:r w:rsidRPr="00EF7C17">
        <w:rPr>
          <w:rFonts w:eastAsia="Calibri"/>
          <w:lang w:eastAsia="en-US"/>
        </w:rPr>
        <w:t>•</w:t>
      </w:r>
      <w:r w:rsidRPr="00EF7C17">
        <w:rPr>
          <w:rFonts w:eastAsia="Calibri"/>
          <w:lang w:eastAsia="en-US"/>
        </w:rPr>
        <w:tab/>
        <w:t xml:space="preserve">Strategia innowacyjności i efektywności gospodarki (Ministerstwo Gospodarki) </w:t>
      </w:r>
    </w:p>
    <w:p w:rsidR="009E2759" w:rsidRPr="00EF7C17" w:rsidRDefault="009E2759" w:rsidP="009E2759">
      <w:pPr>
        <w:spacing w:line="360" w:lineRule="auto"/>
        <w:ind w:left="426" w:hanging="426"/>
        <w:jc w:val="both"/>
        <w:rPr>
          <w:rFonts w:eastAsia="Calibri"/>
          <w:lang w:eastAsia="en-US"/>
        </w:rPr>
      </w:pPr>
      <w:r w:rsidRPr="00EF7C17">
        <w:rPr>
          <w:rFonts w:eastAsia="Calibri"/>
          <w:lang w:eastAsia="en-US"/>
        </w:rPr>
        <w:t>•</w:t>
      </w:r>
      <w:r w:rsidRPr="00EF7C17">
        <w:rPr>
          <w:rFonts w:eastAsia="Calibri"/>
          <w:lang w:eastAsia="en-US"/>
        </w:rPr>
        <w:tab/>
        <w:t xml:space="preserve">Strategia rozwoju kapitału ludzkiego (Ministerstwo Pracy i Polityki Społecznej)  </w:t>
      </w:r>
    </w:p>
    <w:p w:rsidR="009E2759" w:rsidRPr="00EF7C17" w:rsidRDefault="009E2759" w:rsidP="009E2759">
      <w:pPr>
        <w:spacing w:line="360" w:lineRule="auto"/>
        <w:ind w:left="426" w:hanging="426"/>
        <w:jc w:val="both"/>
        <w:rPr>
          <w:rFonts w:eastAsia="Calibri"/>
          <w:lang w:eastAsia="en-US"/>
        </w:rPr>
      </w:pPr>
      <w:r w:rsidRPr="00EF7C17">
        <w:rPr>
          <w:rFonts w:eastAsia="Calibri"/>
          <w:lang w:eastAsia="en-US"/>
        </w:rPr>
        <w:t>•</w:t>
      </w:r>
      <w:r w:rsidRPr="00EF7C17">
        <w:rPr>
          <w:rFonts w:eastAsia="Calibri"/>
          <w:lang w:eastAsia="en-US"/>
        </w:rPr>
        <w:tab/>
        <w:t xml:space="preserve">Strategia rozwoju transportu (Ministerstwo Transportu, Budownictwa i Gospodarki Morskiej) </w:t>
      </w:r>
    </w:p>
    <w:p w:rsidR="009E2759" w:rsidRPr="00EF7C17" w:rsidRDefault="009E2759" w:rsidP="009E2759">
      <w:pPr>
        <w:spacing w:line="360" w:lineRule="auto"/>
        <w:ind w:left="426" w:hanging="426"/>
        <w:jc w:val="both"/>
        <w:rPr>
          <w:rFonts w:eastAsia="Calibri"/>
          <w:lang w:eastAsia="en-US"/>
        </w:rPr>
      </w:pPr>
      <w:r w:rsidRPr="00EF7C17">
        <w:rPr>
          <w:rFonts w:eastAsia="Calibri"/>
          <w:lang w:eastAsia="en-US"/>
        </w:rPr>
        <w:t>•</w:t>
      </w:r>
      <w:r w:rsidRPr="00EF7C17">
        <w:rPr>
          <w:rFonts w:eastAsia="Calibri"/>
          <w:lang w:eastAsia="en-US"/>
        </w:rPr>
        <w:tab/>
        <w:t xml:space="preserve">Strategia Bezpieczeństwo energetyczne i środowisko (Ministerstwo Gospodarki) </w:t>
      </w:r>
    </w:p>
    <w:p w:rsidR="009E2759" w:rsidRPr="00EF7C17" w:rsidRDefault="009E2759" w:rsidP="009E2759">
      <w:pPr>
        <w:spacing w:line="360" w:lineRule="auto"/>
        <w:ind w:left="426" w:hanging="426"/>
        <w:jc w:val="both"/>
        <w:rPr>
          <w:rFonts w:eastAsia="Calibri"/>
          <w:lang w:eastAsia="en-US"/>
        </w:rPr>
      </w:pPr>
      <w:r w:rsidRPr="00EF7C17">
        <w:rPr>
          <w:rFonts w:eastAsia="Calibri"/>
          <w:lang w:eastAsia="en-US"/>
        </w:rPr>
        <w:t>•</w:t>
      </w:r>
      <w:r w:rsidRPr="00EF7C17">
        <w:rPr>
          <w:rFonts w:eastAsia="Calibri"/>
          <w:lang w:eastAsia="en-US"/>
        </w:rPr>
        <w:tab/>
        <w:t xml:space="preserve">Strategia Sprawne państwo (Ministerstwo Administracji i Cyfryzacji) </w:t>
      </w:r>
    </w:p>
    <w:p w:rsidR="009E2759" w:rsidRPr="00EF7C17" w:rsidRDefault="009E2759" w:rsidP="009E2759">
      <w:pPr>
        <w:spacing w:line="360" w:lineRule="auto"/>
        <w:ind w:left="426" w:hanging="426"/>
        <w:jc w:val="both"/>
        <w:rPr>
          <w:rFonts w:eastAsia="Calibri"/>
          <w:lang w:eastAsia="en-US"/>
        </w:rPr>
      </w:pPr>
      <w:r w:rsidRPr="00EF7C17">
        <w:rPr>
          <w:rFonts w:eastAsia="Calibri"/>
          <w:lang w:eastAsia="en-US"/>
        </w:rPr>
        <w:t>•</w:t>
      </w:r>
      <w:r w:rsidRPr="00EF7C17">
        <w:rPr>
          <w:rFonts w:eastAsia="Calibri"/>
          <w:lang w:eastAsia="en-US"/>
        </w:rPr>
        <w:tab/>
        <w:t xml:space="preserve">Strategia rozwoju kapitału społecznego (Ministerstwo Kultury i Dziedzictwa Narodowego) </w:t>
      </w:r>
    </w:p>
    <w:p w:rsidR="009E2759" w:rsidRPr="00EF7C17" w:rsidRDefault="009E2759" w:rsidP="009E2759">
      <w:pPr>
        <w:spacing w:line="360" w:lineRule="auto"/>
        <w:ind w:left="426" w:hanging="426"/>
        <w:jc w:val="both"/>
        <w:rPr>
          <w:rFonts w:eastAsia="Calibri"/>
          <w:lang w:eastAsia="en-US"/>
        </w:rPr>
      </w:pPr>
      <w:r w:rsidRPr="00EF7C17">
        <w:rPr>
          <w:rFonts w:eastAsia="Calibri"/>
          <w:lang w:eastAsia="en-US"/>
        </w:rPr>
        <w:t>•</w:t>
      </w:r>
      <w:r w:rsidRPr="00EF7C17">
        <w:rPr>
          <w:rFonts w:eastAsia="Calibri"/>
          <w:lang w:eastAsia="en-US"/>
        </w:rPr>
        <w:tab/>
        <w:t xml:space="preserve">Krajowa strategia rozwoju regionalnego – Regiony Miasta Obszary wiejskie (Ministerstwo Rozwoju Regionalnego) </w:t>
      </w:r>
    </w:p>
    <w:p w:rsidR="009E2759" w:rsidRPr="00EF7C17" w:rsidRDefault="009E2759" w:rsidP="009E2759">
      <w:pPr>
        <w:spacing w:line="360" w:lineRule="auto"/>
        <w:ind w:left="426" w:hanging="426"/>
        <w:jc w:val="both"/>
        <w:rPr>
          <w:rFonts w:eastAsia="Calibri"/>
          <w:lang w:eastAsia="en-US"/>
        </w:rPr>
      </w:pPr>
      <w:r w:rsidRPr="00EF7C17">
        <w:rPr>
          <w:rFonts w:eastAsia="Calibri"/>
          <w:lang w:eastAsia="en-US"/>
        </w:rPr>
        <w:t>•</w:t>
      </w:r>
      <w:r w:rsidRPr="00EF7C17">
        <w:rPr>
          <w:rFonts w:eastAsia="Calibri"/>
          <w:lang w:eastAsia="en-US"/>
        </w:rPr>
        <w:tab/>
        <w:t xml:space="preserve">Strategia zrównoważonego rozwoju wsi, rolnictwa i rybactwa (Ministerstwo Rolnictwa </w:t>
      </w:r>
      <w:r w:rsidRPr="00EF7C17">
        <w:rPr>
          <w:rFonts w:eastAsia="Calibri"/>
          <w:lang w:eastAsia="en-US"/>
        </w:rPr>
        <w:br/>
        <w:t xml:space="preserve">i Rozwoju Wsi)  </w:t>
      </w:r>
    </w:p>
    <w:p w:rsidR="009E2759" w:rsidRPr="00EF7C17" w:rsidRDefault="009E2759" w:rsidP="009E2759">
      <w:pPr>
        <w:spacing w:line="360" w:lineRule="auto"/>
        <w:ind w:left="426" w:hanging="426"/>
        <w:jc w:val="both"/>
        <w:rPr>
          <w:rFonts w:eastAsia="Calibri"/>
          <w:lang w:eastAsia="en-US"/>
        </w:rPr>
      </w:pPr>
      <w:r w:rsidRPr="00EF7C17">
        <w:rPr>
          <w:rFonts w:eastAsia="Calibri"/>
          <w:lang w:eastAsia="en-US"/>
        </w:rPr>
        <w:t>•</w:t>
      </w:r>
      <w:r w:rsidRPr="00EF7C17">
        <w:rPr>
          <w:rFonts w:eastAsia="Calibri"/>
          <w:lang w:eastAsia="en-US"/>
        </w:rPr>
        <w:tab/>
        <w:t>Strategia rozwoju systemu bezpieczeństwa narodowego RP (Ministerstwo Obrony Narodowej).</w:t>
      </w:r>
    </w:p>
    <w:p w:rsidR="009E2759" w:rsidRPr="00EF7C17" w:rsidRDefault="009E2759" w:rsidP="008C1777">
      <w:pPr>
        <w:numPr>
          <w:ilvl w:val="1"/>
          <w:numId w:val="73"/>
        </w:numPr>
        <w:spacing w:line="360" w:lineRule="auto"/>
        <w:ind w:left="426" w:hanging="426"/>
        <w:jc w:val="both"/>
        <w:rPr>
          <w:rFonts w:eastAsia="Calibri"/>
          <w:lang w:eastAsia="en-US"/>
        </w:rPr>
      </w:pPr>
      <w:r w:rsidRPr="00EF7C17">
        <w:rPr>
          <w:rFonts w:eastAsia="Calibri"/>
          <w:lang w:eastAsia="en-US"/>
        </w:rPr>
        <w:t>Krajowa Strategia Rozwoju Regionalnego 2010-2020: Regiony, Miasta, Obszary wiejskie (KSRR).  Kompleksowy średniookresowy dokument strategiczny odnoszący się do prowadzenia polityki rozwoju społeczno-gospodarczego kraju w ujęciu wojewódzkim, przyjęty 13.07.2010 r. przez Radę Ministrów</w:t>
      </w:r>
    </w:p>
    <w:p w:rsidR="009E2759" w:rsidRPr="00EF7C17" w:rsidRDefault="009E2759" w:rsidP="008C1777">
      <w:pPr>
        <w:numPr>
          <w:ilvl w:val="1"/>
          <w:numId w:val="73"/>
        </w:numPr>
        <w:spacing w:line="360" w:lineRule="auto"/>
        <w:ind w:left="426" w:hanging="426"/>
        <w:jc w:val="both"/>
        <w:rPr>
          <w:rFonts w:eastAsia="Calibri"/>
          <w:lang w:eastAsia="en-US"/>
        </w:rPr>
      </w:pPr>
      <w:r w:rsidRPr="00EF7C17">
        <w:rPr>
          <w:rFonts w:eastAsia="Calibri"/>
          <w:lang w:eastAsia="en-US"/>
        </w:rPr>
        <w:t>Strategia Rozwoju Społeczno – Gospodarczego Polski Wschodniej do roku 2020. Strategia jest dokumentem wypełniającym lukę między horyzontalną polityką wobec wszystkich polskich regionów sformułowaną w Krajowej Strategii Rozwoju Regionalnego 2010-2020, a polityką rozwoju poszczególnych regionów w Polsce Wschodniej, wyrażoną w Strategiach Rozwoju Województw. Dokument identyfikuje dodatkowy, makroregionalny poziom potrzeb i celów rozwojowych w perspektywie do 2020r., komplementarny z krajowymi i regionalnymi strategiami rozwoju, przyjęta 11.07.2013 r. przez Radę Ministrów</w:t>
      </w:r>
    </w:p>
    <w:p w:rsidR="009E2759" w:rsidRPr="00EF7C17" w:rsidRDefault="009E2759" w:rsidP="009E2759">
      <w:pPr>
        <w:spacing w:line="360" w:lineRule="auto"/>
        <w:ind w:left="426"/>
        <w:jc w:val="both"/>
        <w:rPr>
          <w:rFonts w:eastAsia="Calibri"/>
          <w:lang w:eastAsia="en-US"/>
        </w:rPr>
      </w:pPr>
    </w:p>
    <w:p w:rsidR="009E2759" w:rsidRPr="00EF7C17" w:rsidRDefault="009E2759" w:rsidP="009E2759">
      <w:pPr>
        <w:spacing w:line="360" w:lineRule="auto"/>
        <w:jc w:val="both"/>
        <w:rPr>
          <w:rFonts w:eastAsia="Calibri"/>
          <w:lang w:eastAsia="en-US"/>
        </w:rPr>
      </w:pPr>
      <w:r w:rsidRPr="00EF7C17">
        <w:rPr>
          <w:rFonts w:eastAsia="Calibri"/>
          <w:b/>
          <w:lang w:eastAsia="en-US"/>
        </w:rPr>
        <w:t>Koncepcja Przestrzennego Zagospodarowania Kraju 2030 (KPZK 2030)</w:t>
      </w:r>
      <w:r w:rsidRPr="00EF7C17">
        <w:rPr>
          <w:rFonts w:eastAsia="Calibri"/>
          <w:lang w:eastAsia="en-US"/>
        </w:rPr>
        <w:t>. Dokument określający zasady ładu przestrzennego w Polsce, przyjęty 13.12.2012 r. przez Radę Ministrów. Koncepcja Przestrzennego Zagospodarowania Kraju jest najważniejszym dokumentem strategicznym w kwestii zagospodarowania przestrzennego kraju. Został on stworzony w celu zapewnienia efektywnego wykorzystania jego przestrzeni. Dokument zawiera cele i kierunku działań służące takiemu planowaniu przestrzennemu, który pozwoli na wzrost społeczno-gospodarczy państwa. Cele określone w dokumencie to:</w:t>
      </w:r>
    </w:p>
    <w:p w:rsidR="009E2759" w:rsidRPr="00EF7C17" w:rsidRDefault="009E2759" w:rsidP="008C1777">
      <w:pPr>
        <w:numPr>
          <w:ilvl w:val="0"/>
          <w:numId w:val="74"/>
        </w:numPr>
        <w:tabs>
          <w:tab w:val="left" w:pos="284"/>
        </w:tabs>
        <w:spacing w:line="360" w:lineRule="auto"/>
        <w:ind w:left="0" w:firstLine="0"/>
        <w:jc w:val="both"/>
        <w:rPr>
          <w:rFonts w:eastAsia="Calibri"/>
          <w:lang w:eastAsia="en-US"/>
        </w:rPr>
      </w:pPr>
      <w:r w:rsidRPr="00EF7C17">
        <w:rPr>
          <w:rFonts w:eastAsia="Calibri"/>
          <w:lang w:eastAsia="en-US"/>
        </w:rPr>
        <w:t xml:space="preserve">Podwyższenie konkurencyjności głównych ośrodków miejskich Polski w przestrzeni europejskiej poprzez ich integrację funkcjonalną przy zachowaniu policentrycznej struktury systemu osadniczego sprzyjającego spójności. </w:t>
      </w:r>
    </w:p>
    <w:p w:rsidR="009E2759" w:rsidRPr="00EF7C17" w:rsidRDefault="009E2759" w:rsidP="008C1777">
      <w:pPr>
        <w:numPr>
          <w:ilvl w:val="0"/>
          <w:numId w:val="74"/>
        </w:numPr>
        <w:tabs>
          <w:tab w:val="left" w:pos="284"/>
        </w:tabs>
        <w:spacing w:line="360" w:lineRule="auto"/>
        <w:ind w:left="0" w:firstLine="0"/>
        <w:jc w:val="both"/>
        <w:rPr>
          <w:rFonts w:eastAsia="Calibri"/>
          <w:lang w:eastAsia="en-US"/>
        </w:rPr>
      </w:pPr>
      <w:r w:rsidRPr="00EF7C17">
        <w:rPr>
          <w:rFonts w:eastAsia="Calibri"/>
          <w:lang w:eastAsia="en-US"/>
        </w:rPr>
        <w:t xml:space="preserve">Poprawa spójności wewnętrznej i terytorialne równoważenie rozwoju kraju poprzez promowanie integracji funkcjonalnej, tworzenie warunków dla rozprzestrzeniania się czynników rozwoju, wielofunkcyjny rozwój obszarów wiejskich oraz wykorzystywanie potencjału wewnętrznego wszystkich terytoriów. </w:t>
      </w:r>
    </w:p>
    <w:p w:rsidR="009E2759" w:rsidRPr="00EF7C17" w:rsidRDefault="009E2759" w:rsidP="008C1777">
      <w:pPr>
        <w:numPr>
          <w:ilvl w:val="0"/>
          <w:numId w:val="74"/>
        </w:numPr>
        <w:tabs>
          <w:tab w:val="left" w:pos="284"/>
        </w:tabs>
        <w:spacing w:line="360" w:lineRule="auto"/>
        <w:ind w:left="0" w:firstLine="0"/>
        <w:jc w:val="both"/>
        <w:rPr>
          <w:rFonts w:eastAsia="Calibri"/>
          <w:lang w:eastAsia="en-US"/>
        </w:rPr>
      </w:pPr>
      <w:r w:rsidRPr="00EF7C17">
        <w:rPr>
          <w:rFonts w:eastAsia="Calibri"/>
          <w:lang w:eastAsia="en-US"/>
        </w:rPr>
        <w:t xml:space="preserve">Poprawa dostępności terytorialnej kraju w różnych skalach przestrzennych poprzez rozwijanie infrastruktury transportowej i telekomunikacyjnej. </w:t>
      </w:r>
    </w:p>
    <w:p w:rsidR="009E2759" w:rsidRPr="00EF7C17" w:rsidRDefault="009E2759" w:rsidP="008C1777">
      <w:pPr>
        <w:numPr>
          <w:ilvl w:val="0"/>
          <w:numId w:val="74"/>
        </w:numPr>
        <w:tabs>
          <w:tab w:val="left" w:pos="284"/>
        </w:tabs>
        <w:spacing w:line="360" w:lineRule="auto"/>
        <w:ind w:left="0" w:firstLine="0"/>
        <w:jc w:val="both"/>
        <w:rPr>
          <w:rFonts w:eastAsia="Calibri"/>
          <w:lang w:eastAsia="en-US"/>
        </w:rPr>
      </w:pPr>
      <w:r w:rsidRPr="00EF7C17">
        <w:rPr>
          <w:rFonts w:eastAsia="Calibri"/>
          <w:lang w:eastAsia="en-US"/>
        </w:rPr>
        <w:t>Kształtowanie struktur przestrzennych wspierających osiągnięcie i utrzymanie wysokiej jakości środowiska przyrodniczego i walorów krajobrazowych Polski.</w:t>
      </w:r>
    </w:p>
    <w:p w:rsidR="009E2759" w:rsidRPr="00EF7C17" w:rsidRDefault="009E2759" w:rsidP="008C1777">
      <w:pPr>
        <w:numPr>
          <w:ilvl w:val="0"/>
          <w:numId w:val="74"/>
        </w:numPr>
        <w:tabs>
          <w:tab w:val="left" w:pos="284"/>
        </w:tabs>
        <w:spacing w:line="360" w:lineRule="auto"/>
        <w:ind w:left="0" w:firstLine="0"/>
        <w:jc w:val="both"/>
        <w:rPr>
          <w:rFonts w:eastAsia="Calibri"/>
          <w:lang w:eastAsia="en-US"/>
        </w:rPr>
      </w:pPr>
      <w:r w:rsidRPr="00EF7C17">
        <w:rPr>
          <w:rFonts w:eastAsia="Calibri"/>
          <w:lang w:eastAsia="en-US"/>
        </w:rPr>
        <w:t>Zwiększanie odporności struktury przestrzennej kraju na zagrożenia naturalne i utraty bezpieczeństwa energetycznego oraz kształtowanie struktur przestrzennych wspierających zdolności obronne państwa.</w:t>
      </w:r>
    </w:p>
    <w:p w:rsidR="009E2759" w:rsidRPr="00EF7C17" w:rsidRDefault="009E2759" w:rsidP="008C1777">
      <w:pPr>
        <w:numPr>
          <w:ilvl w:val="0"/>
          <w:numId w:val="74"/>
        </w:numPr>
        <w:tabs>
          <w:tab w:val="left" w:pos="284"/>
        </w:tabs>
        <w:spacing w:line="360" w:lineRule="auto"/>
        <w:ind w:left="0" w:firstLine="0"/>
        <w:jc w:val="both"/>
        <w:rPr>
          <w:rFonts w:eastAsia="Calibri"/>
          <w:lang w:eastAsia="en-US"/>
        </w:rPr>
      </w:pPr>
      <w:r w:rsidRPr="00EF7C17">
        <w:rPr>
          <w:rFonts w:eastAsia="Calibri"/>
          <w:lang w:eastAsia="en-US"/>
        </w:rPr>
        <w:t>Przywrócenie i utrwalanie ładu przestrzennego.</w:t>
      </w:r>
    </w:p>
    <w:p w:rsidR="004A28ED" w:rsidRPr="00EF7C17" w:rsidRDefault="004A28ED" w:rsidP="004A28ED">
      <w:pPr>
        <w:spacing w:line="360" w:lineRule="auto"/>
        <w:jc w:val="both"/>
        <w:rPr>
          <w:rFonts w:eastAsia="Calibri"/>
          <w:lang w:eastAsia="en-US"/>
        </w:rPr>
      </w:pPr>
    </w:p>
    <w:p w:rsidR="009E2759" w:rsidRPr="00EF7C17" w:rsidRDefault="004A28ED" w:rsidP="000F30BC">
      <w:pPr>
        <w:spacing w:line="360" w:lineRule="auto"/>
        <w:jc w:val="both"/>
        <w:rPr>
          <w:b/>
          <w:color w:val="FF0000"/>
          <w:sz w:val="28"/>
        </w:rPr>
      </w:pPr>
      <w:r w:rsidRPr="00EF7C17">
        <w:rPr>
          <w:b/>
          <w:sz w:val="28"/>
        </w:rPr>
        <w:t>Dokumenty regionalne</w:t>
      </w:r>
    </w:p>
    <w:p w:rsidR="00C833D0" w:rsidRPr="00EF7C17" w:rsidRDefault="000B77EE" w:rsidP="00974264">
      <w:pPr>
        <w:spacing w:line="360" w:lineRule="auto"/>
        <w:jc w:val="both"/>
        <w:rPr>
          <w:b/>
          <w:color w:val="000000"/>
          <w:szCs w:val="28"/>
        </w:rPr>
      </w:pPr>
      <w:r w:rsidRPr="00EF7C17">
        <w:rPr>
          <w:b/>
          <w:color w:val="000000"/>
          <w:szCs w:val="28"/>
        </w:rPr>
        <w:t>Strategia Rozwoju Województwa Świętokrzyskiego do roku 2020</w:t>
      </w:r>
    </w:p>
    <w:p w:rsidR="00580128" w:rsidRPr="00EF7C17" w:rsidRDefault="00580128" w:rsidP="00974264">
      <w:pPr>
        <w:widowControl w:val="0"/>
        <w:spacing w:line="360" w:lineRule="auto"/>
        <w:jc w:val="both"/>
      </w:pPr>
      <w:r w:rsidRPr="00EF7C17">
        <w:t>Nawiązanie do:</w:t>
      </w:r>
    </w:p>
    <w:p w:rsidR="00580128" w:rsidRPr="00EF7C17" w:rsidRDefault="00580128" w:rsidP="00BC5E82">
      <w:pPr>
        <w:widowControl w:val="0"/>
        <w:numPr>
          <w:ilvl w:val="0"/>
          <w:numId w:val="11"/>
        </w:numPr>
        <w:spacing w:line="360" w:lineRule="auto"/>
        <w:jc w:val="both"/>
      </w:pPr>
      <w:r w:rsidRPr="00EF7C17">
        <w:t xml:space="preserve">Misji – „Podniesienie poziomu i jakości życia mieszkańców województwa świętokrzyskiego” w tym zwłaszcza poprzez „warunki estetyczne środowiska” </w:t>
      </w:r>
      <w:r w:rsidR="005E2166" w:rsidRPr="00EF7C17">
        <w:br/>
      </w:r>
      <w:r w:rsidRPr="00EF7C17">
        <w:t>i „dostępność do pozytywnych osiągnięć cyw</w:t>
      </w:r>
      <w:r w:rsidR="00734575" w:rsidRPr="00EF7C17">
        <w:t>ilizacyjnych”(str. 84);</w:t>
      </w:r>
    </w:p>
    <w:p w:rsidR="00580128" w:rsidRPr="00EF7C17" w:rsidRDefault="00580128" w:rsidP="00BC5E82">
      <w:pPr>
        <w:widowControl w:val="0"/>
        <w:numPr>
          <w:ilvl w:val="0"/>
          <w:numId w:val="11"/>
        </w:numPr>
        <w:spacing w:line="360" w:lineRule="auto"/>
        <w:jc w:val="both"/>
      </w:pPr>
      <w:r w:rsidRPr="00EF7C17">
        <w:t>Celu generalnego – „Wzrost atrakcyjności województwa fundamentem zintegrowanego rozwoju w sferze społecznej</w:t>
      </w:r>
      <w:r w:rsidR="00734575" w:rsidRPr="00EF7C17">
        <w:t>, gospodarczej i przestrzennej” (str. 84);</w:t>
      </w:r>
    </w:p>
    <w:p w:rsidR="00580128" w:rsidRPr="00EF7C17" w:rsidRDefault="00580128" w:rsidP="00BC5E82">
      <w:pPr>
        <w:widowControl w:val="0"/>
        <w:numPr>
          <w:ilvl w:val="0"/>
          <w:numId w:val="11"/>
        </w:numPr>
        <w:spacing w:line="360" w:lineRule="auto"/>
        <w:jc w:val="both"/>
      </w:pPr>
      <w:r w:rsidRPr="00EF7C17">
        <w:t xml:space="preserve">Celu warunkującego 1 – „Przyspieszenie rozwoju bazy ekonomicznej i wzrostu innowacyjności województwa”, priorytet 4 „Kreowanie rozwoju i dywersyfikacji funkcji wyższego rzędu w Kieleckim Obszarze Metropolitalnym oraz racjonalny rozwój miast </w:t>
      </w:r>
      <w:r w:rsidR="00B801DB" w:rsidRPr="00EF7C17">
        <w:br/>
      </w:r>
      <w:r w:rsidRPr="00EF7C17">
        <w:t>i centrów gmin województwa”, kierunki działań 5,8</w:t>
      </w:r>
      <w:r w:rsidR="00734575" w:rsidRPr="00EF7C17">
        <w:t xml:space="preserve"> (str. 86 – 89);</w:t>
      </w:r>
    </w:p>
    <w:p w:rsidR="00580128" w:rsidRPr="00EF7C17" w:rsidRDefault="00580128" w:rsidP="00BC5E82">
      <w:pPr>
        <w:widowControl w:val="0"/>
        <w:numPr>
          <w:ilvl w:val="0"/>
          <w:numId w:val="11"/>
        </w:numPr>
        <w:spacing w:line="360" w:lineRule="auto"/>
        <w:jc w:val="both"/>
      </w:pPr>
      <w:r w:rsidRPr="00EF7C17">
        <w:t>Celu warunkującego 3 – „Ochrona i racjonalne wykorzystanie zasobów przyrody</w:t>
      </w:r>
      <w:r w:rsidRPr="00EF7C17">
        <w:br/>
        <w:t xml:space="preserve"> i kultury”, priorytet 1 „Tworzenie warunków rozwoju turystyki, sportu </w:t>
      </w:r>
      <w:r w:rsidRPr="00EF7C17">
        <w:br/>
        <w:t>i rekreacji”, kierunki działań 1, 3,4,5,6, priorytet 2 „Ochrona i udostępnienie dziedzictwa kulturowego”, kierunki działań 2,3</w:t>
      </w:r>
      <w:r w:rsidR="00734575" w:rsidRPr="00EF7C17">
        <w:t xml:space="preserve"> (str. 92 – 94);</w:t>
      </w:r>
    </w:p>
    <w:p w:rsidR="00580128" w:rsidRPr="00EF7C17" w:rsidRDefault="00580128" w:rsidP="00BC5E82">
      <w:pPr>
        <w:widowControl w:val="0"/>
        <w:numPr>
          <w:ilvl w:val="0"/>
          <w:numId w:val="11"/>
        </w:numPr>
        <w:spacing w:line="360" w:lineRule="auto"/>
        <w:jc w:val="both"/>
      </w:pPr>
      <w:r w:rsidRPr="00EF7C17">
        <w:t xml:space="preserve">Celu warunkującego 5 – „Rozwój systemów infrastruktury technicznej </w:t>
      </w:r>
      <w:r w:rsidRPr="00EF7C17">
        <w:br/>
        <w:t>i społecznej”, priorytet 2 „Podnoszenie standardów i stworzenie spójnego układu komunikacyjnego oraz gospodarki przestrzennej stymulującej rozwój regionu”, kierunek działań 1, priorytet 4 „Rozwój komunalnej infrastruktury ochrony środowiska”, kierunki działań 1,2</w:t>
      </w:r>
      <w:r w:rsidR="00734575" w:rsidRPr="00EF7C17">
        <w:t xml:space="preserve"> (str. 97 – 100);</w:t>
      </w:r>
    </w:p>
    <w:p w:rsidR="000B77EE" w:rsidRPr="00EF7C17" w:rsidRDefault="00580128" w:rsidP="00BC5E82">
      <w:pPr>
        <w:widowControl w:val="0"/>
        <w:numPr>
          <w:ilvl w:val="0"/>
          <w:numId w:val="11"/>
        </w:numPr>
        <w:spacing w:line="360" w:lineRule="auto"/>
        <w:jc w:val="both"/>
      </w:pPr>
      <w:r w:rsidRPr="00EF7C17">
        <w:t>Celu warunkującego 6 – „Aktywizacja rolnictwa i wielofunkcyjny rozwój obszarów wiejskich”</w:t>
      </w:r>
      <w:r w:rsidR="00734575" w:rsidRPr="00EF7C17">
        <w:t xml:space="preserve"> (str. 101 – 103).</w:t>
      </w:r>
    </w:p>
    <w:p w:rsidR="009E2759" w:rsidRPr="00EF7C17" w:rsidRDefault="009E2759" w:rsidP="00974264">
      <w:pPr>
        <w:pStyle w:val="Tekstkomentarza"/>
        <w:autoSpaceDE w:val="0"/>
        <w:autoSpaceDN w:val="0"/>
        <w:adjustRightInd w:val="0"/>
        <w:spacing w:line="360" w:lineRule="auto"/>
        <w:jc w:val="both"/>
        <w:rPr>
          <w:sz w:val="24"/>
          <w:szCs w:val="24"/>
        </w:rPr>
      </w:pPr>
    </w:p>
    <w:p w:rsidR="00C833D0" w:rsidRPr="00EF7C17" w:rsidRDefault="000B77EE" w:rsidP="00974264">
      <w:pPr>
        <w:pStyle w:val="Tekstkomentarza"/>
        <w:autoSpaceDE w:val="0"/>
        <w:autoSpaceDN w:val="0"/>
        <w:adjustRightInd w:val="0"/>
        <w:spacing w:line="360" w:lineRule="auto"/>
        <w:jc w:val="both"/>
        <w:rPr>
          <w:b/>
          <w:sz w:val="28"/>
          <w:szCs w:val="28"/>
        </w:rPr>
      </w:pPr>
      <w:r w:rsidRPr="00EF7C17">
        <w:rPr>
          <w:b/>
          <w:sz w:val="24"/>
          <w:szCs w:val="28"/>
        </w:rPr>
        <w:t xml:space="preserve">Strategia Rozwoju Turystyki w Województwie Świętokrzyskim na lata </w:t>
      </w:r>
      <w:r w:rsidRPr="00EF7C17">
        <w:rPr>
          <w:b/>
          <w:sz w:val="24"/>
          <w:szCs w:val="28"/>
        </w:rPr>
        <w:br/>
        <w:t xml:space="preserve">2006 </w:t>
      </w:r>
      <w:r w:rsidR="00C833D0" w:rsidRPr="00EF7C17">
        <w:rPr>
          <w:b/>
          <w:sz w:val="24"/>
          <w:szCs w:val="28"/>
        </w:rPr>
        <w:t>–</w:t>
      </w:r>
      <w:r w:rsidRPr="00EF7C17">
        <w:rPr>
          <w:b/>
          <w:sz w:val="24"/>
          <w:szCs w:val="28"/>
        </w:rPr>
        <w:t xml:space="preserve"> 2014</w:t>
      </w:r>
    </w:p>
    <w:p w:rsidR="009B065F" w:rsidRPr="00EF7C17" w:rsidRDefault="000B77EE" w:rsidP="009B065F">
      <w:pPr>
        <w:autoSpaceDE w:val="0"/>
        <w:autoSpaceDN w:val="0"/>
        <w:adjustRightInd w:val="0"/>
        <w:spacing w:line="360" w:lineRule="auto"/>
        <w:jc w:val="both"/>
      </w:pPr>
      <w:r w:rsidRPr="00EF7C17">
        <w:t xml:space="preserve">LPR wpisuje się również w </w:t>
      </w:r>
      <w:r w:rsidRPr="00EF7C17">
        <w:rPr>
          <w:bCs/>
        </w:rPr>
        <w:t xml:space="preserve">Strategię Rozwoju Turystyki w Województwie Świętokrzyskim na lata 2006 - 2014 </w:t>
      </w:r>
      <w:r w:rsidRPr="00EF7C17">
        <w:t xml:space="preserve">zakładającą rozwój sektora turystyki </w:t>
      </w:r>
      <w:r w:rsidR="000F49C3" w:rsidRPr="00EF7C17">
        <w:t>oraz obszarów z nią związanych.</w:t>
      </w:r>
      <w:r w:rsidR="009B065F" w:rsidRPr="00EF7C17">
        <w:t xml:space="preserve"> Turystyka jest specyficznym działem gospodarki, który rozwija się w konkretnej przestrzeni, dlatego każde inne działanie w tej przestrzeni ma wpływ na rozwój tego działu. Turystyka nie może rozwijać się w oderwaniu od środowiska naturalnego oraz jego ochrony, a także bez inwestycji w otoczenie turystyki, którym jest infrastruktura techniczna i społeczna (str. 313).</w:t>
      </w:r>
    </w:p>
    <w:p w:rsidR="009B065F" w:rsidRPr="00EF7C17" w:rsidRDefault="009B065F" w:rsidP="009B065F">
      <w:pPr>
        <w:autoSpaceDE w:val="0"/>
        <w:autoSpaceDN w:val="0"/>
        <w:adjustRightInd w:val="0"/>
        <w:spacing w:line="360" w:lineRule="auto"/>
        <w:jc w:val="both"/>
      </w:pPr>
      <w:r w:rsidRPr="00EF7C17">
        <w:t xml:space="preserve">LPR dla miejscowości </w:t>
      </w:r>
      <w:r w:rsidR="00AD1D6B" w:rsidRPr="00EF7C17">
        <w:t>Kluczewsko</w:t>
      </w:r>
      <w:r w:rsidRPr="00EF7C17">
        <w:t xml:space="preserve"> jest zgodny z następującymi zapisami Strategii Rozwoju Turystyki w woj. Świętokrzyskim:</w:t>
      </w:r>
    </w:p>
    <w:p w:rsidR="009B065F" w:rsidRPr="00EF7C17" w:rsidRDefault="009B065F" w:rsidP="00BC5E82">
      <w:pPr>
        <w:numPr>
          <w:ilvl w:val="0"/>
          <w:numId w:val="16"/>
        </w:numPr>
        <w:autoSpaceDE w:val="0"/>
        <w:autoSpaceDN w:val="0"/>
        <w:adjustRightInd w:val="0"/>
        <w:spacing w:line="360" w:lineRule="auto"/>
        <w:jc w:val="both"/>
      </w:pPr>
      <w:r w:rsidRPr="00EF7C17">
        <w:t>Cel pośredni</w:t>
      </w:r>
      <w:r w:rsidRPr="00EF7C17">
        <w:rPr>
          <w:sz w:val="28"/>
          <w:szCs w:val="28"/>
        </w:rPr>
        <w:t xml:space="preserve"> - </w:t>
      </w:r>
      <w:r w:rsidRPr="00EF7C17">
        <w:t>Rozwój otoczenia sprzyjającego rozwojowi województwa świętokrzyskiego.</w:t>
      </w:r>
    </w:p>
    <w:p w:rsidR="009B065F" w:rsidRPr="00EF7C17" w:rsidRDefault="009B065F" w:rsidP="00BC5E82">
      <w:pPr>
        <w:numPr>
          <w:ilvl w:val="0"/>
          <w:numId w:val="16"/>
        </w:numPr>
        <w:autoSpaceDE w:val="0"/>
        <w:autoSpaceDN w:val="0"/>
        <w:adjustRightInd w:val="0"/>
        <w:spacing w:line="360" w:lineRule="auto"/>
        <w:jc w:val="both"/>
      </w:pPr>
      <w:r w:rsidRPr="00EF7C17">
        <w:t>Cel operacyjny 1 – tworzenie warunków do wzrostu zatrudnienia w sektorze prywatnym, działanie: rozwój regionalnego systemu zatrudnienia w turystyce oraz warunków kreowania systemów lokalnych (str. 335).</w:t>
      </w:r>
    </w:p>
    <w:p w:rsidR="009B065F" w:rsidRPr="00EF7C17" w:rsidRDefault="009B065F" w:rsidP="009B065F">
      <w:pPr>
        <w:numPr>
          <w:ilvl w:val="0"/>
          <w:numId w:val="16"/>
        </w:numPr>
        <w:autoSpaceDE w:val="0"/>
        <w:autoSpaceDN w:val="0"/>
        <w:adjustRightInd w:val="0"/>
        <w:spacing w:line="360" w:lineRule="auto"/>
        <w:jc w:val="both"/>
      </w:pPr>
      <w:r w:rsidRPr="00EF7C17">
        <w:t>Cel operacyjny 2 – wsparcie świętokrzyskich przedsiębiorców turystycznych,</w:t>
      </w:r>
      <w:r w:rsidRPr="00EF7C17">
        <w:rPr>
          <w:sz w:val="28"/>
          <w:szCs w:val="28"/>
        </w:rPr>
        <w:t xml:space="preserve"> </w:t>
      </w:r>
      <w:r w:rsidRPr="00EF7C17">
        <w:t>działanie: tworzenie zachęt inwestycyjnych (str. 335).</w:t>
      </w:r>
    </w:p>
    <w:p w:rsidR="009B065F" w:rsidRPr="00EF7C17" w:rsidRDefault="009B065F" w:rsidP="009B065F">
      <w:pPr>
        <w:pStyle w:val="Tekstkomentarza"/>
        <w:autoSpaceDE w:val="0"/>
        <w:autoSpaceDN w:val="0"/>
        <w:adjustRightInd w:val="0"/>
        <w:spacing w:line="360" w:lineRule="auto"/>
        <w:jc w:val="both"/>
        <w:rPr>
          <w:sz w:val="24"/>
          <w:szCs w:val="24"/>
        </w:rPr>
      </w:pPr>
      <w:r w:rsidRPr="00EF7C17">
        <w:rPr>
          <w:sz w:val="24"/>
          <w:szCs w:val="24"/>
        </w:rPr>
        <w:t>Obszar priorytetowy - Przestrzeń turystyczna:</w:t>
      </w:r>
    </w:p>
    <w:p w:rsidR="009B065F" w:rsidRPr="00EF7C17" w:rsidRDefault="009B065F" w:rsidP="00BC5E82">
      <w:pPr>
        <w:pStyle w:val="Tekstkomentarza"/>
        <w:numPr>
          <w:ilvl w:val="0"/>
          <w:numId w:val="17"/>
        </w:numPr>
        <w:autoSpaceDE w:val="0"/>
        <w:autoSpaceDN w:val="0"/>
        <w:adjustRightInd w:val="0"/>
        <w:spacing w:line="360" w:lineRule="auto"/>
        <w:jc w:val="both"/>
        <w:rPr>
          <w:sz w:val="24"/>
          <w:szCs w:val="24"/>
        </w:rPr>
      </w:pPr>
      <w:r w:rsidRPr="00EF7C17">
        <w:rPr>
          <w:sz w:val="24"/>
          <w:szCs w:val="24"/>
        </w:rPr>
        <w:t>Cel 2 – kształtowanie proekologicznej infrastruktury w kontekście rozwoju przestrzeni turystycznej, działanie 1: rozwój innowacyjny infrastruktury na rzecz zrównoważonego rozwoju turystyki w województwie świętokrzyskim. (str. 390-391).</w:t>
      </w:r>
    </w:p>
    <w:p w:rsidR="00544D7F" w:rsidRPr="00EF7C17" w:rsidRDefault="009B065F" w:rsidP="00974264">
      <w:pPr>
        <w:pStyle w:val="Tekstkomentarza"/>
        <w:numPr>
          <w:ilvl w:val="0"/>
          <w:numId w:val="17"/>
        </w:numPr>
        <w:autoSpaceDE w:val="0"/>
        <w:autoSpaceDN w:val="0"/>
        <w:adjustRightInd w:val="0"/>
        <w:spacing w:line="360" w:lineRule="auto"/>
        <w:jc w:val="both"/>
        <w:rPr>
          <w:sz w:val="24"/>
          <w:szCs w:val="24"/>
        </w:rPr>
      </w:pPr>
      <w:r w:rsidRPr="00EF7C17">
        <w:rPr>
          <w:sz w:val="24"/>
          <w:szCs w:val="24"/>
        </w:rPr>
        <w:t>Cel 3 – rozwój mikro przestrzeni turystycznej, działanie 1: rewitalizacja zabytkowych układów urbanistycznych oraz cennych obiektów zabytkowych (str. 392).</w:t>
      </w:r>
    </w:p>
    <w:p w:rsidR="009E2759" w:rsidRPr="00EF7C17" w:rsidRDefault="009E2759" w:rsidP="009E2759">
      <w:pPr>
        <w:pStyle w:val="Tekstkomentarza"/>
        <w:autoSpaceDE w:val="0"/>
        <w:autoSpaceDN w:val="0"/>
        <w:adjustRightInd w:val="0"/>
        <w:spacing w:line="360" w:lineRule="auto"/>
        <w:ind w:left="360"/>
        <w:jc w:val="both"/>
        <w:rPr>
          <w:sz w:val="24"/>
          <w:szCs w:val="24"/>
        </w:rPr>
      </w:pPr>
    </w:p>
    <w:p w:rsidR="007E0568" w:rsidRPr="00EF7C17" w:rsidRDefault="000F30BC" w:rsidP="007E0568">
      <w:pPr>
        <w:autoSpaceDE w:val="0"/>
        <w:autoSpaceDN w:val="0"/>
        <w:adjustRightInd w:val="0"/>
        <w:spacing w:line="360" w:lineRule="auto"/>
        <w:jc w:val="both"/>
        <w:rPr>
          <w:b/>
          <w:szCs w:val="28"/>
        </w:rPr>
      </w:pPr>
      <w:r w:rsidRPr="00EF7C17">
        <w:rPr>
          <w:b/>
          <w:szCs w:val="28"/>
        </w:rPr>
        <w:t xml:space="preserve">Strategia Rozwoju Gminy </w:t>
      </w:r>
      <w:r w:rsidR="00BC3D14" w:rsidRPr="00EF7C17">
        <w:rPr>
          <w:b/>
          <w:szCs w:val="28"/>
        </w:rPr>
        <w:t>Kluczewsko</w:t>
      </w:r>
    </w:p>
    <w:p w:rsidR="00E67CCF" w:rsidRPr="00EF7C17" w:rsidRDefault="007E0568" w:rsidP="007E0568">
      <w:pPr>
        <w:autoSpaceDE w:val="0"/>
        <w:autoSpaceDN w:val="0"/>
        <w:adjustRightInd w:val="0"/>
        <w:spacing w:line="360" w:lineRule="auto"/>
        <w:jc w:val="both"/>
      </w:pPr>
      <w:r w:rsidRPr="00EF7C17">
        <w:t xml:space="preserve"> </w:t>
      </w:r>
      <w:r w:rsidR="006D503D" w:rsidRPr="00EF7C17">
        <w:t xml:space="preserve">LPR jest zgodny z następującymi zapisami </w:t>
      </w:r>
      <w:r w:rsidR="00BC3D14" w:rsidRPr="00EF7C17">
        <w:t>Strategii Rozwoju Gminy Kluczewsko</w:t>
      </w:r>
      <w:r w:rsidR="006D503D" w:rsidRPr="00EF7C17">
        <w:t>:</w:t>
      </w:r>
    </w:p>
    <w:p w:rsidR="006D503D" w:rsidRPr="00EF7C17" w:rsidRDefault="006D503D" w:rsidP="008C1777">
      <w:pPr>
        <w:numPr>
          <w:ilvl w:val="0"/>
          <w:numId w:val="42"/>
        </w:numPr>
        <w:autoSpaceDE w:val="0"/>
        <w:autoSpaceDN w:val="0"/>
        <w:adjustRightInd w:val="0"/>
        <w:spacing w:line="360" w:lineRule="auto"/>
        <w:jc w:val="both"/>
        <w:rPr>
          <w:szCs w:val="26"/>
        </w:rPr>
      </w:pPr>
      <w:r w:rsidRPr="00EF7C17">
        <w:rPr>
          <w:szCs w:val="26"/>
        </w:rPr>
        <w:t>Wizja – „</w:t>
      </w:r>
      <w:r w:rsidR="00BC3D14" w:rsidRPr="00EF7C17">
        <w:rPr>
          <w:szCs w:val="26"/>
        </w:rPr>
        <w:t>Gmina, która dzięki rozwiniętej infrastrukturze społecznej, komunalnej i drogowej oraz wykorzystywanych walorach przyrodniczych jest miejscem atrakcyjnym dla mieszkańców i turystów”. – str. 40</w:t>
      </w:r>
      <w:r w:rsidRPr="00EF7C17">
        <w:rPr>
          <w:szCs w:val="26"/>
        </w:rPr>
        <w:t>;</w:t>
      </w:r>
    </w:p>
    <w:p w:rsidR="00BC3D14" w:rsidRPr="00EF7C17" w:rsidRDefault="006D503D" w:rsidP="008C1777">
      <w:pPr>
        <w:numPr>
          <w:ilvl w:val="0"/>
          <w:numId w:val="42"/>
        </w:numPr>
        <w:autoSpaceDE w:val="0"/>
        <w:autoSpaceDN w:val="0"/>
        <w:adjustRightInd w:val="0"/>
        <w:spacing w:line="360" w:lineRule="auto"/>
        <w:jc w:val="both"/>
        <w:rPr>
          <w:szCs w:val="26"/>
        </w:rPr>
      </w:pPr>
      <w:r w:rsidRPr="00EF7C17">
        <w:rPr>
          <w:szCs w:val="26"/>
        </w:rPr>
        <w:t>Misja – „</w:t>
      </w:r>
      <w:r w:rsidR="00BC3D14" w:rsidRPr="00EF7C17">
        <w:t xml:space="preserve">Przyjazna Gmina odpowiadająca na potrzeby mieszkańców, turystów </w:t>
      </w:r>
      <w:r w:rsidR="00BC3D14" w:rsidRPr="00EF7C17">
        <w:br/>
        <w:t>i inwestorów. Podejmując trafne działania Władze Gminy skutecznie rozwijają jej potencjał i podnoszą jej atrakcyjność”. – str. 41</w:t>
      </w:r>
    </w:p>
    <w:p w:rsidR="008D668A" w:rsidRPr="00EF7C17" w:rsidRDefault="006D503D" w:rsidP="008C1777">
      <w:pPr>
        <w:numPr>
          <w:ilvl w:val="0"/>
          <w:numId w:val="42"/>
        </w:numPr>
        <w:autoSpaceDE w:val="0"/>
        <w:autoSpaceDN w:val="0"/>
        <w:adjustRightInd w:val="0"/>
        <w:spacing w:line="360" w:lineRule="auto"/>
        <w:jc w:val="both"/>
        <w:rPr>
          <w:szCs w:val="26"/>
        </w:rPr>
      </w:pPr>
      <w:r w:rsidRPr="00EF7C17">
        <w:rPr>
          <w:szCs w:val="26"/>
        </w:rPr>
        <w:t>Kierunek</w:t>
      </w:r>
      <w:r w:rsidR="00BC3D14" w:rsidRPr="00EF7C17">
        <w:rPr>
          <w:szCs w:val="26"/>
        </w:rPr>
        <w:t xml:space="preserve"> rozwoju gminy: </w:t>
      </w:r>
      <w:r w:rsidR="00BC3D14" w:rsidRPr="00EF7C17">
        <w:t xml:space="preserve">Dalszy rozwój infrastruktury, poprawa porządku </w:t>
      </w:r>
      <w:r w:rsidR="00BC3D14" w:rsidRPr="00EF7C17">
        <w:br/>
        <w:t>i bezpieczeństwa publicznego</w:t>
      </w:r>
      <w:r w:rsidRPr="00EF7C17">
        <w:rPr>
          <w:szCs w:val="26"/>
        </w:rPr>
        <w:t xml:space="preserve">, </w:t>
      </w:r>
      <w:r w:rsidR="008D668A" w:rsidRPr="00EF7C17">
        <w:rPr>
          <w:szCs w:val="26"/>
        </w:rPr>
        <w:t>C</w:t>
      </w:r>
      <w:r w:rsidRPr="00EF7C17">
        <w:rPr>
          <w:szCs w:val="26"/>
        </w:rPr>
        <w:t xml:space="preserve">el strategiczny: </w:t>
      </w:r>
      <w:r w:rsidR="00BC3D14" w:rsidRPr="00EF7C17">
        <w:t xml:space="preserve">Rozwój infrastruktury drogowej wraz elementami jej towarzyszącymi </w:t>
      </w:r>
      <w:r w:rsidR="007C7CA1" w:rsidRPr="00EF7C17">
        <w:rPr>
          <w:szCs w:val="26"/>
        </w:rPr>
        <w:t>– str. 42</w:t>
      </w:r>
    </w:p>
    <w:p w:rsidR="00D37BA6" w:rsidRPr="00EF7C17" w:rsidRDefault="008D668A" w:rsidP="008C1777">
      <w:pPr>
        <w:numPr>
          <w:ilvl w:val="0"/>
          <w:numId w:val="42"/>
        </w:numPr>
        <w:autoSpaceDE w:val="0"/>
        <w:autoSpaceDN w:val="0"/>
        <w:adjustRightInd w:val="0"/>
        <w:spacing w:line="360" w:lineRule="auto"/>
        <w:jc w:val="both"/>
        <w:rPr>
          <w:b/>
          <w:sz w:val="28"/>
          <w:szCs w:val="28"/>
        </w:rPr>
      </w:pPr>
      <w:r w:rsidRPr="00EF7C17">
        <w:rPr>
          <w:szCs w:val="26"/>
        </w:rPr>
        <w:t xml:space="preserve">Kierunek rozwoju gminy: </w:t>
      </w:r>
      <w:r w:rsidR="007C7CA1" w:rsidRPr="00EF7C17">
        <w:t xml:space="preserve">Pobudzanie rozwoju przedsiębiorczości, rozwój agroturystyki przy zrównoważonym wykorzystaniu walorów środowiskowych, </w:t>
      </w:r>
      <w:r w:rsidRPr="00EF7C17">
        <w:rPr>
          <w:szCs w:val="26"/>
        </w:rPr>
        <w:t xml:space="preserve">Cel strategiczny: </w:t>
      </w:r>
      <w:r w:rsidR="007C7CA1" w:rsidRPr="00EF7C17">
        <w:t xml:space="preserve">. Organizacja systemu doradztwa i informacji gospodarczej – str. 42, Cel strategiczny: Rozwój infrastruktury turystycznej, rekreacyjnej i sportowej </w:t>
      </w:r>
      <w:r w:rsidR="00550DA7" w:rsidRPr="00EF7C17">
        <w:t xml:space="preserve">– str. 42, Cel strategiczny: Dalsza promocja gminy – str. 42. </w:t>
      </w:r>
    </w:p>
    <w:p w:rsidR="00550DA7" w:rsidRPr="00EF7C17" w:rsidRDefault="00550DA7" w:rsidP="008C1777">
      <w:pPr>
        <w:numPr>
          <w:ilvl w:val="0"/>
          <w:numId w:val="42"/>
        </w:numPr>
        <w:autoSpaceDE w:val="0"/>
        <w:autoSpaceDN w:val="0"/>
        <w:adjustRightInd w:val="0"/>
        <w:spacing w:line="360" w:lineRule="auto"/>
        <w:jc w:val="both"/>
        <w:rPr>
          <w:b/>
          <w:sz w:val="28"/>
          <w:szCs w:val="28"/>
        </w:rPr>
      </w:pPr>
      <w:r w:rsidRPr="00EF7C17">
        <w:rPr>
          <w:szCs w:val="26"/>
        </w:rPr>
        <w:t xml:space="preserve">Kierunek rozwoju gminy: </w:t>
      </w:r>
      <w:r w:rsidRPr="00EF7C17">
        <w:t>Rozwój działalności społecznej i włączenie społeczne osób zagrożonych wykluczeniem, Cel strategiczny: Organizacja działań i wydarzeń kulturalnych dla mieszkańców w każdym wieku – str. 42</w:t>
      </w:r>
    </w:p>
    <w:p w:rsidR="009E2759" w:rsidRPr="00EF7C17" w:rsidRDefault="009E2759" w:rsidP="000E156D">
      <w:pPr>
        <w:autoSpaceDE w:val="0"/>
        <w:autoSpaceDN w:val="0"/>
        <w:adjustRightInd w:val="0"/>
        <w:spacing w:line="360" w:lineRule="auto"/>
        <w:jc w:val="both"/>
        <w:rPr>
          <w:b/>
          <w:sz w:val="28"/>
          <w:szCs w:val="28"/>
        </w:rPr>
      </w:pPr>
    </w:p>
    <w:p w:rsidR="0090097F" w:rsidRPr="00EF7C17" w:rsidRDefault="00583110" w:rsidP="000E156D">
      <w:pPr>
        <w:autoSpaceDE w:val="0"/>
        <w:autoSpaceDN w:val="0"/>
        <w:adjustRightInd w:val="0"/>
        <w:spacing w:line="360" w:lineRule="auto"/>
        <w:jc w:val="both"/>
        <w:rPr>
          <w:b/>
          <w:szCs w:val="28"/>
        </w:rPr>
      </w:pPr>
      <w:r w:rsidRPr="00EF7C17">
        <w:rPr>
          <w:b/>
          <w:szCs w:val="28"/>
        </w:rPr>
        <w:t>Strategia Rozwoju Powiatu Włoszczo</w:t>
      </w:r>
      <w:r w:rsidR="0090097F" w:rsidRPr="00EF7C17">
        <w:rPr>
          <w:b/>
          <w:szCs w:val="28"/>
        </w:rPr>
        <w:t>wskiego</w:t>
      </w:r>
      <w:r w:rsidR="00EF0A56" w:rsidRPr="00EF7C17">
        <w:rPr>
          <w:b/>
          <w:szCs w:val="28"/>
        </w:rPr>
        <w:t>.</w:t>
      </w:r>
    </w:p>
    <w:p w:rsidR="00FE0ECA" w:rsidRPr="00EF7C17" w:rsidRDefault="00FE0ECA" w:rsidP="000E156D">
      <w:pPr>
        <w:autoSpaceDE w:val="0"/>
        <w:autoSpaceDN w:val="0"/>
        <w:adjustRightInd w:val="0"/>
        <w:spacing w:line="360" w:lineRule="auto"/>
        <w:jc w:val="both"/>
      </w:pPr>
      <w:r w:rsidRPr="00EF7C17">
        <w:t xml:space="preserve">Działania, które będą podejmowane w ramach Lokalnego Programu Rewitalizacji </w:t>
      </w:r>
      <w:r w:rsidRPr="00EF7C17">
        <w:br/>
        <w:t xml:space="preserve">w miejscowości </w:t>
      </w:r>
      <w:r w:rsidR="005957BE" w:rsidRPr="00EF7C17">
        <w:t>Kluczewsko</w:t>
      </w:r>
      <w:r w:rsidRPr="00EF7C17">
        <w:t xml:space="preserve"> wpisują się następujące zapisy Strategii Rozwoju Powiatu </w:t>
      </w:r>
      <w:r w:rsidRPr="00EF7C17">
        <w:br/>
      </w:r>
      <w:r w:rsidR="005957BE" w:rsidRPr="00EF7C17">
        <w:t>Włoszczowskiego:</w:t>
      </w:r>
    </w:p>
    <w:p w:rsidR="00B24BF5" w:rsidRPr="00EF7C17" w:rsidRDefault="00B24BF5" w:rsidP="00B24BF5">
      <w:pPr>
        <w:autoSpaceDE w:val="0"/>
        <w:autoSpaceDN w:val="0"/>
        <w:adjustRightInd w:val="0"/>
        <w:spacing w:line="360" w:lineRule="auto"/>
        <w:jc w:val="both"/>
        <w:rPr>
          <w:b/>
        </w:rPr>
      </w:pPr>
      <w:r w:rsidRPr="00EF7C17">
        <w:rPr>
          <w:b/>
        </w:rPr>
        <w:t xml:space="preserve">CELE STRATEGICZNE </w:t>
      </w:r>
    </w:p>
    <w:p w:rsidR="00B24BF5" w:rsidRPr="00EF7C17" w:rsidRDefault="00B24BF5" w:rsidP="00B24BF5">
      <w:pPr>
        <w:autoSpaceDE w:val="0"/>
        <w:autoSpaceDN w:val="0"/>
        <w:adjustRightInd w:val="0"/>
        <w:spacing w:line="360" w:lineRule="auto"/>
        <w:ind w:left="360"/>
        <w:jc w:val="both"/>
      </w:pPr>
      <w:r w:rsidRPr="00EF7C17">
        <w:t>1 Czyste i zdrowe środowisko Powiatu Włoszczowskiego</w:t>
      </w:r>
    </w:p>
    <w:p w:rsidR="00B24BF5" w:rsidRPr="00EF7C17" w:rsidRDefault="00B24BF5" w:rsidP="00B24BF5">
      <w:pPr>
        <w:autoSpaceDE w:val="0"/>
        <w:autoSpaceDN w:val="0"/>
        <w:adjustRightInd w:val="0"/>
        <w:spacing w:line="360" w:lineRule="auto"/>
        <w:ind w:left="360"/>
        <w:jc w:val="both"/>
      </w:pPr>
      <w:r w:rsidRPr="00EF7C17">
        <w:t>2 Powiat Włoszczowski atrakcyjny dla inwestorów</w:t>
      </w:r>
    </w:p>
    <w:p w:rsidR="00B24BF5" w:rsidRPr="00EF7C17" w:rsidRDefault="00B24BF5" w:rsidP="00B24BF5">
      <w:pPr>
        <w:autoSpaceDE w:val="0"/>
        <w:autoSpaceDN w:val="0"/>
        <w:adjustRightInd w:val="0"/>
        <w:spacing w:line="360" w:lineRule="auto"/>
        <w:ind w:left="360"/>
        <w:jc w:val="both"/>
      </w:pPr>
      <w:r w:rsidRPr="00EF7C17">
        <w:t>3 Rozwinięte, nowoczesne i dochodowe rolnictwo w Powiecie Włoszczowskim</w:t>
      </w:r>
    </w:p>
    <w:p w:rsidR="00B24BF5" w:rsidRPr="00EF7C17" w:rsidRDefault="00B24BF5" w:rsidP="00B24BF5">
      <w:pPr>
        <w:autoSpaceDE w:val="0"/>
        <w:autoSpaceDN w:val="0"/>
        <w:adjustRightInd w:val="0"/>
        <w:spacing w:line="360" w:lineRule="auto"/>
        <w:ind w:left="360"/>
        <w:jc w:val="both"/>
      </w:pPr>
      <w:r w:rsidRPr="00EF7C17">
        <w:t>4 Sprawny system informacji i promocji Powiatu Włoszczowskiego</w:t>
      </w:r>
    </w:p>
    <w:p w:rsidR="00B24BF5" w:rsidRPr="00EF7C17" w:rsidRDefault="00B24BF5" w:rsidP="00B24BF5">
      <w:pPr>
        <w:autoSpaceDE w:val="0"/>
        <w:autoSpaceDN w:val="0"/>
        <w:adjustRightInd w:val="0"/>
        <w:spacing w:line="360" w:lineRule="auto"/>
        <w:ind w:left="360"/>
        <w:jc w:val="both"/>
      </w:pPr>
      <w:r w:rsidRPr="00EF7C17">
        <w:t>5 Wysoka, jakość świadczonych usług publicznych w Powiecie Włoszczowskim</w:t>
      </w:r>
    </w:p>
    <w:p w:rsidR="00AA483F" w:rsidRPr="00EF7C17" w:rsidRDefault="00B24BF5" w:rsidP="00B24BF5">
      <w:pPr>
        <w:autoSpaceDE w:val="0"/>
        <w:autoSpaceDN w:val="0"/>
        <w:adjustRightInd w:val="0"/>
        <w:spacing w:line="360" w:lineRule="auto"/>
        <w:ind w:left="360"/>
        <w:jc w:val="both"/>
      </w:pPr>
      <w:r w:rsidRPr="00EF7C17">
        <w:t xml:space="preserve">6 Zintegrowany i efektywnie zarządzany Powiat Włoszczowski </w:t>
      </w:r>
    </w:p>
    <w:p w:rsidR="005371FE" w:rsidRPr="00EF7C17" w:rsidRDefault="005371FE" w:rsidP="005371FE">
      <w:pPr>
        <w:autoSpaceDE w:val="0"/>
        <w:autoSpaceDN w:val="0"/>
        <w:adjustRightInd w:val="0"/>
        <w:spacing w:line="360" w:lineRule="auto"/>
        <w:ind w:left="360"/>
        <w:jc w:val="both"/>
      </w:pPr>
    </w:p>
    <w:p w:rsidR="005371FE" w:rsidRPr="00EF7C17" w:rsidRDefault="005371FE">
      <w:pPr>
        <w:rPr>
          <w:b/>
        </w:rPr>
      </w:pPr>
      <w:r w:rsidRPr="00EF7C17">
        <w:br w:type="page"/>
      </w:r>
    </w:p>
    <w:p w:rsidR="00196302" w:rsidRPr="00EF7C17" w:rsidRDefault="001A5074" w:rsidP="00AA483F">
      <w:pPr>
        <w:pStyle w:val="Nagwek1"/>
        <w:jc w:val="both"/>
        <w:rPr>
          <w:rFonts w:ascii="Times New Roman" w:hAnsi="Times New Roman"/>
          <w:color w:val="auto"/>
          <w:sz w:val="24"/>
        </w:rPr>
      </w:pPr>
      <w:bookmarkStart w:id="66" w:name="_Toc428787200"/>
      <w:r w:rsidRPr="00EF7C17">
        <w:rPr>
          <w:rFonts w:ascii="Times New Roman" w:hAnsi="Times New Roman"/>
          <w:color w:val="auto"/>
          <w:sz w:val="24"/>
        </w:rPr>
        <w:t>III</w:t>
      </w:r>
      <w:r w:rsidR="00C833D0" w:rsidRPr="00EF7C17">
        <w:rPr>
          <w:rFonts w:ascii="Times New Roman" w:hAnsi="Times New Roman"/>
          <w:color w:val="auto"/>
          <w:sz w:val="24"/>
        </w:rPr>
        <w:t xml:space="preserve"> Założenia programu rewitalizacji, cele i </w:t>
      </w:r>
      <w:r w:rsidR="00EF0A56" w:rsidRPr="00EF7C17">
        <w:rPr>
          <w:rFonts w:ascii="Times New Roman" w:hAnsi="Times New Roman"/>
          <w:color w:val="auto"/>
          <w:sz w:val="24"/>
        </w:rPr>
        <w:t>oczekiwane wskaźniki osiągnięć.</w:t>
      </w:r>
      <w:bookmarkEnd w:id="66"/>
    </w:p>
    <w:p w:rsidR="00C833D0" w:rsidRPr="00EF7C17" w:rsidRDefault="00C833D0" w:rsidP="00974264">
      <w:pPr>
        <w:spacing w:line="360" w:lineRule="auto"/>
        <w:jc w:val="both"/>
        <w:rPr>
          <w:b/>
          <w:sz w:val="32"/>
          <w:szCs w:val="32"/>
        </w:rPr>
      </w:pPr>
    </w:p>
    <w:p w:rsidR="004927DB" w:rsidRPr="00EF7C17" w:rsidRDefault="004927DB" w:rsidP="00BA19DD">
      <w:pPr>
        <w:pStyle w:val="mjstyl"/>
        <w:rPr>
          <w:rFonts w:ascii="Times New Roman" w:hAnsi="Times New Roman"/>
          <w:sz w:val="24"/>
          <w:szCs w:val="24"/>
        </w:rPr>
      </w:pPr>
      <w:r w:rsidRPr="00EF7C17">
        <w:rPr>
          <w:rFonts w:ascii="Times New Roman" w:hAnsi="Times New Roman"/>
          <w:sz w:val="24"/>
          <w:szCs w:val="24"/>
        </w:rPr>
        <w:t xml:space="preserve">Rewitalizacja </w:t>
      </w:r>
      <w:r w:rsidR="00BA19DD" w:rsidRPr="00EF7C17">
        <w:rPr>
          <w:rFonts w:ascii="Times New Roman" w:hAnsi="Times New Roman"/>
          <w:sz w:val="24"/>
          <w:szCs w:val="24"/>
        </w:rPr>
        <w:t>jest</w:t>
      </w:r>
      <w:r w:rsidR="00B522C0" w:rsidRPr="00EF7C17">
        <w:rPr>
          <w:rFonts w:ascii="Times New Roman" w:hAnsi="Times New Roman"/>
          <w:sz w:val="24"/>
          <w:szCs w:val="24"/>
        </w:rPr>
        <w:t xml:space="preserve"> kompleksowy</w:t>
      </w:r>
      <w:r w:rsidR="00BA19DD" w:rsidRPr="00EF7C17">
        <w:rPr>
          <w:rFonts w:ascii="Times New Roman" w:hAnsi="Times New Roman"/>
          <w:sz w:val="24"/>
          <w:szCs w:val="24"/>
        </w:rPr>
        <w:t>m</w:t>
      </w:r>
      <w:r w:rsidR="00B522C0" w:rsidRPr="00EF7C17">
        <w:rPr>
          <w:rFonts w:ascii="Times New Roman" w:hAnsi="Times New Roman"/>
          <w:sz w:val="24"/>
          <w:szCs w:val="24"/>
        </w:rPr>
        <w:t xml:space="preserve"> </w:t>
      </w:r>
      <w:r w:rsidRPr="00EF7C17">
        <w:rPr>
          <w:rFonts w:ascii="Times New Roman" w:hAnsi="Times New Roman"/>
          <w:sz w:val="24"/>
          <w:szCs w:val="24"/>
        </w:rPr>
        <w:t>proces</w:t>
      </w:r>
      <w:r w:rsidR="00BA19DD" w:rsidRPr="00EF7C17">
        <w:rPr>
          <w:rFonts w:ascii="Times New Roman" w:hAnsi="Times New Roman"/>
          <w:sz w:val="24"/>
          <w:szCs w:val="24"/>
        </w:rPr>
        <w:t>em</w:t>
      </w:r>
      <w:r w:rsidR="005E1BD0" w:rsidRPr="00EF7C17">
        <w:rPr>
          <w:rFonts w:ascii="Times New Roman" w:hAnsi="Times New Roman"/>
          <w:sz w:val="24"/>
          <w:szCs w:val="24"/>
        </w:rPr>
        <w:t xml:space="preserve"> wielotorowych</w:t>
      </w:r>
      <w:r w:rsidRPr="00EF7C17">
        <w:rPr>
          <w:rFonts w:ascii="Times New Roman" w:hAnsi="Times New Roman"/>
          <w:sz w:val="24"/>
          <w:szCs w:val="24"/>
        </w:rPr>
        <w:t xml:space="preserve"> przemian przestrzennyc</w:t>
      </w:r>
      <w:r w:rsidR="00B522C0" w:rsidRPr="00EF7C17">
        <w:rPr>
          <w:rFonts w:ascii="Times New Roman" w:hAnsi="Times New Roman"/>
          <w:sz w:val="24"/>
          <w:szCs w:val="24"/>
        </w:rPr>
        <w:t xml:space="preserve">h, społecznych i ekonomicznych </w:t>
      </w:r>
      <w:r w:rsidRPr="00EF7C17">
        <w:rPr>
          <w:rFonts w:ascii="Times New Roman" w:hAnsi="Times New Roman"/>
          <w:sz w:val="24"/>
          <w:szCs w:val="24"/>
        </w:rPr>
        <w:t>w zdegradow</w:t>
      </w:r>
      <w:r w:rsidR="00BA19DD" w:rsidRPr="00EF7C17">
        <w:rPr>
          <w:rFonts w:ascii="Times New Roman" w:hAnsi="Times New Roman"/>
          <w:sz w:val="24"/>
          <w:szCs w:val="24"/>
        </w:rPr>
        <w:t xml:space="preserve">anej części miejscowości, </w:t>
      </w:r>
      <w:r w:rsidR="00B522C0" w:rsidRPr="00EF7C17">
        <w:rPr>
          <w:rFonts w:ascii="Times New Roman" w:hAnsi="Times New Roman"/>
          <w:sz w:val="24"/>
          <w:szCs w:val="24"/>
        </w:rPr>
        <w:t>ma</w:t>
      </w:r>
      <w:r w:rsidR="00BA19DD" w:rsidRPr="00EF7C17">
        <w:rPr>
          <w:rFonts w:ascii="Times New Roman" w:hAnsi="Times New Roman"/>
          <w:sz w:val="24"/>
          <w:szCs w:val="24"/>
        </w:rPr>
        <w:t xml:space="preserve">jącym na </w:t>
      </w:r>
      <w:r w:rsidRPr="00EF7C17">
        <w:rPr>
          <w:rFonts w:ascii="Times New Roman" w:hAnsi="Times New Roman"/>
          <w:sz w:val="24"/>
          <w:szCs w:val="24"/>
        </w:rPr>
        <w:t>celu</w:t>
      </w:r>
      <w:r w:rsidR="00B522C0" w:rsidRPr="00EF7C17">
        <w:rPr>
          <w:rFonts w:ascii="Times New Roman" w:hAnsi="Times New Roman"/>
          <w:sz w:val="24"/>
          <w:szCs w:val="24"/>
        </w:rPr>
        <w:t xml:space="preserve"> </w:t>
      </w:r>
      <w:r w:rsidR="005E1BD0" w:rsidRPr="00EF7C17">
        <w:rPr>
          <w:rFonts w:ascii="Times New Roman" w:hAnsi="Times New Roman"/>
          <w:sz w:val="24"/>
          <w:szCs w:val="24"/>
        </w:rPr>
        <w:t xml:space="preserve">podniesienie poziomu </w:t>
      </w:r>
      <w:r w:rsidRPr="00EF7C17">
        <w:rPr>
          <w:rFonts w:ascii="Times New Roman" w:hAnsi="Times New Roman"/>
          <w:sz w:val="24"/>
          <w:szCs w:val="24"/>
        </w:rPr>
        <w:t>życia mieszkańców,</w:t>
      </w:r>
      <w:r w:rsidR="00B522C0" w:rsidRPr="00EF7C17">
        <w:rPr>
          <w:rFonts w:ascii="Times New Roman" w:hAnsi="Times New Roman"/>
          <w:sz w:val="24"/>
          <w:szCs w:val="24"/>
        </w:rPr>
        <w:t xml:space="preserve"> jak również przywrócenie</w:t>
      </w:r>
      <w:r w:rsidR="00BA19DD" w:rsidRPr="00EF7C17">
        <w:rPr>
          <w:rFonts w:ascii="Times New Roman" w:hAnsi="Times New Roman"/>
          <w:sz w:val="24"/>
          <w:szCs w:val="24"/>
        </w:rPr>
        <w:t xml:space="preserve"> ładu przestrzennego </w:t>
      </w:r>
      <w:r w:rsidR="005E1BD0" w:rsidRPr="00EF7C17">
        <w:rPr>
          <w:rFonts w:ascii="Times New Roman" w:hAnsi="Times New Roman"/>
          <w:sz w:val="24"/>
          <w:szCs w:val="24"/>
        </w:rPr>
        <w:br/>
      </w:r>
      <w:r w:rsidR="00BA19DD" w:rsidRPr="00EF7C17">
        <w:rPr>
          <w:rFonts w:ascii="Times New Roman" w:hAnsi="Times New Roman"/>
          <w:sz w:val="24"/>
          <w:szCs w:val="24"/>
        </w:rPr>
        <w:t xml:space="preserve">i </w:t>
      </w:r>
      <w:r w:rsidRPr="00EF7C17">
        <w:rPr>
          <w:rFonts w:ascii="Times New Roman" w:hAnsi="Times New Roman"/>
          <w:sz w:val="24"/>
          <w:szCs w:val="24"/>
        </w:rPr>
        <w:t>wspomaganie</w:t>
      </w:r>
      <w:r w:rsidR="00B522C0" w:rsidRPr="00EF7C17">
        <w:rPr>
          <w:rFonts w:ascii="Times New Roman" w:hAnsi="Times New Roman"/>
          <w:sz w:val="24"/>
          <w:szCs w:val="24"/>
        </w:rPr>
        <w:t xml:space="preserve"> działań prowadzących</w:t>
      </w:r>
      <w:r w:rsidR="00BA19DD" w:rsidRPr="00EF7C17">
        <w:rPr>
          <w:rFonts w:ascii="Times New Roman" w:hAnsi="Times New Roman"/>
          <w:sz w:val="24"/>
          <w:szCs w:val="24"/>
        </w:rPr>
        <w:t xml:space="preserve"> do ożywienia gospodarczego. Dokument i realizac</w:t>
      </w:r>
      <w:r w:rsidR="00307CF8" w:rsidRPr="00EF7C17">
        <w:rPr>
          <w:rFonts w:ascii="Times New Roman" w:hAnsi="Times New Roman"/>
          <w:sz w:val="24"/>
          <w:szCs w:val="24"/>
        </w:rPr>
        <w:t>ja jego zapisów ma jednocześnie</w:t>
      </w:r>
      <w:r w:rsidR="00B522C0" w:rsidRPr="00EF7C17">
        <w:rPr>
          <w:rFonts w:ascii="Times New Roman" w:hAnsi="Times New Roman"/>
          <w:sz w:val="24"/>
          <w:szCs w:val="24"/>
        </w:rPr>
        <w:t xml:space="preserve"> </w:t>
      </w:r>
      <w:r w:rsidR="00BA19DD" w:rsidRPr="00EF7C17">
        <w:rPr>
          <w:rFonts w:ascii="Times New Roman" w:hAnsi="Times New Roman"/>
          <w:sz w:val="24"/>
          <w:szCs w:val="24"/>
        </w:rPr>
        <w:t>do</w:t>
      </w:r>
      <w:r w:rsidR="00B522C0" w:rsidRPr="00EF7C17">
        <w:rPr>
          <w:rFonts w:ascii="Times New Roman" w:hAnsi="Times New Roman"/>
          <w:sz w:val="24"/>
          <w:szCs w:val="24"/>
        </w:rPr>
        <w:t xml:space="preserve">prowadzić do </w:t>
      </w:r>
      <w:r w:rsidR="00BA19DD" w:rsidRPr="00EF7C17">
        <w:rPr>
          <w:rFonts w:ascii="Times New Roman" w:hAnsi="Times New Roman"/>
          <w:sz w:val="24"/>
          <w:szCs w:val="24"/>
        </w:rPr>
        <w:t>odbudowy więzi społecznych i zapobiegać patologiom społecznym</w:t>
      </w:r>
      <w:r w:rsidR="005E1BD0" w:rsidRPr="00EF7C17">
        <w:rPr>
          <w:rFonts w:ascii="Times New Roman" w:hAnsi="Times New Roman"/>
          <w:sz w:val="24"/>
          <w:szCs w:val="24"/>
        </w:rPr>
        <w:t>.</w:t>
      </w:r>
    </w:p>
    <w:p w:rsidR="004927DB" w:rsidRPr="00EF7C17" w:rsidRDefault="005E1BD0" w:rsidP="00974264">
      <w:pPr>
        <w:pStyle w:val="mjstyl"/>
        <w:rPr>
          <w:rFonts w:ascii="Times New Roman" w:hAnsi="Times New Roman"/>
          <w:sz w:val="24"/>
          <w:szCs w:val="24"/>
        </w:rPr>
      </w:pPr>
      <w:r w:rsidRPr="00EF7C17">
        <w:rPr>
          <w:rFonts w:ascii="Times New Roman" w:hAnsi="Times New Roman"/>
          <w:sz w:val="24"/>
          <w:szCs w:val="24"/>
        </w:rPr>
        <w:t>Wartym podkreślenia jest fakt interdyscyplinarnego charakteru działań, które zostały zaplanowane w LPR. Dokument posiada indywidualne cechy (długi okres realizacji programu rewitalizacji, konieczność ciągłego jego monitorowania i aktualizacji, szeroki udział społeczności lokalnej w procesie jego tworzenia), dlatego można stwierdzić, że porusza</w:t>
      </w:r>
      <w:r w:rsidR="00B522C0" w:rsidRPr="00EF7C17">
        <w:rPr>
          <w:rFonts w:ascii="Times New Roman" w:hAnsi="Times New Roman"/>
          <w:sz w:val="24"/>
          <w:szCs w:val="24"/>
        </w:rPr>
        <w:t xml:space="preserve"> </w:t>
      </w:r>
      <w:r w:rsidRPr="00EF7C17">
        <w:rPr>
          <w:rFonts w:ascii="Times New Roman" w:hAnsi="Times New Roman"/>
          <w:sz w:val="24"/>
          <w:szCs w:val="24"/>
        </w:rPr>
        <w:br/>
      </w:r>
      <w:r w:rsidR="00B522C0" w:rsidRPr="00EF7C17">
        <w:rPr>
          <w:rFonts w:ascii="Times New Roman" w:hAnsi="Times New Roman"/>
          <w:sz w:val="24"/>
          <w:szCs w:val="24"/>
        </w:rPr>
        <w:t>on</w:t>
      </w:r>
      <w:r w:rsidRPr="00EF7C17">
        <w:rPr>
          <w:rFonts w:ascii="Times New Roman" w:hAnsi="Times New Roman"/>
          <w:sz w:val="24"/>
          <w:szCs w:val="24"/>
        </w:rPr>
        <w:t xml:space="preserve"> różnorodne dziedziny, które mogą mieć wpły</w:t>
      </w:r>
      <w:r w:rsidR="007E0568" w:rsidRPr="00EF7C17">
        <w:rPr>
          <w:rFonts w:ascii="Times New Roman" w:hAnsi="Times New Roman"/>
          <w:sz w:val="24"/>
          <w:szCs w:val="24"/>
        </w:rPr>
        <w:t>w na rozwój miejscowości</w:t>
      </w:r>
      <w:r w:rsidR="00583110" w:rsidRPr="00EF7C17">
        <w:rPr>
          <w:rFonts w:ascii="Times New Roman" w:hAnsi="Times New Roman"/>
          <w:sz w:val="24"/>
          <w:szCs w:val="24"/>
        </w:rPr>
        <w:t xml:space="preserve"> Kluczewsko</w:t>
      </w:r>
      <w:r w:rsidR="00B522C0" w:rsidRPr="00EF7C17">
        <w:rPr>
          <w:rFonts w:ascii="Times New Roman" w:hAnsi="Times New Roman"/>
          <w:sz w:val="24"/>
          <w:szCs w:val="24"/>
        </w:rPr>
        <w:t>.</w:t>
      </w:r>
      <w:r w:rsidR="00B522C0" w:rsidRPr="00EF7C17">
        <w:rPr>
          <w:rFonts w:ascii="Times New Roman" w:hAnsi="Times New Roman"/>
          <w:color w:val="FF0000"/>
          <w:sz w:val="24"/>
          <w:szCs w:val="24"/>
        </w:rPr>
        <w:t xml:space="preserve"> </w:t>
      </w:r>
      <w:r w:rsidRPr="00EF7C17">
        <w:rPr>
          <w:rFonts w:ascii="Times New Roman" w:hAnsi="Times New Roman"/>
          <w:sz w:val="24"/>
          <w:szCs w:val="24"/>
        </w:rPr>
        <w:t>Źródła finansowania Lokalnego Programu Rewitalizacji znajdują się głównie poza budżetem sa</w:t>
      </w:r>
      <w:r w:rsidR="000D2630" w:rsidRPr="00EF7C17">
        <w:rPr>
          <w:rFonts w:ascii="Times New Roman" w:hAnsi="Times New Roman"/>
          <w:sz w:val="24"/>
          <w:szCs w:val="24"/>
        </w:rPr>
        <w:t>morządu, dlatego oczywiste jest, że będzie występować konieczność ciągłego ich pozyskiwania, a tej roli może nie sprostać sama gmina.</w:t>
      </w:r>
      <w:r w:rsidRPr="00EF7C17">
        <w:rPr>
          <w:rFonts w:ascii="Times New Roman" w:hAnsi="Times New Roman"/>
          <w:sz w:val="24"/>
          <w:szCs w:val="24"/>
        </w:rPr>
        <w:t xml:space="preserve"> Ważne jest, </w:t>
      </w:r>
      <w:r w:rsidR="00B522C0" w:rsidRPr="00EF7C17">
        <w:rPr>
          <w:rFonts w:ascii="Times New Roman" w:hAnsi="Times New Roman"/>
          <w:sz w:val="24"/>
          <w:szCs w:val="24"/>
        </w:rPr>
        <w:t xml:space="preserve">by partnerzy społeczni </w:t>
      </w:r>
      <w:r w:rsidR="000D2630" w:rsidRPr="00EF7C17">
        <w:rPr>
          <w:rFonts w:ascii="Times New Roman" w:hAnsi="Times New Roman"/>
          <w:sz w:val="24"/>
          <w:szCs w:val="24"/>
        </w:rPr>
        <w:br/>
      </w:r>
      <w:r w:rsidR="00B522C0" w:rsidRPr="00EF7C17">
        <w:rPr>
          <w:rFonts w:ascii="Times New Roman" w:hAnsi="Times New Roman"/>
          <w:sz w:val="24"/>
          <w:szCs w:val="24"/>
        </w:rPr>
        <w:t xml:space="preserve">i gospodarczy odpowiednio te działania wspierali. Osiągnięcie zaplanowanych celów będzie </w:t>
      </w:r>
      <w:r w:rsidR="00DF1725" w:rsidRPr="00EF7C17">
        <w:rPr>
          <w:rFonts w:ascii="Times New Roman" w:hAnsi="Times New Roman"/>
          <w:sz w:val="24"/>
          <w:szCs w:val="24"/>
        </w:rPr>
        <w:t>możliwe, bowiem</w:t>
      </w:r>
      <w:r w:rsidR="00B522C0" w:rsidRPr="00EF7C17">
        <w:rPr>
          <w:rFonts w:ascii="Times New Roman" w:hAnsi="Times New Roman"/>
          <w:sz w:val="24"/>
          <w:szCs w:val="24"/>
        </w:rPr>
        <w:t xml:space="preserve"> tylko wtedy, gdy dojdzie do współpracy sektora prywatnego, publicznego </w:t>
      </w:r>
      <w:r w:rsidR="000D2630" w:rsidRPr="00EF7C17">
        <w:rPr>
          <w:rFonts w:ascii="Times New Roman" w:hAnsi="Times New Roman"/>
          <w:sz w:val="24"/>
          <w:szCs w:val="24"/>
        </w:rPr>
        <w:br/>
      </w:r>
      <w:r w:rsidR="00B522C0" w:rsidRPr="00EF7C17">
        <w:rPr>
          <w:rFonts w:ascii="Times New Roman" w:hAnsi="Times New Roman"/>
          <w:sz w:val="24"/>
          <w:szCs w:val="24"/>
        </w:rPr>
        <w:t>i społecznego.</w:t>
      </w:r>
    </w:p>
    <w:p w:rsidR="00EA595E" w:rsidRPr="00EF7C17" w:rsidRDefault="00D37BA6" w:rsidP="00D37BA6">
      <w:pPr>
        <w:pStyle w:val="Nagwek1"/>
        <w:spacing w:line="360" w:lineRule="auto"/>
        <w:jc w:val="left"/>
        <w:rPr>
          <w:rFonts w:ascii="Times New Roman" w:hAnsi="Times New Roman"/>
          <w:color w:val="000000"/>
          <w:sz w:val="24"/>
        </w:rPr>
      </w:pPr>
      <w:r w:rsidRPr="00EF7C17">
        <w:br w:type="page"/>
      </w:r>
      <w:bookmarkStart w:id="67" w:name="_Toc428787201"/>
      <w:r w:rsidR="0098212E" w:rsidRPr="00EF7C17">
        <w:rPr>
          <w:rFonts w:ascii="Times New Roman" w:hAnsi="Times New Roman"/>
          <w:color w:val="000000"/>
          <w:sz w:val="24"/>
        </w:rPr>
        <w:t>1. Okres</w:t>
      </w:r>
      <w:r w:rsidR="00EA595E" w:rsidRPr="00EF7C17">
        <w:rPr>
          <w:rFonts w:ascii="Times New Roman" w:hAnsi="Times New Roman"/>
          <w:color w:val="000000"/>
          <w:sz w:val="24"/>
        </w:rPr>
        <w:t xml:space="preserve"> programowania: </w:t>
      </w:r>
      <w:r w:rsidR="0098212E" w:rsidRPr="00EF7C17">
        <w:rPr>
          <w:rFonts w:ascii="Times New Roman" w:hAnsi="Times New Roman"/>
          <w:color w:val="000000"/>
          <w:sz w:val="24"/>
        </w:rPr>
        <w:t>2014-2020</w:t>
      </w:r>
      <w:bookmarkEnd w:id="67"/>
    </w:p>
    <w:p w:rsidR="004927DB" w:rsidRPr="00EF7C17" w:rsidRDefault="004927DB" w:rsidP="000D2630">
      <w:pPr>
        <w:spacing w:line="360" w:lineRule="auto"/>
        <w:jc w:val="both"/>
      </w:pPr>
      <w:r w:rsidRPr="00EF7C17">
        <w:t>Lokalny Program Rewitalizacji</w:t>
      </w:r>
      <w:r w:rsidR="007E0568" w:rsidRPr="00EF7C17">
        <w:t xml:space="preserve"> dla miejs</w:t>
      </w:r>
      <w:r w:rsidR="0098212E" w:rsidRPr="00EF7C17">
        <w:t>cowości Kluczewsko</w:t>
      </w:r>
      <w:r w:rsidRPr="00EF7C17">
        <w:t xml:space="preserve"> obejmuje swym za</w:t>
      </w:r>
      <w:r w:rsidR="00B12FB8" w:rsidRPr="00EF7C17">
        <w:t xml:space="preserve">kresem </w:t>
      </w:r>
      <w:r w:rsidR="008A74C7" w:rsidRPr="00EF7C17">
        <w:t>okres</w:t>
      </w:r>
      <w:r w:rsidR="00B12FB8" w:rsidRPr="00EF7C17">
        <w:t xml:space="preserve"> programowan</w:t>
      </w:r>
      <w:r w:rsidR="008A74C7" w:rsidRPr="00EF7C17">
        <w:t>ia w odniesieniu do Regionalnego Programu Operacyjnego</w:t>
      </w:r>
      <w:r w:rsidR="0098212E" w:rsidRPr="00EF7C17">
        <w:t>, który jest zgodny</w:t>
      </w:r>
      <w:r w:rsidR="00B12FB8" w:rsidRPr="00EF7C17">
        <w:t xml:space="preserve"> z harmonogramem podziału środków pomocowych na poziomie unijnym.  </w:t>
      </w:r>
    </w:p>
    <w:p w:rsidR="001A4DD5" w:rsidRPr="00EF7C17" w:rsidRDefault="00D37BA6" w:rsidP="00E1086D">
      <w:pPr>
        <w:pStyle w:val="Nagwek1"/>
        <w:jc w:val="both"/>
        <w:rPr>
          <w:rFonts w:ascii="Times New Roman" w:hAnsi="Times New Roman"/>
          <w:color w:val="000000"/>
          <w:sz w:val="24"/>
        </w:rPr>
      </w:pPr>
      <w:r w:rsidRPr="00EF7C17">
        <w:br w:type="page"/>
      </w:r>
      <w:bookmarkStart w:id="68" w:name="_Toc428787202"/>
      <w:r w:rsidR="00EA595E" w:rsidRPr="00EF7C17">
        <w:rPr>
          <w:rFonts w:ascii="Times New Roman" w:hAnsi="Times New Roman"/>
          <w:color w:val="000000"/>
          <w:sz w:val="24"/>
        </w:rPr>
        <w:t xml:space="preserve">2. </w:t>
      </w:r>
      <w:r w:rsidR="00524EB5" w:rsidRPr="00EF7C17">
        <w:rPr>
          <w:rFonts w:ascii="Times New Roman" w:hAnsi="Times New Roman"/>
          <w:color w:val="000000"/>
          <w:sz w:val="24"/>
        </w:rPr>
        <w:t xml:space="preserve">Zasięg terytorialny rewitalizowanego </w:t>
      </w:r>
      <w:r w:rsidR="00E1086D" w:rsidRPr="00EF7C17">
        <w:rPr>
          <w:rFonts w:ascii="Times New Roman" w:hAnsi="Times New Roman"/>
          <w:color w:val="000000"/>
          <w:sz w:val="24"/>
        </w:rPr>
        <w:t>obszaru (wyznaczenie</w:t>
      </w:r>
      <w:r w:rsidR="00524EB5" w:rsidRPr="00EF7C17">
        <w:rPr>
          <w:rFonts w:ascii="Times New Roman" w:hAnsi="Times New Roman"/>
          <w:color w:val="000000"/>
          <w:sz w:val="24"/>
        </w:rPr>
        <w:t xml:space="preserve"> granic) i uzasadnienie z opisem komplementarności zadań w ramach poszczególnych obszarów</w:t>
      </w:r>
      <w:r w:rsidR="00EF0A56" w:rsidRPr="00EF7C17">
        <w:rPr>
          <w:rFonts w:ascii="Times New Roman" w:hAnsi="Times New Roman"/>
          <w:color w:val="000000"/>
          <w:sz w:val="24"/>
        </w:rPr>
        <w:t>.</w:t>
      </w:r>
      <w:bookmarkEnd w:id="68"/>
    </w:p>
    <w:p w:rsidR="00867899" w:rsidRPr="00EF7C17" w:rsidRDefault="00867899" w:rsidP="00EA595E">
      <w:pPr>
        <w:spacing w:line="360" w:lineRule="auto"/>
        <w:jc w:val="both"/>
      </w:pPr>
    </w:p>
    <w:p w:rsidR="00DC2267" w:rsidRPr="00EF7C17" w:rsidRDefault="004927DB" w:rsidP="00974264">
      <w:pPr>
        <w:spacing w:line="360" w:lineRule="auto"/>
        <w:jc w:val="both"/>
      </w:pPr>
      <w:r w:rsidRPr="00EF7C17">
        <w:t xml:space="preserve">Przechodząc do </w:t>
      </w:r>
      <w:r w:rsidR="00B3151B" w:rsidRPr="00EF7C17">
        <w:t xml:space="preserve">opisu </w:t>
      </w:r>
      <w:r w:rsidRPr="00EF7C17">
        <w:t>zasięgu terytorialnego obszaru rewit</w:t>
      </w:r>
      <w:r w:rsidR="00B12FB8" w:rsidRPr="00EF7C17">
        <w:t xml:space="preserve">alizowanego należy od razu jednoznacznie </w:t>
      </w:r>
      <w:r w:rsidRPr="00EF7C17">
        <w:t xml:space="preserve">stwierdzić, że znajduje się on w miejscowości, która </w:t>
      </w:r>
      <w:r w:rsidR="00B3151B" w:rsidRPr="00EF7C17">
        <w:t xml:space="preserve">bez wątpienia </w:t>
      </w:r>
      <w:r w:rsidRPr="00EF7C17">
        <w:t>stanowi c</w:t>
      </w:r>
      <w:r w:rsidR="00B12FB8" w:rsidRPr="00EF7C17">
        <w:t>en</w:t>
      </w:r>
      <w:r w:rsidR="0098212E" w:rsidRPr="00EF7C17">
        <w:t xml:space="preserve">trum gminy. Wyznaczenie </w:t>
      </w:r>
      <w:r w:rsidR="00E1086D" w:rsidRPr="00EF7C17">
        <w:t>Kluczewska, jako</w:t>
      </w:r>
      <w:r w:rsidRPr="00EF7C17">
        <w:t xml:space="preserve"> centrum gminy nie </w:t>
      </w:r>
      <w:r w:rsidR="00E1086D" w:rsidRPr="00EF7C17">
        <w:t>jest, bowiem</w:t>
      </w:r>
      <w:r w:rsidR="00B3151B" w:rsidRPr="00EF7C17">
        <w:t xml:space="preserve"> przypadkowe</w:t>
      </w:r>
      <w:r w:rsidRPr="00EF7C17">
        <w:t>. Tutaj znajdują się wszystkie instytucje</w:t>
      </w:r>
      <w:r w:rsidR="00B3151B" w:rsidRPr="00EF7C17">
        <w:t xml:space="preserve"> gminnej</w:t>
      </w:r>
      <w:r w:rsidRPr="00EF7C17">
        <w:t xml:space="preserve"> użyteczności publicznej takie</w:t>
      </w:r>
      <w:r w:rsidR="00B3151B" w:rsidRPr="00EF7C17">
        <w:t xml:space="preserve"> jak: Urząd Gminy</w:t>
      </w:r>
      <w:r w:rsidRPr="00EF7C17">
        <w:t xml:space="preserve">, Gminny Ośrodek Pomocy Społecznej, </w:t>
      </w:r>
      <w:r w:rsidR="00710B11" w:rsidRPr="00EF7C17">
        <w:t>c</w:t>
      </w:r>
      <w:r w:rsidRPr="00EF7C17">
        <w:t>zy</w:t>
      </w:r>
      <w:r w:rsidR="00B12FB8" w:rsidRPr="00EF7C17">
        <w:t xml:space="preserve"> wreszcie ośro</w:t>
      </w:r>
      <w:r w:rsidR="007E0568" w:rsidRPr="00EF7C17">
        <w:t xml:space="preserve">dek zdrowia </w:t>
      </w:r>
      <w:r w:rsidR="00710B11" w:rsidRPr="00EF7C17">
        <w:br/>
      </w:r>
      <w:r w:rsidR="007E0568" w:rsidRPr="00EF7C17">
        <w:t>i placówki szkolne.</w:t>
      </w:r>
      <w:r w:rsidR="00B12FB8" w:rsidRPr="00EF7C17">
        <w:t xml:space="preserve"> Poza tym dzięki posiadanym walo</w:t>
      </w:r>
      <w:r w:rsidR="00B3151B" w:rsidRPr="00EF7C17">
        <w:t>rom społeczno – g</w:t>
      </w:r>
      <w:r w:rsidR="000D2630" w:rsidRPr="00EF7C17">
        <w:t xml:space="preserve">eograficzno - kulturalnym </w:t>
      </w:r>
      <w:r w:rsidR="0098212E" w:rsidRPr="00EF7C17">
        <w:t>Kluczewsko</w:t>
      </w:r>
      <w:r w:rsidR="00B3151B" w:rsidRPr="00EF7C17">
        <w:t xml:space="preserve"> ma realne szanse</w:t>
      </w:r>
      <w:r w:rsidR="00B12FB8" w:rsidRPr="00EF7C17">
        <w:t xml:space="preserve"> przyciągnięcia inwestorów i turystów.</w:t>
      </w:r>
      <w:r w:rsidR="00B3151B" w:rsidRPr="00EF7C17">
        <w:t xml:space="preserve"> Miejscowość ta pełni również funkcję integrującą dla mieszkańców całej gminy,</w:t>
      </w:r>
      <w:r w:rsidR="00867899" w:rsidRPr="00EF7C17">
        <w:t xml:space="preserve"> </w:t>
      </w:r>
      <w:r w:rsidR="00B3151B" w:rsidRPr="00EF7C17">
        <w:t xml:space="preserve">a potrzeba wspierania tego rodzaju znaczenia była wielokrotnie podkreślana przez samych mieszkańców, chociażby w przeprowadzonym badaniu ankietowym. </w:t>
      </w:r>
    </w:p>
    <w:p w:rsidR="000D2630" w:rsidRPr="00EF7C17" w:rsidRDefault="00A462E1" w:rsidP="00E1086D">
      <w:pPr>
        <w:jc w:val="center"/>
        <w:rPr>
          <w:i/>
          <w:sz w:val="20"/>
          <w:szCs w:val="20"/>
        </w:rPr>
      </w:pPr>
      <w:r w:rsidRPr="00EF7C17">
        <w:br/>
      </w:r>
    </w:p>
    <w:p w:rsidR="00DC2267" w:rsidRPr="00EF7C17" w:rsidRDefault="004927DB" w:rsidP="000D2630">
      <w:pPr>
        <w:spacing w:line="360" w:lineRule="auto"/>
        <w:jc w:val="both"/>
      </w:pPr>
      <w:r w:rsidRPr="00EF7C17">
        <w:t>Wybrany</w:t>
      </w:r>
      <w:r w:rsidR="00B3151B" w:rsidRPr="00EF7C17">
        <w:t xml:space="preserve"> do rewitalizacji obszar charakteryzuje wysoki poziom spójności. Działania, które będą na nim podejmowane</w:t>
      </w:r>
      <w:r w:rsidRPr="00EF7C17">
        <w:t xml:space="preserve"> pozostają</w:t>
      </w:r>
      <w:r w:rsidR="00B3151B" w:rsidRPr="00EF7C17">
        <w:t xml:space="preserve"> natomiast </w:t>
      </w:r>
      <w:r w:rsidRPr="00EF7C17">
        <w:t>we wzajemnej komplementarności.</w:t>
      </w:r>
      <w:r w:rsidR="00DC2267" w:rsidRPr="00EF7C17">
        <w:t xml:space="preserve"> Celami głównymi, które mają być przy ich pomocy osiągnięte są:</w:t>
      </w:r>
    </w:p>
    <w:p w:rsidR="00DC2267" w:rsidRPr="00EF7C17" w:rsidRDefault="00DC2267" w:rsidP="00E1086D">
      <w:pPr>
        <w:numPr>
          <w:ilvl w:val="0"/>
          <w:numId w:val="7"/>
        </w:numPr>
        <w:spacing w:line="360" w:lineRule="auto"/>
        <w:ind w:left="567"/>
        <w:jc w:val="both"/>
      </w:pPr>
      <w:r w:rsidRPr="00EF7C17">
        <w:t>R</w:t>
      </w:r>
      <w:r w:rsidR="004927DB" w:rsidRPr="00EF7C17">
        <w:t>ozwój gospodarczy</w:t>
      </w:r>
      <w:r w:rsidR="009C70D5" w:rsidRPr="00EF7C17">
        <w:t xml:space="preserve"> Kluczewska</w:t>
      </w:r>
      <w:r w:rsidR="004927DB" w:rsidRPr="00EF7C17">
        <w:t xml:space="preserve"> (tworzenie nowych miejsc pracy, rozpowszechnianie aktywno</w:t>
      </w:r>
      <w:r w:rsidR="004927DB" w:rsidRPr="00EF7C17">
        <w:rPr>
          <w:rFonts w:ascii="TTE1AC8DF0t00" w:eastAsia="TTE1AC8DF0t00" w:cs="TTE1AC8DF0t00" w:hint="eastAsia"/>
        </w:rPr>
        <w:t>ś</w:t>
      </w:r>
      <w:r w:rsidR="004927DB" w:rsidRPr="00EF7C17">
        <w:t>ci gospodarczej),</w:t>
      </w:r>
    </w:p>
    <w:p w:rsidR="00DC2267" w:rsidRPr="00EF7C17" w:rsidRDefault="004927DB" w:rsidP="00E1086D">
      <w:pPr>
        <w:numPr>
          <w:ilvl w:val="0"/>
          <w:numId w:val="7"/>
        </w:numPr>
        <w:spacing w:line="360" w:lineRule="auto"/>
        <w:ind w:left="567"/>
        <w:jc w:val="both"/>
      </w:pPr>
      <w:r w:rsidRPr="00EF7C17">
        <w:rPr>
          <w:color w:val="FF0000"/>
        </w:rPr>
        <w:t xml:space="preserve"> </w:t>
      </w:r>
      <w:r w:rsidR="00DC2267" w:rsidRPr="00EF7C17">
        <w:t>R</w:t>
      </w:r>
      <w:r w:rsidRPr="00EF7C17">
        <w:t xml:space="preserve">ozwój społeczny </w:t>
      </w:r>
      <w:r w:rsidR="009C70D5" w:rsidRPr="00EF7C17">
        <w:t>Kluczewska</w:t>
      </w:r>
      <w:r w:rsidR="00DC2267" w:rsidRPr="00EF7C17">
        <w:t xml:space="preserve"> </w:t>
      </w:r>
      <w:r w:rsidRPr="00EF7C17">
        <w:t>(zapobieganie patologiom społecznym: przest</w:t>
      </w:r>
      <w:r w:rsidRPr="00EF7C17">
        <w:rPr>
          <w:rFonts w:ascii="TTE1AC8DF0t00" w:eastAsia="TTE1AC8DF0t00" w:cs="TTE1AC8DF0t00" w:hint="eastAsia"/>
        </w:rPr>
        <w:t>ę</w:t>
      </w:r>
      <w:r w:rsidRPr="00EF7C17">
        <w:t>pczo</w:t>
      </w:r>
      <w:r w:rsidRPr="00EF7C17">
        <w:rPr>
          <w:rFonts w:ascii="TTE1AC8DF0t00" w:eastAsia="TTE1AC8DF0t00" w:cs="TTE1AC8DF0t00" w:hint="eastAsia"/>
        </w:rPr>
        <w:t>ś</w:t>
      </w:r>
      <w:r w:rsidRPr="00EF7C17">
        <w:t>ci, marginalizacji, wykluczeniom</w:t>
      </w:r>
      <w:r w:rsidR="00DC2267" w:rsidRPr="00EF7C17">
        <w:t xml:space="preserve">, rozwijanie funkcji rekreacyjnych </w:t>
      </w:r>
      <w:r w:rsidR="000E7417" w:rsidRPr="00EF7C17">
        <w:t xml:space="preserve">i integrujących </w:t>
      </w:r>
      <w:r w:rsidR="00DC2267" w:rsidRPr="00EF7C17">
        <w:t>poprzez np. powstanie nowych obiektów</w:t>
      </w:r>
      <w:r w:rsidRPr="00EF7C17">
        <w:t>),</w:t>
      </w:r>
    </w:p>
    <w:p w:rsidR="00DC2267" w:rsidRPr="00EF7C17" w:rsidRDefault="004927DB" w:rsidP="00E1086D">
      <w:pPr>
        <w:numPr>
          <w:ilvl w:val="0"/>
          <w:numId w:val="7"/>
        </w:numPr>
        <w:spacing w:line="360" w:lineRule="auto"/>
        <w:ind w:left="567"/>
        <w:jc w:val="both"/>
      </w:pPr>
      <w:r w:rsidRPr="00EF7C17">
        <w:rPr>
          <w:color w:val="FF0000"/>
        </w:rPr>
        <w:t xml:space="preserve"> </w:t>
      </w:r>
      <w:r w:rsidR="00DC2267" w:rsidRPr="00EF7C17">
        <w:t>R</w:t>
      </w:r>
      <w:r w:rsidRPr="00EF7C17">
        <w:t xml:space="preserve">ozwój infrastrukturalno </w:t>
      </w:r>
      <w:r w:rsidR="00DC2267" w:rsidRPr="00EF7C17">
        <w:t>–</w:t>
      </w:r>
      <w:r w:rsidRPr="00EF7C17">
        <w:t xml:space="preserve"> przestrzenny</w:t>
      </w:r>
      <w:r w:rsidR="000D2630" w:rsidRPr="00EF7C17">
        <w:t xml:space="preserve"> </w:t>
      </w:r>
      <w:r w:rsidR="009C70D5" w:rsidRPr="00EF7C17">
        <w:t>Kluczewska</w:t>
      </w:r>
      <w:r w:rsidR="00307CF8" w:rsidRPr="00EF7C17">
        <w:t xml:space="preserve"> </w:t>
      </w:r>
      <w:r w:rsidRPr="00EF7C17">
        <w:t>(</w:t>
      </w:r>
      <w:r w:rsidR="00867899" w:rsidRPr="00EF7C17">
        <w:t>budowa infrastruktury rekreacyjnej i turystycznej, zagospodarowanie zieleni itp.</w:t>
      </w:r>
      <w:r w:rsidR="00DC2267" w:rsidRPr="00EF7C17">
        <w:t>),</w:t>
      </w:r>
    </w:p>
    <w:p w:rsidR="00DC2267" w:rsidRPr="00EF7C17" w:rsidRDefault="000D2630" w:rsidP="00E1086D">
      <w:pPr>
        <w:numPr>
          <w:ilvl w:val="0"/>
          <w:numId w:val="7"/>
        </w:numPr>
        <w:spacing w:line="360" w:lineRule="auto"/>
        <w:ind w:left="567"/>
        <w:jc w:val="both"/>
      </w:pPr>
      <w:r w:rsidRPr="00EF7C17">
        <w:rPr>
          <w:bCs/>
        </w:rPr>
        <w:t xml:space="preserve">Wykreowanie miejscowości </w:t>
      </w:r>
      <w:r w:rsidR="00E1086D" w:rsidRPr="00EF7C17">
        <w:rPr>
          <w:bCs/>
        </w:rPr>
        <w:t>Kluczewsko, jako</w:t>
      </w:r>
      <w:r w:rsidR="00DC2267" w:rsidRPr="00EF7C17">
        <w:rPr>
          <w:bCs/>
        </w:rPr>
        <w:t xml:space="preserve"> miejsca atrakcyjnego </w:t>
      </w:r>
      <w:r w:rsidR="00544D7F" w:rsidRPr="00EF7C17">
        <w:rPr>
          <w:bCs/>
        </w:rPr>
        <w:br/>
        <w:t>d</w:t>
      </w:r>
      <w:r w:rsidR="00DC2267" w:rsidRPr="00EF7C17">
        <w:rPr>
          <w:bCs/>
        </w:rPr>
        <w:t>o zamieszkania,</w:t>
      </w:r>
    </w:p>
    <w:p w:rsidR="00DC2267" w:rsidRPr="00EF7C17" w:rsidRDefault="00DC2267" w:rsidP="00E1086D">
      <w:pPr>
        <w:numPr>
          <w:ilvl w:val="0"/>
          <w:numId w:val="7"/>
        </w:numPr>
        <w:spacing w:line="360" w:lineRule="auto"/>
        <w:ind w:left="567"/>
        <w:jc w:val="both"/>
      </w:pPr>
      <w:r w:rsidRPr="00EF7C17">
        <w:rPr>
          <w:bCs/>
        </w:rPr>
        <w:t>Popra</w:t>
      </w:r>
      <w:r w:rsidR="000E7417" w:rsidRPr="00EF7C17">
        <w:rPr>
          <w:bCs/>
        </w:rPr>
        <w:t>wa estetyk</w:t>
      </w:r>
      <w:r w:rsidR="000D2630" w:rsidRPr="00EF7C17">
        <w:rPr>
          <w:bCs/>
        </w:rPr>
        <w:t xml:space="preserve">i przestrzeni </w:t>
      </w:r>
      <w:r w:rsidR="009C70D5" w:rsidRPr="00EF7C17">
        <w:rPr>
          <w:bCs/>
        </w:rPr>
        <w:t>publicznej miejscowości Kluczewsko</w:t>
      </w:r>
      <w:r w:rsidRPr="00EF7C17">
        <w:rPr>
          <w:bCs/>
        </w:rPr>
        <w:t>,</w:t>
      </w:r>
    </w:p>
    <w:p w:rsidR="00E96C0B" w:rsidRPr="00EF7C17" w:rsidRDefault="00DC2267" w:rsidP="00E1086D">
      <w:pPr>
        <w:numPr>
          <w:ilvl w:val="0"/>
          <w:numId w:val="7"/>
        </w:numPr>
        <w:spacing w:line="360" w:lineRule="auto"/>
        <w:ind w:left="567"/>
        <w:jc w:val="both"/>
      </w:pPr>
      <w:r w:rsidRPr="00EF7C17">
        <w:rPr>
          <w:bCs/>
        </w:rPr>
        <w:t>Stworzenie mechanizmu zachęt do inwestowania w nowe i istnie</w:t>
      </w:r>
      <w:r w:rsidR="00EF0A56" w:rsidRPr="00EF7C17">
        <w:rPr>
          <w:bCs/>
        </w:rPr>
        <w:t xml:space="preserve">jące </w:t>
      </w:r>
      <w:r w:rsidR="00EF0A56" w:rsidRPr="00EF7C17">
        <w:rPr>
          <w:bCs/>
        </w:rPr>
        <w:br/>
        <w:t>w miejscowości obiekty.</w:t>
      </w:r>
    </w:p>
    <w:p w:rsidR="00A462E1" w:rsidRPr="00EF7C17" w:rsidRDefault="00A462E1" w:rsidP="00A462E1">
      <w:pPr>
        <w:spacing w:line="360" w:lineRule="auto"/>
        <w:jc w:val="center"/>
        <w:rPr>
          <w:color w:val="FF0000"/>
        </w:rPr>
      </w:pPr>
    </w:p>
    <w:p w:rsidR="004927DB" w:rsidRPr="00EF7C17" w:rsidRDefault="004927DB" w:rsidP="00807E68">
      <w:pPr>
        <w:spacing w:line="360" w:lineRule="auto"/>
        <w:jc w:val="both"/>
      </w:pPr>
      <w:r w:rsidRPr="00EF7C17">
        <w:t>Wybrany obszar</w:t>
      </w:r>
      <w:r w:rsidR="000E7417" w:rsidRPr="00EF7C17">
        <w:t xml:space="preserve"> rewitalizowany łączy konieczność podjęcia na nim zdecydowanych, kompleksowych działań, która wynika bezpośrednio</w:t>
      </w:r>
      <w:r w:rsidR="000E7417" w:rsidRPr="00EF7C17">
        <w:rPr>
          <w:bCs/>
        </w:rPr>
        <w:t xml:space="preserve"> </w:t>
      </w:r>
      <w:r w:rsidR="002260FF" w:rsidRPr="00EF7C17">
        <w:rPr>
          <w:bCs/>
        </w:rPr>
        <w:t>z istniejącego</w:t>
      </w:r>
      <w:r w:rsidRPr="00EF7C17">
        <w:rPr>
          <w:bCs/>
        </w:rPr>
        <w:t xml:space="preserve"> na nim deficytu pra</w:t>
      </w:r>
      <w:r w:rsidR="00807E68" w:rsidRPr="00EF7C17">
        <w:rPr>
          <w:bCs/>
        </w:rPr>
        <w:t xml:space="preserve">c remontowych. </w:t>
      </w:r>
      <w:r w:rsidR="000E7417" w:rsidRPr="00EF7C17">
        <w:rPr>
          <w:bCs/>
        </w:rPr>
        <w:t>Obszar rewitalizowany nie spełnia funkcji wyznaczonych mu przez społeczeństwo, utracił je na przestrzeni lat. Rewitalizacja ma pomóc mu te funkcje odzyskać</w:t>
      </w:r>
      <w:r w:rsidR="000E7417" w:rsidRPr="00EF7C17">
        <w:rPr>
          <w:bCs/>
        </w:rPr>
        <w:br/>
        <w:t xml:space="preserve"> i wykreować powstanie nowych, zgodnych z aktualnymi potrzebami mieszkańców.</w:t>
      </w:r>
    </w:p>
    <w:p w:rsidR="00710B11" w:rsidRPr="00EF7C17" w:rsidRDefault="004927DB" w:rsidP="00807E68">
      <w:pPr>
        <w:spacing w:line="360" w:lineRule="auto"/>
        <w:jc w:val="both"/>
      </w:pPr>
      <w:r w:rsidRPr="00EF7C17">
        <w:t xml:space="preserve">Granice obszaru objętego Lokalnym Programem </w:t>
      </w:r>
      <w:r w:rsidR="00FD466F" w:rsidRPr="00EF7C17">
        <w:t>Re</w:t>
      </w:r>
      <w:r w:rsidR="00DD2C37" w:rsidRPr="00EF7C17">
        <w:t>wit</w:t>
      </w:r>
      <w:r w:rsidR="00807E68" w:rsidRPr="00EF7C17">
        <w:t>a</w:t>
      </w:r>
      <w:r w:rsidR="009C70D5" w:rsidRPr="00EF7C17">
        <w:t xml:space="preserve">lizacji dla miejscowości </w:t>
      </w:r>
      <w:r w:rsidR="00E1086D" w:rsidRPr="00EF7C17">
        <w:t>Kluczewsko wyznaczono</w:t>
      </w:r>
      <w:r w:rsidRPr="00EF7C17">
        <w:t xml:space="preserve"> na podstawie wieloaspektowych badań, m.in. analizy SWOT, czynników wewnętrznych i zewnętrznych wpływających na poziom rozwoju tego miejsca. Przeprowadzając analizy starano się </w:t>
      </w:r>
      <w:r w:rsidR="00FD466F" w:rsidRPr="00EF7C17">
        <w:t>uwzględnić wszystkie te cechy</w:t>
      </w:r>
      <w:r w:rsidRPr="00EF7C17">
        <w:t>, które wpływają na sytuację miejscowości i jego mieszkańców. Wielokierunkowe badan</w:t>
      </w:r>
      <w:r w:rsidR="00F50EA2" w:rsidRPr="00EF7C17">
        <w:t>ia rozwoju miejscowości</w:t>
      </w:r>
      <w:r w:rsidRPr="00EF7C17">
        <w:t xml:space="preserve"> wskazały najbardziej zdegradowane obszary</w:t>
      </w:r>
      <w:r w:rsidR="00FD466F" w:rsidRPr="00EF7C17">
        <w:t>.</w:t>
      </w:r>
    </w:p>
    <w:p w:rsidR="00710B11" w:rsidRPr="00EF7C17" w:rsidRDefault="00710B11" w:rsidP="00E1086D">
      <w:pPr>
        <w:spacing w:line="360" w:lineRule="auto"/>
      </w:pPr>
    </w:p>
    <w:p w:rsidR="00192364" w:rsidRPr="00EF7C17" w:rsidRDefault="00FD466F" w:rsidP="00807E68">
      <w:pPr>
        <w:spacing w:line="360" w:lineRule="auto"/>
        <w:jc w:val="both"/>
      </w:pPr>
      <w:r w:rsidRPr="00EF7C17">
        <w:t xml:space="preserve"> Tym samym wyznaczone granice rewitalizowanego </w:t>
      </w:r>
      <w:r w:rsidR="005B239D" w:rsidRPr="00EF7C17">
        <w:t>obszaru, które</w:t>
      </w:r>
      <w:r w:rsidR="001E14EB" w:rsidRPr="00EF7C17">
        <w:t xml:space="preserve"> przedstawiono na poniższej mapie.</w:t>
      </w:r>
      <w:r w:rsidR="00807E68" w:rsidRPr="00EF7C17">
        <w:t xml:space="preserve"> </w:t>
      </w:r>
    </w:p>
    <w:p w:rsidR="008D5651" w:rsidRPr="00EF7C17" w:rsidRDefault="008D5651" w:rsidP="008D5651">
      <w:pPr>
        <w:autoSpaceDE w:val="0"/>
        <w:autoSpaceDN w:val="0"/>
        <w:adjustRightInd w:val="0"/>
        <w:jc w:val="center"/>
        <w:rPr>
          <w:color w:val="000000"/>
        </w:rPr>
      </w:pPr>
    </w:p>
    <w:p w:rsidR="00480DB5" w:rsidRPr="00EF7C17" w:rsidRDefault="001E14EB" w:rsidP="001E14EB">
      <w:pPr>
        <w:pStyle w:val="Legenda"/>
        <w:jc w:val="center"/>
        <w:rPr>
          <w:b w:val="0"/>
          <w:sz w:val="24"/>
        </w:rPr>
      </w:pPr>
      <w:r w:rsidRPr="00EF7C17">
        <w:rPr>
          <w:b w:val="0"/>
          <w:sz w:val="24"/>
        </w:rPr>
        <w:t xml:space="preserve">Mapa nr </w:t>
      </w:r>
      <w:r w:rsidR="00312926" w:rsidRPr="00EF7C17">
        <w:rPr>
          <w:b w:val="0"/>
          <w:sz w:val="24"/>
        </w:rPr>
        <w:fldChar w:fldCharType="begin"/>
      </w:r>
      <w:r w:rsidRPr="00EF7C17">
        <w:rPr>
          <w:b w:val="0"/>
          <w:sz w:val="24"/>
        </w:rPr>
        <w:instrText xml:space="preserve"> SEQ Mapa_nr \* ARABIC </w:instrText>
      </w:r>
      <w:r w:rsidR="00312926" w:rsidRPr="00EF7C17">
        <w:rPr>
          <w:b w:val="0"/>
          <w:sz w:val="24"/>
        </w:rPr>
        <w:fldChar w:fldCharType="separate"/>
      </w:r>
      <w:r w:rsidR="008470CA">
        <w:rPr>
          <w:b w:val="0"/>
          <w:noProof/>
          <w:sz w:val="24"/>
        </w:rPr>
        <w:t>5</w:t>
      </w:r>
      <w:r w:rsidR="00312926" w:rsidRPr="00EF7C17">
        <w:rPr>
          <w:b w:val="0"/>
          <w:sz w:val="24"/>
        </w:rPr>
        <w:fldChar w:fldCharType="end"/>
      </w:r>
      <w:r w:rsidRPr="00EF7C17">
        <w:rPr>
          <w:b w:val="0"/>
          <w:sz w:val="24"/>
        </w:rPr>
        <w:t>: Obszary objęte rewitalizacją w miejscowości Kluczewsko</w:t>
      </w:r>
    </w:p>
    <w:p w:rsidR="003A43F3" w:rsidRPr="00EF7C17" w:rsidRDefault="003A43F3" w:rsidP="003A43F3"/>
    <w:p w:rsidR="001E14EB" w:rsidRPr="00EF7C17" w:rsidRDefault="00A13369" w:rsidP="001E14EB">
      <w:r>
        <w:rPr>
          <w:noProof/>
        </w:rPr>
        <w:drawing>
          <wp:inline distT="0" distB="0" distL="0" distR="0" wp14:anchorId="1BE0CCBF" wp14:editId="7F7C1191">
            <wp:extent cx="5759450" cy="4159010"/>
            <wp:effectExtent l="0" t="0" r="0" b="0"/>
            <wp:docPr id="35" name="Obraz 35" descr="C:\Users\User\Desktop\Bez 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ez tytułu.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4159010"/>
                    </a:xfrm>
                    <a:prstGeom prst="rect">
                      <a:avLst/>
                    </a:prstGeom>
                    <a:noFill/>
                    <a:ln>
                      <a:noFill/>
                    </a:ln>
                  </pic:spPr>
                </pic:pic>
              </a:graphicData>
            </a:graphic>
          </wp:inline>
        </w:drawing>
      </w:r>
    </w:p>
    <w:p w:rsidR="001E14EB" w:rsidRPr="00EF7C17" w:rsidRDefault="001E14EB" w:rsidP="001E14EB">
      <w:pPr>
        <w:jc w:val="center"/>
        <w:rPr>
          <w:sz w:val="22"/>
        </w:rPr>
      </w:pPr>
      <w:r w:rsidRPr="00EF7C17">
        <w:rPr>
          <w:sz w:val="22"/>
        </w:rPr>
        <w:t>Źródło: Opracowanie własne</w:t>
      </w:r>
      <w:r w:rsidR="002E5FC9">
        <w:rPr>
          <w:sz w:val="22"/>
        </w:rPr>
        <w:t xml:space="preserve"> firmy GRACZKOWSKI DOTACJE Sp. z o.o., sierpień 2015</w:t>
      </w:r>
    </w:p>
    <w:p w:rsidR="001E14EB" w:rsidRPr="00EF7C17" w:rsidRDefault="001E14EB" w:rsidP="001E14EB">
      <w:pPr>
        <w:jc w:val="center"/>
        <w:rPr>
          <w:sz w:val="22"/>
        </w:rPr>
      </w:pPr>
    </w:p>
    <w:p w:rsidR="001E14EB" w:rsidRPr="00EF7C17" w:rsidRDefault="00013346" w:rsidP="001E14EB">
      <w:pPr>
        <w:spacing w:line="360" w:lineRule="auto"/>
        <w:jc w:val="both"/>
        <w:rPr>
          <w:sz w:val="22"/>
        </w:rPr>
      </w:pPr>
      <w:r>
        <w:rPr>
          <w:noProof/>
          <w:sz w:val="22"/>
        </w:rPr>
        <mc:AlternateContent>
          <mc:Choice Requires="wps">
            <w:drawing>
              <wp:anchor distT="4294967295" distB="4294967295" distL="114300" distR="114300" simplePos="0" relativeHeight="251644928" behindDoc="0" locked="0" layoutInCell="1" allowOverlap="1" wp14:anchorId="0E62AA10" wp14:editId="3EA7195D">
                <wp:simplePos x="0" y="0"/>
                <wp:positionH relativeFrom="column">
                  <wp:posOffset>642620</wp:posOffset>
                </wp:positionH>
                <wp:positionV relativeFrom="paragraph">
                  <wp:posOffset>66674</wp:posOffset>
                </wp:positionV>
                <wp:extent cx="428625" cy="0"/>
                <wp:effectExtent l="57150" t="38100" r="47625" b="95250"/>
                <wp:wrapNone/>
                <wp:docPr id="20" name="Łącznik prostoliniowy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a:ln>
                          <a:solidFill>
                            <a:srgbClr val="20ECEC"/>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68632E4" id="Łącznik prostoliniowy 20"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0.6pt,5.25pt" to="84.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" strokecolor="#20ecec" strokeweight="3pt">
                <v:shadow on="t" color="black" opacity="22937f" origin=",.5" offset="0,.63889mm"/>
                <o:lock v:ext="edit" shapetype="f"/>
              </v:line>
            </w:pict>
          </mc:Fallback>
        </mc:AlternateContent>
      </w:r>
      <w:r w:rsidR="001E14EB" w:rsidRPr="00EF7C17">
        <w:rPr>
          <w:sz w:val="22"/>
        </w:rPr>
        <w:t>ETAP 1</w:t>
      </w:r>
    </w:p>
    <w:p w:rsidR="001E14EB" w:rsidRPr="00EF7C17" w:rsidRDefault="00013346" w:rsidP="001E14EB">
      <w:pPr>
        <w:spacing w:line="360" w:lineRule="auto"/>
        <w:jc w:val="both"/>
        <w:rPr>
          <w:sz w:val="22"/>
        </w:rPr>
      </w:pPr>
      <w:r>
        <w:rPr>
          <w:noProof/>
          <w:sz w:val="22"/>
        </w:rPr>
        <mc:AlternateContent>
          <mc:Choice Requires="wps">
            <w:drawing>
              <wp:anchor distT="4294967295" distB="4294967295" distL="114300" distR="114300" simplePos="0" relativeHeight="251659264" behindDoc="0" locked="0" layoutInCell="1" allowOverlap="1" wp14:anchorId="261B395E" wp14:editId="1FFF1899">
                <wp:simplePos x="0" y="0"/>
                <wp:positionH relativeFrom="column">
                  <wp:posOffset>642620</wp:posOffset>
                </wp:positionH>
                <wp:positionV relativeFrom="paragraph">
                  <wp:posOffset>54609</wp:posOffset>
                </wp:positionV>
                <wp:extent cx="428625" cy="0"/>
                <wp:effectExtent l="57150" t="38100" r="47625" b="95250"/>
                <wp:wrapNone/>
                <wp:docPr id="22" name="Łącznik prostoliniowy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E0263AD" id="Łącznik prostoliniowy 2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0.6pt,4.3pt" to="84.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" strokecolor="#4f81bd [3204]" strokeweight="3pt">
                <v:shadow on="t" color="black" opacity="22937f" origin=",.5" offset="0,.63889mm"/>
                <o:lock v:ext="edit" shapetype="f"/>
              </v:line>
            </w:pict>
          </mc:Fallback>
        </mc:AlternateContent>
      </w:r>
      <w:r w:rsidR="001E14EB" w:rsidRPr="00EF7C17">
        <w:rPr>
          <w:sz w:val="22"/>
        </w:rPr>
        <w:t>ETAP 2</w:t>
      </w:r>
    </w:p>
    <w:p w:rsidR="001E14EB" w:rsidRPr="00EF7C17" w:rsidRDefault="00013346" w:rsidP="001E14EB">
      <w:pPr>
        <w:spacing w:line="360" w:lineRule="auto"/>
        <w:jc w:val="both"/>
        <w:rPr>
          <w:sz w:val="22"/>
        </w:rPr>
      </w:pPr>
      <w:r>
        <w:rPr>
          <w:noProof/>
          <w:color w:val="00FF00"/>
          <w:sz w:val="22"/>
        </w:rPr>
        <mc:AlternateContent>
          <mc:Choice Requires="wps">
            <w:drawing>
              <wp:anchor distT="4294967295" distB="4294967295" distL="114300" distR="114300" simplePos="0" relativeHeight="251666432" behindDoc="0" locked="0" layoutInCell="1" allowOverlap="1" wp14:anchorId="7BFEF134" wp14:editId="662B2B99">
                <wp:simplePos x="0" y="0"/>
                <wp:positionH relativeFrom="column">
                  <wp:posOffset>642620</wp:posOffset>
                </wp:positionH>
                <wp:positionV relativeFrom="paragraph">
                  <wp:posOffset>61594</wp:posOffset>
                </wp:positionV>
                <wp:extent cx="428625" cy="0"/>
                <wp:effectExtent l="57150" t="38100" r="47625" b="95250"/>
                <wp:wrapNone/>
                <wp:docPr id="24" name="Łącznik prostoliniowy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42B31AB7" id="Łącznik prostoliniowy 24"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0.6pt,4.85pt" to="84.3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" strokecolor="#f79646 [3209]" strokeweight="3pt">
                <v:shadow on="t" color="black" opacity="22937f" origin=",.5" offset="0,.63889mm"/>
                <o:lock v:ext="edit" shapetype="f"/>
              </v:line>
            </w:pict>
          </mc:Fallback>
        </mc:AlternateContent>
      </w:r>
      <w:r w:rsidR="001E14EB" w:rsidRPr="00EF7C17">
        <w:rPr>
          <w:sz w:val="22"/>
        </w:rPr>
        <w:t>ETAP 3</w:t>
      </w:r>
      <w:r w:rsidR="001E14EB" w:rsidRPr="00EF7C17">
        <w:rPr>
          <w:sz w:val="22"/>
        </w:rPr>
        <w:tab/>
      </w:r>
    </w:p>
    <w:p w:rsidR="002E5FC9" w:rsidRDefault="002E5FC9">
      <w:pPr>
        <w:rPr>
          <w:sz w:val="22"/>
        </w:rPr>
      </w:pPr>
      <w:r>
        <w:rPr>
          <w:sz w:val="22"/>
        </w:rPr>
        <w:br w:type="page"/>
      </w:r>
    </w:p>
    <w:p w:rsidR="00EA595E" w:rsidRPr="00EF7C17" w:rsidRDefault="00EA595E" w:rsidP="001E14EB">
      <w:pPr>
        <w:pStyle w:val="Nagwek1"/>
        <w:spacing w:line="360" w:lineRule="auto"/>
        <w:jc w:val="both"/>
        <w:rPr>
          <w:rFonts w:ascii="Times New Roman" w:hAnsi="Times New Roman"/>
          <w:color w:val="auto"/>
          <w:sz w:val="24"/>
        </w:rPr>
      </w:pPr>
      <w:bookmarkStart w:id="69" w:name="_Toc428787203"/>
      <w:r w:rsidRPr="00EF7C17">
        <w:rPr>
          <w:rFonts w:ascii="Times New Roman" w:hAnsi="Times New Roman"/>
          <w:color w:val="auto"/>
          <w:sz w:val="24"/>
        </w:rPr>
        <w:t>3. Podział na projekty i zadania inwestycyjne</w:t>
      </w:r>
      <w:r w:rsidR="00EF0A56" w:rsidRPr="00EF7C17">
        <w:rPr>
          <w:rFonts w:ascii="Times New Roman" w:hAnsi="Times New Roman"/>
          <w:color w:val="auto"/>
          <w:sz w:val="24"/>
        </w:rPr>
        <w:t>.</w:t>
      </w:r>
      <w:bookmarkEnd w:id="69"/>
    </w:p>
    <w:p w:rsidR="00817EED" w:rsidRPr="00817EED" w:rsidRDefault="00817EED" w:rsidP="00EA595E">
      <w:pPr>
        <w:autoSpaceDE w:val="0"/>
        <w:autoSpaceDN w:val="0"/>
        <w:adjustRightInd w:val="0"/>
        <w:spacing w:line="360" w:lineRule="auto"/>
        <w:jc w:val="both"/>
        <w:rPr>
          <w:bCs/>
          <w:sz w:val="10"/>
        </w:rPr>
      </w:pPr>
    </w:p>
    <w:p w:rsidR="00EA595E" w:rsidRPr="00EF7C17" w:rsidRDefault="004927DB" w:rsidP="00EA595E">
      <w:pPr>
        <w:autoSpaceDE w:val="0"/>
        <w:autoSpaceDN w:val="0"/>
        <w:adjustRightInd w:val="0"/>
        <w:spacing w:line="360" w:lineRule="auto"/>
        <w:jc w:val="both"/>
        <w:rPr>
          <w:bCs/>
        </w:rPr>
      </w:pPr>
      <w:r w:rsidRPr="00EF7C17">
        <w:rPr>
          <w:bCs/>
        </w:rPr>
        <w:t>LPR</w:t>
      </w:r>
      <w:r w:rsidR="00DD2C37" w:rsidRPr="00EF7C17">
        <w:rPr>
          <w:bCs/>
        </w:rPr>
        <w:t xml:space="preserve"> został podzielony na </w:t>
      </w:r>
      <w:r w:rsidR="00DD2C37" w:rsidRPr="00C11BE4">
        <w:rPr>
          <w:b/>
          <w:bCs/>
        </w:rPr>
        <w:t>3 etapy</w:t>
      </w:r>
      <w:r w:rsidR="00EE6614" w:rsidRPr="00C11BE4">
        <w:rPr>
          <w:b/>
          <w:bCs/>
        </w:rPr>
        <w:t xml:space="preserve"> inwestycyjne</w:t>
      </w:r>
      <w:r w:rsidRPr="00EF7C17">
        <w:rPr>
          <w:bCs/>
        </w:rPr>
        <w:t>, wśród których wyróżniono również zadania inwestycyjne</w:t>
      </w:r>
      <w:r w:rsidR="00030A01" w:rsidRPr="00EF7C17">
        <w:rPr>
          <w:bCs/>
        </w:rPr>
        <w:t>:</w:t>
      </w:r>
    </w:p>
    <w:p w:rsidR="00190D62" w:rsidRPr="00EF7C17" w:rsidRDefault="00030A01" w:rsidP="00190D62">
      <w:pPr>
        <w:autoSpaceDE w:val="0"/>
        <w:autoSpaceDN w:val="0"/>
        <w:adjustRightInd w:val="0"/>
        <w:spacing w:line="360" w:lineRule="auto"/>
        <w:jc w:val="center"/>
      </w:pPr>
      <w:r w:rsidRPr="00EF7C17">
        <w:t>PODZIAŁ CZASOWO – ZADANIOWY LPR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030A01" w:rsidRPr="00EF7C17" w:rsidTr="00501892">
        <w:trPr>
          <w:jc w:val="center"/>
        </w:trPr>
        <w:tc>
          <w:tcPr>
            <w:tcW w:w="9212" w:type="dxa"/>
            <w:vAlign w:val="center"/>
          </w:tcPr>
          <w:p w:rsidR="00030A01" w:rsidRPr="00EF7C17" w:rsidRDefault="004347F2" w:rsidP="00190D62">
            <w:pPr>
              <w:jc w:val="center"/>
            </w:pPr>
            <w:r w:rsidRPr="00EF7C17">
              <w:rPr>
                <w:b/>
                <w:bCs/>
              </w:rPr>
              <w:t>Etapy i</w:t>
            </w:r>
            <w:r w:rsidR="00030A01" w:rsidRPr="00EF7C17">
              <w:rPr>
                <w:b/>
                <w:bCs/>
              </w:rPr>
              <w:t xml:space="preserve"> </w:t>
            </w:r>
            <w:r w:rsidR="00190D62" w:rsidRPr="00EF7C17">
              <w:rPr>
                <w:b/>
                <w:bCs/>
              </w:rPr>
              <w:t>projekty</w:t>
            </w:r>
            <w:r w:rsidR="00030A01" w:rsidRPr="00EF7C17">
              <w:rPr>
                <w:b/>
                <w:bCs/>
              </w:rPr>
              <w:t xml:space="preserve"> </w:t>
            </w:r>
            <w:r w:rsidR="00123B27" w:rsidRPr="00EF7C17">
              <w:rPr>
                <w:b/>
                <w:bCs/>
              </w:rPr>
              <w:t xml:space="preserve">kluczowe </w:t>
            </w:r>
            <w:r w:rsidR="00030A01" w:rsidRPr="00EF7C17">
              <w:rPr>
                <w:b/>
                <w:bCs/>
              </w:rPr>
              <w:t>do realizacji</w:t>
            </w:r>
          </w:p>
        </w:tc>
      </w:tr>
      <w:tr w:rsidR="00AE4F6D" w:rsidRPr="00EF7C17" w:rsidTr="00BC5C0B">
        <w:trPr>
          <w:trHeight w:val="300"/>
          <w:jc w:val="center"/>
        </w:trPr>
        <w:tc>
          <w:tcPr>
            <w:tcW w:w="9212" w:type="dxa"/>
            <w:tcBorders>
              <w:bottom w:val="single" w:sz="4" w:space="0" w:color="4F6228"/>
            </w:tcBorders>
            <w:shd w:val="clear" w:color="auto" w:fill="FABF8F"/>
            <w:vAlign w:val="center"/>
          </w:tcPr>
          <w:p w:rsidR="00AE4F6D" w:rsidRPr="00EF7C17" w:rsidRDefault="00AE4F6D" w:rsidP="00B77166">
            <w:pPr>
              <w:jc w:val="center"/>
            </w:pPr>
            <w:r w:rsidRPr="00EF7C17">
              <w:rPr>
                <w:b/>
              </w:rPr>
              <w:t>ETAP 1 (201</w:t>
            </w:r>
            <w:r w:rsidR="00B77166">
              <w:rPr>
                <w:b/>
              </w:rPr>
              <w:t>5</w:t>
            </w:r>
            <w:r w:rsidRPr="00EF7C17">
              <w:rPr>
                <w:b/>
              </w:rPr>
              <w:t xml:space="preserve">-2018) </w:t>
            </w:r>
          </w:p>
        </w:tc>
      </w:tr>
      <w:tr w:rsidR="00190D62" w:rsidRPr="00EF7C17" w:rsidTr="00737D37">
        <w:trPr>
          <w:trHeight w:val="852"/>
          <w:jc w:val="center"/>
        </w:trPr>
        <w:tc>
          <w:tcPr>
            <w:tcW w:w="9212" w:type="dxa"/>
            <w:tcBorders>
              <w:top w:val="single" w:sz="4" w:space="0" w:color="4F6228"/>
            </w:tcBorders>
            <w:shd w:val="clear" w:color="auto" w:fill="FDE9D9" w:themeFill="accent6" w:themeFillTint="33"/>
            <w:vAlign w:val="center"/>
          </w:tcPr>
          <w:p w:rsidR="00190D62" w:rsidRPr="00EF7C17" w:rsidRDefault="00190D62" w:rsidP="00B77166">
            <w:pPr>
              <w:spacing w:line="276" w:lineRule="auto"/>
              <w:jc w:val="center"/>
            </w:pPr>
            <w:r w:rsidRPr="00EF7C17">
              <w:t xml:space="preserve">PROJEKT 1: Adaptacja budynku dawnej Wozowni na terenie Parku przy ulicy Spółdzielczej na Centrum </w:t>
            </w:r>
            <w:r w:rsidR="00B77166">
              <w:t xml:space="preserve">Aktywności </w:t>
            </w:r>
            <w:r w:rsidR="00DE334C">
              <w:t>Obywatelskiej</w:t>
            </w:r>
            <w:r w:rsidRPr="00EF7C17">
              <w:t xml:space="preserve"> </w:t>
            </w:r>
            <w:r w:rsidR="0024116F">
              <w:t>i/</w:t>
            </w:r>
            <w:r w:rsidR="0029756C">
              <w:t xml:space="preserve">lub Bibliotekę </w:t>
            </w:r>
            <w:r w:rsidR="00B77166">
              <w:t>Publiczną</w:t>
            </w:r>
            <w:r w:rsidR="0029756C">
              <w:t>, z którego</w:t>
            </w:r>
            <w:r w:rsidRPr="00EF7C17">
              <w:t xml:space="preserve"> będą mogli korzystać mieszkańcy, stowarzyszenia</w:t>
            </w:r>
            <w:r w:rsidR="0029756C">
              <w:t xml:space="preserve"> </w:t>
            </w:r>
            <w:r w:rsidR="00362E50">
              <w:t>i przedsiębiorcy</w:t>
            </w:r>
            <w:r w:rsidR="00DE334C">
              <w:t>.</w:t>
            </w:r>
          </w:p>
        </w:tc>
      </w:tr>
      <w:tr w:rsidR="00190D62" w:rsidRPr="00EF7C17" w:rsidTr="00190D62">
        <w:trPr>
          <w:trHeight w:val="710"/>
          <w:jc w:val="center"/>
        </w:trPr>
        <w:tc>
          <w:tcPr>
            <w:tcW w:w="9212" w:type="dxa"/>
            <w:tcBorders>
              <w:top w:val="single" w:sz="4" w:space="0" w:color="4F6228"/>
            </w:tcBorders>
            <w:shd w:val="clear" w:color="auto" w:fill="auto"/>
            <w:vAlign w:val="center"/>
          </w:tcPr>
          <w:p w:rsidR="00190D62" w:rsidRPr="00EF7C17" w:rsidRDefault="006922B7" w:rsidP="00C11BE4">
            <w:pPr>
              <w:spacing w:line="276" w:lineRule="auto"/>
              <w:jc w:val="center"/>
            </w:pPr>
            <w:r w:rsidRPr="00EF7C17">
              <w:t xml:space="preserve">Celem inwestycji jest integracji społeczności żyjącej na obszarze rewitalizowanym oraz pobudzenia przedsiębiorczości i kultury na terenie miejscowości i gminy. </w:t>
            </w:r>
            <w:r w:rsidR="00190D62" w:rsidRPr="00EF7C17">
              <w:t xml:space="preserve">Adaptacja </w:t>
            </w:r>
            <w:r w:rsidRPr="00EF7C17">
              <w:t xml:space="preserve">budynku </w:t>
            </w:r>
            <w:r w:rsidR="00190D62" w:rsidRPr="00EF7C17">
              <w:t>przewiduje przystosowanie budynku do aktualnych potrzeb poprzez prace budowlano- remontowe przede wszystkim wewnątrz budynku i wyposażenie pomieszczeń w niezbędny sprzęt.</w:t>
            </w:r>
            <w:r w:rsidR="0029756C">
              <w:t xml:space="preserve"> Dostosowanie pomieszczeń do potrzeb osób niepełnosprawnych.</w:t>
            </w:r>
            <w:r w:rsidR="0024116F">
              <w:t xml:space="preserve"> </w:t>
            </w:r>
            <w:r w:rsidR="00C11BE4">
              <w:t xml:space="preserve">Centrum </w:t>
            </w:r>
            <w:r w:rsidR="00DE334C">
              <w:t xml:space="preserve">Aktywności </w:t>
            </w:r>
            <w:r w:rsidR="00C11BE4">
              <w:t>Obywatelskie</w:t>
            </w:r>
            <w:r w:rsidR="00DE334C">
              <w:t>j</w:t>
            </w:r>
            <w:r w:rsidR="00C11BE4">
              <w:t xml:space="preserve"> będzie miejscem rozwoju przedsiębiorczości innowacyjności młodych ludzi, miejscem krzewienia kultury, propagowania wolontariatu i wsparcia działających stowarzyszeń.</w:t>
            </w:r>
          </w:p>
        </w:tc>
      </w:tr>
      <w:tr w:rsidR="0024116F" w:rsidRPr="00EF7C17" w:rsidTr="0024116F">
        <w:trPr>
          <w:trHeight w:val="710"/>
          <w:jc w:val="center"/>
        </w:trPr>
        <w:tc>
          <w:tcPr>
            <w:tcW w:w="9212" w:type="dxa"/>
            <w:tcBorders>
              <w:top w:val="single" w:sz="4" w:space="0" w:color="4F6228"/>
            </w:tcBorders>
            <w:shd w:val="clear" w:color="auto" w:fill="FDE9D9" w:themeFill="accent6" w:themeFillTint="33"/>
            <w:vAlign w:val="center"/>
          </w:tcPr>
          <w:p w:rsidR="0024116F" w:rsidRPr="0024116F" w:rsidRDefault="0024116F" w:rsidP="0092214E">
            <w:pPr>
              <w:jc w:val="center"/>
            </w:pPr>
            <w:r w:rsidRPr="0024116F">
              <w:rPr>
                <w:szCs w:val="20"/>
              </w:rPr>
              <w:t>PROJEKT nr 2: Zagospodarowanie terenów znajdujących się przy: budynku szkoły wraz z budową boiska wielofunkcyjnego</w:t>
            </w:r>
          </w:p>
        </w:tc>
      </w:tr>
      <w:tr w:rsidR="0024116F" w:rsidRPr="00EF7C17" w:rsidTr="0024116F">
        <w:trPr>
          <w:trHeight w:val="718"/>
          <w:jc w:val="center"/>
        </w:trPr>
        <w:tc>
          <w:tcPr>
            <w:tcW w:w="9212" w:type="dxa"/>
            <w:tcBorders>
              <w:top w:val="single" w:sz="4" w:space="0" w:color="4F6228"/>
            </w:tcBorders>
            <w:shd w:val="clear" w:color="auto" w:fill="auto"/>
            <w:vAlign w:val="center"/>
          </w:tcPr>
          <w:p w:rsidR="0024116F" w:rsidRPr="0024116F" w:rsidRDefault="0024116F" w:rsidP="00362E50">
            <w:pPr>
              <w:jc w:val="center"/>
              <w:rPr>
                <w:szCs w:val="20"/>
              </w:rPr>
            </w:pPr>
            <w:r w:rsidRPr="0024116F">
              <w:rPr>
                <w:szCs w:val="20"/>
              </w:rPr>
              <w:t>Projekt będzie polegał na budowie elementów małej infrastruktury takich jak ławeczki, budowę odpowiedniego oświetlenia, zagospodarowanie zieleni poprzez urządzenie trawników i nasadzenie roślin. (Rozbudowany plac zabaw)</w:t>
            </w:r>
            <w:r w:rsidR="005F2A5E">
              <w:rPr>
                <w:szCs w:val="20"/>
              </w:rPr>
              <w:t xml:space="preserve">. </w:t>
            </w:r>
            <w:r w:rsidR="00362E50">
              <w:rPr>
                <w:szCs w:val="20"/>
              </w:rPr>
              <w:t xml:space="preserve"> W ramach inwestycji wybudowane zostanie również boisko wielofunkcyjne, z którego będą mogli korzystać wszyscy mieszkańcy Gminy.</w:t>
            </w:r>
          </w:p>
        </w:tc>
      </w:tr>
      <w:tr w:rsidR="00737D37" w:rsidRPr="00EF7C17" w:rsidTr="00737D37">
        <w:trPr>
          <w:trHeight w:val="708"/>
          <w:jc w:val="center"/>
        </w:trPr>
        <w:tc>
          <w:tcPr>
            <w:tcW w:w="9212" w:type="dxa"/>
            <w:tcBorders>
              <w:top w:val="single" w:sz="4" w:space="0" w:color="4F6228"/>
            </w:tcBorders>
            <w:shd w:val="clear" w:color="auto" w:fill="FDE9D9" w:themeFill="accent6" w:themeFillTint="33"/>
            <w:vAlign w:val="center"/>
          </w:tcPr>
          <w:p w:rsidR="00737D37" w:rsidRPr="00EF7C17" w:rsidRDefault="00737D37" w:rsidP="00362E50">
            <w:pPr>
              <w:spacing w:line="276" w:lineRule="auto"/>
              <w:jc w:val="center"/>
            </w:pPr>
            <w:r w:rsidRPr="00EF7C17">
              <w:t xml:space="preserve">PROJEKT </w:t>
            </w:r>
            <w:r w:rsidR="00362E50">
              <w:t>3</w:t>
            </w:r>
            <w:r w:rsidRPr="00EF7C17">
              <w:t>: Modernizacja boiska sportowego sąsiadującego z Parkiem w okolicach ul. Spółdzielczej w celu rozwoju infrastruktury sportowo – rekreacyjnej</w:t>
            </w:r>
          </w:p>
        </w:tc>
      </w:tr>
      <w:tr w:rsidR="00190D62" w:rsidRPr="00EF7C17" w:rsidTr="00737D37">
        <w:trPr>
          <w:trHeight w:val="638"/>
          <w:jc w:val="center"/>
        </w:trPr>
        <w:tc>
          <w:tcPr>
            <w:tcW w:w="9212" w:type="dxa"/>
            <w:tcBorders>
              <w:top w:val="single" w:sz="4" w:space="0" w:color="4F6228"/>
            </w:tcBorders>
            <w:shd w:val="clear" w:color="auto" w:fill="auto"/>
            <w:vAlign w:val="center"/>
          </w:tcPr>
          <w:p w:rsidR="00190D62" w:rsidRPr="00EF7C17" w:rsidRDefault="00737D37" w:rsidP="00737D37">
            <w:pPr>
              <w:spacing w:line="276" w:lineRule="auto"/>
              <w:jc w:val="center"/>
            </w:pPr>
            <w:r w:rsidRPr="00EF7C17">
              <w:t>Modernizacja boiska obejmować będzie</w:t>
            </w:r>
            <w:r w:rsidR="00190D62" w:rsidRPr="00EF7C17">
              <w:t xml:space="preserve"> wykonanie nowej nawierzchni, instalacje nowych trybun dla widowni oraz oświetlenia.</w:t>
            </w:r>
          </w:p>
        </w:tc>
      </w:tr>
      <w:tr w:rsidR="00B77166" w:rsidRPr="00EF7C17" w:rsidTr="00DA65AF">
        <w:trPr>
          <w:trHeight w:val="502"/>
          <w:jc w:val="center"/>
        </w:trPr>
        <w:tc>
          <w:tcPr>
            <w:tcW w:w="9212" w:type="dxa"/>
            <w:tcBorders>
              <w:top w:val="single" w:sz="4" w:space="0" w:color="4F6228"/>
            </w:tcBorders>
            <w:shd w:val="clear" w:color="auto" w:fill="FDE9D9" w:themeFill="accent6" w:themeFillTint="33"/>
            <w:vAlign w:val="center"/>
          </w:tcPr>
          <w:p w:rsidR="00B77166" w:rsidRPr="00EF7C17" w:rsidRDefault="00B77166" w:rsidP="00DA65AF">
            <w:pPr>
              <w:spacing w:line="276" w:lineRule="auto"/>
              <w:jc w:val="center"/>
            </w:pPr>
            <w:r w:rsidRPr="00EF7C17">
              <w:t xml:space="preserve">PROJEKT </w:t>
            </w:r>
            <w:r>
              <w:t>4</w:t>
            </w:r>
            <w:r w:rsidRPr="00EF7C17">
              <w:t xml:space="preserve">: </w:t>
            </w:r>
            <w:r w:rsidR="004E3F16" w:rsidRPr="004E3F16">
              <w:t>Budowa chodnika przy drodze wojewódzkiej (ul. Leśna)</w:t>
            </w:r>
          </w:p>
        </w:tc>
      </w:tr>
      <w:tr w:rsidR="00B77166" w:rsidRPr="00EF7C17" w:rsidTr="00B77166">
        <w:trPr>
          <w:trHeight w:val="638"/>
          <w:jc w:val="center"/>
        </w:trPr>
        <w:tc>
          <w:tcPr>
            <w:tcW w:w="9212" w:type="dxa"/>
            <w:tcBorders>
              <w:top w:val="single" w:sz="4" w:space="0" w:color="4F6228"/>
            </w:tcBorders>
            <w:shd w:val="clear" w:color="auto" w:fill="auto"/>
            <w:vAlign w:val="center"/>
          </w:tcPr>
          <w:p w:rsidR="00B77166" w:rsidRPr="00EF7C17" w:rsidRDefault="00B77166" w:rsidP="00DA65AF">
            <w:pPr>
              <w:spacing w:line="276" w:lineRule="auto"/>
              <w:jc w:val="center"/>
            </w:pPr>
            <w:r>
              <w:t xml:space="preserve">Projekt będzie polegał na budowie nowego </w:t>
            </w:r>
            <w:r w:rsidR="00DA65AF">
              <w:t>chodnika (z uwzględnieniem potrzeb osób niepełnosprawnych)</w:t>
            </w:r>
          </w:p>
        </w:tc>
      </w:tr>
      <w:tr w:rsidR="00DA65AF" w:rsidRPr="00EF7C17" w:rsidTr="00DA65AF">
        <w:trPr>
          <w:trHeight w:val="638"/>
          <w:jc w:val="center"/>
        </w:trPr>
        <w:tc>
          <w:tcPr>
            <w:tcW w:w="9212" w:type="dxa"/>
            <w:tcBorders>
              <w:top w:val="single" w:sz="4" w:space="0" w:color="4F6228"/>
            </w:tcBorders>
            <w:shd w:val="clear" w:color="auto" w:fill="FDE9D9" w:themeFill="accent6" w:themeFillTint="33"/>
            <w:vAlign w:val="center"/>
          </w:tcPr>
          <w:p w:rsidR="00DA65AF" w:rsidRDefault="00DA65AF" w:rsidP="00DE334C">
            <w:pPr>
              <w:spacing w:line="276" w:lineRule="auto"/>
              <w:jc w:val="center"/>
            </w:pPr>
            <w:r>
              <w:t xml:space="preserve">PROJEKT 5: Budowa/montaż oświetlenia (energooszczędnego) przy drodze wojewódzkiej </w:t>
            </w:r>
            <w:r w:rsidR="00DE334C">
              <w:t>w kierunku zbiornika wodnego</w:t>
            </w:r>
          </w:p>
        </w:tc>
      </w:tr>
      <w:tr w:rsidR="00DA65AF" w:rsidRPr="00EF7C17" w:rsidTr="00DA65AF">
        <w:trPr>
          <w:trHeight w:val="403"/>
          <w:jc w:val="center"/>
        </w:trPr>
        <w:tc>
          <w:tcPr>
            <w:tcW w:w="9212" w:type="dxa"/>
            <w:tcBorders>
              <w:top w:val="single" w:sz="4" w:space="0" w:color="4F6228"/>
            </w:tcBorders>
            <w:shd w:val="clear" w:color="auto" w:fill="auto"/>
            <w:vAlign w:val="center"/>
          </w:tcPr>
          <w:p w:rsidR="00DA65AF" w:rsidRDefault="00DA65AF" w:rsidP="00DA65AF">
            <w:pPr>
              <w:spacing w:line="276" w:lineRule="auto"/>
              <w:jc w:val="center"/>
            </w:pPr>
            <w:r w:rsidRPr="00DA65AF">
              <w:t>Projekt będzie polegał na budowie</w:t>
            </w:r>
            <w:r>
              <w:t xml:space="preserve">/wymianie oświetlenia energooszczędnego </w:t>
            </w:r>
          </w:p>
        </w:tc>
      </w:tr>
      <w:tr w:rsidR="00030A01" w:rsidRPr="00EF7C17" w:rsidTr="00737D37">
        <w:trPr>
          <w:trHeight w:val="279"/>
          <w:jc w:val="center"/>
        </w:trPr>
        <w:tc>
          <w:tcPr>
            <w:tcW w:w="9212" w:type="dxa"/>
            <w:shd w:val="clear" w:color="auto" w:fill="FABF8F"/>
            <w:vAlign w:val="center"/>
          </w:tcPr>
          <w:p w:rsidR="00030A01" w:rsidRPr="00EF7C17" w:rsidRDefault="00D84D90" w:rsidP="00B77166">
            <w:pPr>
              <w:jc w:val="center"/>
              <w:rPr>
                <w:b/>
              </w:rPr>
            </w:pPr>
            <w:r w:rsidRPr="00EF7C17">
              <w:rPr>
                <w:b/>
              </w:rPr>
              <w:t>ETAP 2 (201</w:t>
            </w:r>
            <w:r w:rsidR="00B77166">
              <w:rPr>
                <w:b/>
              </w:rPr>
              <w:t>9</w:t>
            </w:r>
            <w:r w:rsidRPr="00EF7C17">
              <w:rPr>
                <w:b/>
              </w:rPr>
              <w:t>- 20</w:t>
            </w:r>
            <w:r w:rsidR="00AD1D6B" w:rsidRPr="00EF7C17">
              <w:rPr>
                <w:b/>
              </w:rPr>
              <w:t>20</w:t>
            </w:r>
            <w:r w:rsidR="00030A01" w:rsidRPr="00EF7C17">
              <w:rPr>
                <w:b/>
              </w:rPr>
              <w:t xml:space="preserve">) </w:t>
            </w:r>
          </w:p>
        </w:tc>
      </w:tr>
      <w:tr w:rsidR="00737D37" w:rsidRPr="00EF7C17" w:rsidTr="00737D37">
        <w:trPr>
          <w:jc w:val="center"/>
        </w:trPr>
        <w:tc>
          <w:tcPr>
            <w:tcW w:w="9212" w:type="dxa"/>
            <w:shd w:val="clear" w:color="auto" w:fill="FDE9D9" w:themeFill="accent6" w:themeFillTint="33"/>
            <w:vAlign w:val="center"/>
          </w:tcPr>
          <w:p w:rsidR="00737D37" w:rsidRPr="00EF7C17" w:rsidRDefault="00737D37" w:rsidP="00737D37">
            <w:pPr>
              <w:jc w:val="center"/>
            </w:pPr>
            <w:r w:rsidRPr="00EF7C17">
              <w:rPr>
                <w:shd w:val="clear" w:color="auto" w:fill="FDE9D9" w:themeFill="accent6" w:themeFillTint="33"/>
              </w:rPr>
              <w:t>PROJEKT 1: Renowacja kościoła wraz z zagospodarowaniem terenu z nim sąsiadującego w c</w:t>
            </w:r>
            <w:r w:rsidR="0029756C">
              <w:rPr>
                <w:shd w:val="clear" w:color="auto" w:fill="FDE9D9" w:themeFill="accent6" w:themeFillTint="33"/>
              </w:rPr>
              <w:t xml:space="preserve">elu poprawy estetyki publicznej, modernizacja alejki na cmentarz </w:t>
            </w:r>
            <w:r w:rsidRPr="00EF7C17">
              <w:rPr>
                <w:shd w:val="clear" w:color="auto" w:fill="FDE9D9" w:themeFill="accent6" w:themeFillTint="33"/>
              </w:rPr>
              <w:t>i utworzenia infrastruktury rekreacyjno – turystycznej</w:t>
            </w:r>
            <w:r w:rsidRPr="00EF7C17">
              <w:t xml:space="preserve">. </w:t>
            </w:r>
          </w:p>
        </w:tc>
      </w:tr>
      <w:tr w:rsidR="00737D37" w:rsidRPr="00EF7C17" w:rsidTr="00737D37">
        <w:trPr>
          <w:jc w:val="center"/>
        </w:trPr>
        <w:tc>
          <w:tcPr>
            <w:tcW w:w="9212" w:type="dxa"/>
            <w:shd w:val="clear" w:color="auto" w:fill="auto"/>
            <w:vAlign w:val="center"/>
          </w:tcPr>
          <w:p w:rsidR="00737D37" w:rsidRPr="00EF7C17" w:rsidRDefault="00737D37" w:rsidP="00737D37">
            <w:pPr>
              <w:jc w:val="center"/>
            </w:pPr>
            <w:r w:rsidRPr="00EF7C17">
              <w:t>Planowane zadania to: Budowa odpowiedniego oświetlenia, zagospodarowanie zieleni poprzez urządzenie trawników i nasadzenie roślin a także budowa elementów małej infrastruktury (np. ławeczki, alejki spacerowe, kapliczka).</w:t>
            </w:r>
          </w:p>
        </w:tc>
      </w:tr>
      <w:tr w:rsidR="00737D37" w:rsidRPr="00EF7C17" w:rsidTr="00737D37">
        <w:trPr>
          <w:jc w:val="center"/>
        </w:trPr>
        <w:tc>
          <w:tcPr>
            <w:tcW w:w="9212" w:type="dxa"/>
            <w:shd w:val="clear" w:color="auto" w:fill="FDE9D9" w:themeFill="accent6" w:themeFillTint="33"/>
            <w:vAlign w:val="center"/>
          </w:tcPr>
          <w:p w:rsidR="00737D37" w:rsidRPr="00EF7C17" w:rsidRDefault="00737D37" w:rsidP="00737D37">
            <w:pPr>
              <w:jc w:val="center"/>
            </w:pPr>
            <w:r w:rsidRPr="00EF7C17">
              <w:t>PROJEKT 2: Modernizacja istniejących i budowa no</w:t>
            </w:r>
            <w:r w:rsidR="00E70B7F">
              <w:t>wych chodników oraz doświetlenia</w:t>
            </w:r>
            <w:r w:rsidRPr="00EF7C17">
              <w:t xml:space="preserve"> na ulicy Spółdzielczej</w:t>
            </w:r>
            <w:r w:rsidR="00123B27" w:rsidRPr="00EF7C17">
              <w:t xml:space="preserve"> oraz ul. Nowej i 1 Maja</w:t>
            </w:r>
            <w:r w:rsidRPr="00EF7C17">
              <w:t xml:space="preserve">. </w:t>
            </w:r>
          </w:p>
        </w:tc>
      </w:tr>
      <w:tr w:rsidR="00737D37" w:rsidRPr="00EF7C17" w:rsidTr="00737D37">
        <w:trPr>
          <w:jc w:val="center"/>
        </w:trPr>
        <w:tc>
          <w:tcPr>
            <w:tcW w:w="9212" w:type="dxa"/>
            <w:shd w:val="clear" w:color="auto" w:fill="auto"/>
            <w:vAlign w:val="center"/>
          </w:tcPr>
          <w:p w:rsidR="00737D37" w:rsidRPr="00EF7C17" w:rsidRDefault="00737D37" w:rsidP="00737D37">
            <w:pPr>
              <w:jc w:val="center"/>
            </w:pPr>
            <w:r w:rsidRPr="00EF7C17">
              <w:t>Planowane zadania w tym obszarze to wymiana starych zniszczonych elementów chodnika oraz budowa nowych, wymiana oświetlenia ulicznego w celu zwiększenia bezpieczeństwa</w:t>
            </w:r>
          </w:p>
        </w:tc>
      </w:tr>
      <w:tr w:rsidR="00737D37" w:rsidRPr="00EF7C17" w:rsidTr="00737D37">
        <w:trPr>
          <w:jc w:val="center"/>
        </w:trPr>
        <w:tc>
          <w:tcPr>
            <w:tcW w:w="9212" w:type="dxa"/>
            <w:shd w:val="clear" w:color="auto" w:fill="FDE9D9" w:themeFill="accent6" w:themeFillTint="33"/>
            <w:vAlign w:val="center"/>
          </w:tcPr>
          <w:p w:rsidR="00737D37" w:rsidRPr="00EF7C17" w:rsidRDefault="00737D37" w:rsidP="00737D37">
            <w:pPr>
              <w:jc w:val="center"/>
            </w:pPr>
            <w:r w:rsidRPr="00EF7C17">
              <w:t xml:space="preserve">PROJEKT 3: Modernizacja budynku Urzędu Gminy </w:t>
            </w:r>
          </w:p>
        </w:tc>
      </w:tr>
      <w:tr w:rsidR="00030A01" w:rsidRPr="00EF7C17" w:rsidTr="00501892">
        <w:trPr>
          <w:jc w:val="center"/>
        </w:trPr>
        <w:tc>
          <w:tcPr>
            <w:tcW w:w="9212" w:type="dxa"/>
            <w:vAlign w:val="center"/>
          </w:tcPr>
          <w:p w:rsidR="00030A01" w:rsidRPr="00EF7C17" w:rsidRDefault="00737D37" w:rsidP="00737D37">
            <w:pPr>
              <w:jc w:val="center"/>
            </w:pPr>
            <w:r w:rsidRPr="00EF7C17">
              <w:t>Inwestują będzie polegała głównie na wymianie dachu na budynku Urzędu Gminy w Kluczewsku</w:t>
            </w:r>
          </w:p>
        </w:tc>
      </w:tr>
      <w:tr w:rsidR="0029756C" w:rsidRPr="00EF7C17" w:rsidTr="0029756C">
        <w:trPr>
          <w:jc w:val="center"/>
        </w:trPr>
        <w:tc>
          <w:tcPr>
            <w:tcW w:w="9212" w:type="dxa"/>
            <w:shd w:val="clear" w:color="auto" w:fill="FDE9D9" w:themeFill="accent6" w:themeFillTint="33"/>
            <w:vAlign w:val="center"/>
          </w:tcPr>
          <w:p w:rsidR="0029756C" w:rsidRPr="00EF7C17" w:rsidRDefault="0029756C" w:rsidP="0029756C">
            <w:pPr>
              <w:jc w:val="center"/>
            </w:pPr>
            <w:r w:rsidRPr="00EF7C17">
              <w:t xml:space="preserve">PROJEKT </w:t>
            </w:r>
            <w:r>
              <w:t>4</w:t>
            </w:r>
            <w:r w:rsidRPr="00EF7C17">
              <w:t xml:space="preserve">: Modernizacja budynku </w:t>
            </w:r>
            <w:r>
              <w:t>Ośrodka Zdrowia</w:t>
            </w:r>
          </w:p>
        </w:tc>
      </w:tr>
      <w:tr w:rsidR="00E70B7F" w:rsidRPr="00EF7C17" w:rsidTr="00E70B7F">
        <w:trPr>
          <w:jc w:val="center"/>
        </w:trPr>
        <w:tc>
          <w:tcPr>
            <w:tcW w:w="9212" w:type="dxa"/>
            <w:shd w:val="clear" w:color="auto" w:fill="auto"/>
            <w:vAlign w:val="center"/>
          </w:tcPr>
          <w:p w:rsidR="00E70B7F" w:rsidRPr="00EF7C17" w:rsidRDefault="00E70B7F" w:rsidP="00E70B7F">
            <w:pPr>
              <w:jc w:val="center"/>
            </w:pPr>
            <w:r>
              <w:t>Modernizacja będzie polegała na wymianie starego zniszczonego dachu oraz budowie nowego ogrodzenia</w:t>
            </w:r>
          </w:p>
        </w:tc>
      </w:tr>
      <w:tr w:rsidR="00E70B7F" w:rsidRPr="00EF7C17" w:rsidTr="0029756C">
        <w:trPr>
          <w:jc w:val="center"/>
        </w:trPr>
        <w:tc>
          <w:tcPr>
            <w:tcW w:w="9212" w:type="dxa"/>
            <w:shd w:val="clear" w:color="auto" w:fill="FDE9D9" w:themeFill="accent6" w:themeFillTint="33"/>
            <w:vAlign w:val="center"/>
          </w:tcPr>
          <w:p w:rsidR="00E70B7F" w:rsidRPr="00EF7C17" w:rsidRDefault="00E70B7F" w:rsidP="0029756C">
            <w:pPr>
              <w:jc w:val="center"/>
            </w:pPr>
            <w:r>
              <w:t>PROJEKT 5 Zagospodarowanie terenu wokół zbiornika wodnego</w:t>
            </w:r>
          </w:p>
        </w:tc>
      </w:tr>
      <w:tr w:rsidR="00E70B7F" w:rsidRPr="00EF7C17" w:rsidTr="00501892">
        <w:trPr>
          <w:jc w:val="center"/>
        </w:trPr>
        <w:tc>
          <w:tcPr>
            <w:tcW w:w="9212" w:type="dxa"/>
            <w:vAlign w:val="center"/>
          </w:tcPr>
          <w:p w:rsidR="00E70B7F" w:rsidRPr="00EF7C17" w:rsidRDefault="00E70B7F" w:rsidP="00877EAB">
            <w:pPr>
              <w:jc w:val="center"/>
            </w:pPr>
            <w:r>
              <w:t xml:space="preserve">Inwestycja będzie polegała na budowie/montażu małej infrastruktury oraz uporządkowaniu terenu w celu nadania </w:t>
            </w:r>
            <w:r w:rsidR="00877EAB">
              <w:t>mu</w:t>
            </w:r>
            <w:r>
              <w:t xml:space="preserve"> nowych funkcji rekreacyjno - turystycznych</w:t>
            </w:r>
          </w:p>
        </w:tc>
      </w:tr>
      <w:tr w:rsidR="00E70B7F" w:rsidRPr="00EF7C17" w:rsidTr="00737D37">
        <w:trPr>
          <w:jc w:val="center"/>
        </w:trPr>
        <w:tc>
          <w:tcPr>
            <w:tcW w:w="9212" w:type="dxa"/>
            <w:shd w:val="clear" w:color="auto" w:fill="FABF8F" w:themeFill="accent6" w:themeFillTint="99"/>
            <w:vAlign w:val="center"/>
          </w:tcPr>
          <w:p w:rsidR="00E70B7F" w:rsidRPr="00EF7C17" w:rsidRDefault="00E70B7F" w:rsidP="00B77166">
            <w:pPr>
              <w:jc w:val="center"/>
              <w:rPr>
                <w:b/>
              </w:rPr>
            </w:pPr>
            <w:r w:rsidRPr="00EF7C17">
              <w:rPr>
                <w:b/>
              </w:rPr>
              <w:t>ETAP 3 (202</w:t>
            </w:r>
            <w:r w:rsidR="00B77166">
              <w:rPr>
                <w:b/>
              </w:rPr>
              <w:t>1</w:t>
            </w:r>
            <w:r w:rsidRPr="00EF7C17">
              <w:rPr>
                <w:b/>
              </w:rPr>
              <w:t xml:space="preserve"> – 2024)</w:t>
            </w:r>
          </w:p>
        </w:tc>
      </w:tr>
      <w:tr w:rsidR="00E70B7F" w:rsidRPr="00EF7C17" w:rsidTr="00737D37">
        <w:trPr>
          <w:jc w:val="center"/>
        </w:trPr>
        <w:tc>
          <w:tcPr>
            <w:tcW w:w="9212" w:type="dxa"/>
            <w:shd w:val="clear" w:color="auto" w:fill="FDE9D9" w:themeFill="accent6" w:themeFillTint="33"/>
            <w:vAlign w:val="center"/>
          </w:tcPr>
          <w:p w:rsidR="00E70B7F" w:rsidRPr="00EF7C17" w:rsidRDefault="00E70B7F" w:rsidP="00B60E88">
            <w:pPr>
              <w:jc w:val="center"/>
            </w:pPr>
            <w:r w:rsidRPr="00EF7C17">
              <w:t>PROJEKT 1: Zagospodarowanie terenu przy strażnicy OSP w celu poprawy estetyki publicznej i utworzenia infrastruktury rekreacyjno – turystycznej w centrum miejscowości.</w:t>
            </w:r>
          </w:p>
        </w:tc>
      </w:tr>
      <w:tr w:rsidR="00E70B7F" w:rsidRPr="00EF7C17" w:rsidTr="00737D37">
        <w:trPr>
          <w:jc w:val="center"/>
        </w:trPr>
        <w:tc>
          <w:tcPr>
            <w:tcW w:w="9212" w:type="dxa"/>
            <w:shd w:val="clear" w:color="auto" w:fill="auto"/>
            <w:vAlign w:val="center"/>
          </w:tcPr>
          <w:p w:rsidR="00E70B7F" w:rsidRPr="00EF7C17" w:rsidRDefault="00E70B7F" w:rsidP="00737D37">
            <w:pPr>
              <w:jc w:val="center"/>
            </w:pPr>
            <w:r w:rsidRPr="00EF7C17">
              <w:t xml:space="preserve">W ramach inwestycji zaplanowano następujące zadania inwestycyjne: Budowa odpowiedniego oświetlenia, </w:t>
            </w:r>
            <w:r>
              <w:t xml:space="preserve">wyrównanie nawierzchni </w:t>
            </w:r>
            <w:r w:rsidRPr="00EF7C17">
              <w:t>zagospodarowanie zieleni poprzez urządzenie trawników i nasadzenie roślin, instalacja urządzeń tworzących razem siłownię zewnętrzną (np. wioślarz, biegacz, wyciąg podwójny, jeździec, prasa nożna) oraz budowa elementów małej infrastruktury turystycznej (np. ławeczki, alejki spacerowe, budowa ogrodzenia)</w:t>
            </w:r>
          </w:p>
        </w:tc>
      </w:tr>
      <w:tr w:rsidR="00E70B7F" w:rsidRPr="00EF7C17" w:rsidTr="00DE334C">
        <w:trPr>
          <w:trHeight w:val="329"/>
          <w:jc w:val="center"/>
        </w:trPr>
        <w:tc>
          <w:tcPr>
            <w:tcW w:w="9212" w:type="dxa"/>
            <w:shd w:val="clear" w:color="auto" w:fill="FDE9D9" w:themeFill="accent6" w:themeFillTint="33"/>
            <w:vAlign w:val="center"/>
          </w:tcPr>
          <w:p w:rsidR="00E70B7F" w:rsidRPr="00EF7C17" w:rsidRDefault="00E70B7F" w:rsidP="00DE334C">
            <w:pPr>
              <w:jc w:val="center"/>
            </w:pPr>
            <w:r w:rsidRPr="00EF7C17">
              <w:t xml:space="preserve">PROJEKT </w:t>
            </w:r>
            <w:r w:rsidR="00B77166">
              <w:t>2</w:t>
            </w:r>
            <w:r w:rsidRPr="00EF7C17">
              <w:t>:</w:t>
            </w:r>
            <w:r w:rsidRPr="00EF7C17">
              <w:rPr>
                <w:szCs w:val="20"/>
              </w:rPr>
              <w:t xml:space="preserve"> Zagospodarowanie terenu zlokalizowanego przy ulicy Leśnej</w:t>
            </w:r>
          </w:p>
        </w:tc>
      </w:tr>
      <w:tr w:rsidR="00E70B7F" w:rsidRPr="00EF7C17" w:rsidTr="00737D37">
        <w:trPr>
          <w:jc w:val="center"/>
        </w:trPr>
        <w:tc>
          <w:tcPr>
            <w:tcW w:w="9212" w:type="dxa"/>
            <w:shd w:val="clear" w:color="auto" w:fill="auto"/>
            <w:vAlign w:val="center"/>
          </w:tcPr>
          <w:p w:rsidR="00E70B7F" w:rsidRPr="00EF7C17" w:rsidRDefault="00E70B7F" w:rsidP="00737D37">
            <w:pPr>
              <w:jc w:val="center"/>
            </w:pPr>
            <w:r w:rsidRPr="00EF7C17">
              <w:t>Projekt będzie polegał na budowie elementów małej infrastruktury takich jak ławeczki, budowę odpowiedniego oświetlenia, zagospodarowanie zieleni poprzez urządzenie trawników i nasadzenie roślin.</w:t>
            </w:r>
          </w:p>
        </w:tc>
      </w:tr>
      <w:tr w:rsidR="00E70B7F" w:rsidRPr="00EF7C17" w:rsidTr="00AA5B1C">
        <w:trPr>
          <w:jc w:val="center"/>
        </w:trPr>
        <w:tc>
          <w:tcPr>
            <w:tcW w:w="9212" w:type="dxa"/>
            <w:shd w:val="clear" w:color="auto" w:fill="FDE9D9" w:themeFill="accent6" w:themeFillTint="33"/>
          </w:tcPr>
          <w:p w:rsidR="00E70B7F" w:rsidRPr="008133E4" w:rsidRDefault="00E70B7F" w:rsidP="00B77166">
            <w:pPr>
              <w:jc w:val="center"/>
            </w:pPr>
            <w:r w:rsidRPr="008133E4">
              <w:t xml:space="preserve">PROJEKT nr </w:t>
            </w:r>
            <w:r w:rsidR="00B77166">
              <w:t>3</w:t>
            </w:r>
            <w:r w:rsidRPr="008133E4">
              <w:t>: Zagospodarowanie terenów znajdujących się przy osiedlu</w:t>
            </w:r>
          </w:p>
        </w:tc>
      </w:tr>
      <w:tr w:rsidR="00E70B7F" w:rsidRPr="00EF7C17" w:rsidTr="00AA5B1C">
        <w:trPr>
          <w:jc w:val="center"/>
        </w:trPr>
        <w:tc>
          <w:tcPr>
            <w:tcW w:w="9212" w:type="dxa"/>
            <w:shd w:val="clear" w:color="auto" w:fill="auto"/>
          </w:tcPr>
          <w:p w:rsidR="00E70B7F" w:rsidRPr="008133E4" w:rsidRDefault="00E70B7F" w:rsidP="0024116F">
            <w:pPr>
              <w:jc w:val="center"/>
            </w:pPr>
            <w:r w:rsidRPr="008133E4">
              <w:t>Projekt będzie polegał na budowie elementów małej infrastruktury takich jak ławeczki, budowę odpowiedniego oświetlenia, zagospodarowanie zieleni poprzez urządzenie trawników i nasadzenie roślin.</w:t>
            </w:r>
          </w:p>
        </w:tc>
      </w:tr>
      <w:tr w:rsidR="00E70B7F" w:rsidRPr="00EF7C17" w:rsidTr="00362E50">
        <w:trPr>
          <w:jc w:val="center"/>
        </w:trPr>
        <w:tc>
          <w:tcPr>
            <w:tcW w:w="9212" w:type="dxa"/>
            <w:shd w:val="clear" w:color="auto" w:fill="FDE9D9" w:themeFill="accent6" w:themeFillTint="33"/>
            <w:vAlign w:val="center"/>
          </w:tcPr>
          <w:p w:rsidR="00E70B7F" w:rsidRPr="00EF7C17" w:rsidRDefault="00E70B7F" w:rsidP="00B77166">
            <w:pPr>
              <w:spacing w:line="276" w:lineRule="auto"/>
              <w:jc w:val="center"/>
            </w:pPr>
            <w:r w:rsidRPr="00EF7C17">
              <w:t xml:space="preserve">PROJEKT </w:t>
            </w:r>
            <w:r w:rsidR="00B77166">
              <w:t>4</w:t>
            </w:r>
            <w:r w:rsidRPr="00EF7C17">
              <w:t>: Zagospodarowanie terenu wokół budynku Wozowni w celu poprawy estetyki publicznej i utworzenia infrastruktury rekreacyjno-turystycznej w centrum miejscowości.</w:t>
            </w:r>
          </w:p>
        </w:tc>
      </w:tr>
      <w:tr w:rsidR="00E70B7F" w:rsidRPr="00EF7C17" w:rsidTr="00C11BE4">
        <w:trPr>
          <w:jc w:val="center"/>
        </w:trPr>
        <w:tc>
          <w:tcPr>
            <w:tcW w:w="9212" w:type="dxa"/>
            <w:shd w:val="clear" w:color="auto" w:fill="auto"/>
            <w:vAlign w:val="center"/>
          </w:tcPr>
          <w:p w:rsidR="00E70B7F" w:rsidRPr="00EF7C17" w:rsidRDefault="00E70B7F" w:rsidP="00362E50">
            <w:pPr>
              <w:spacing w:line="276" w:lineRule="auto"/>
              <w:jc w:val="center"/>
            </w:pPr>
            <w:r w:rsidRPr="00EF7C17">
              <w:t xml:space="preserve">W ramach zagospodarowania ternu zaplanowano następujące zadania inwestycyjne: budowa elementów małej infrastruktury turystycznej np. ławeczki, kamienne stoły do tenisa stołowego alejki spacerowe, </w:t>
            </w:r>
            <w:r>
              <w:t xml:space="preserve">montaż siłowni zewnętrznej, </w:t>
            </w:r>
            <w:r w:rsidRPr="00EF7C17">
              <w:t>budowa ogrodzenia, ustawienie tablic informacyjno – promocyjnych o walorach miejscowości i gminy, powstanie ścieżki dydaktycznej o historii miejscowości i gminy.</w:t>
            </w:r>
          </w:p>
        </w:tc>
      </w:tr>
    </w:tbl>
    <w:p w:rsidR="00362E50" w:rsidRPr="00EF7C17" w:rsidRDefault="00362E50" w:rsidP="00362E50"/>
    <w:p w:rsidR="009E2FD5" w:rsidRPr="00DA65AF" w:rsidRDefault="009E2FD5" w:rsidP="009E2FD5">
      <w:pPr>
        <w:rPr>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9E2FD5" w:rsidRPr="00EF7C17" w:rsidTr="009E2FD5">
        <w:trPr>
          <w:jc w:val="center"/>
        </w:trPr>
        <w:tc>
          <w:tcPr>
            <w:tcW w:w="9212" w:type="dxa"/>
            <w:shd w:val="clear" w:color="auto" w:fill="FDE9D9" w:themeFill="accent6" w:themeFillTint="33"/>
            <w:vAlign w:val="center"/>
          </w:tcPr>
          <w:p w:rsidR="009E2FD5" w:rsidRPr="00EF7C17" w:rsidRDefault="009E2FD5" w:rsidP="00650B62">
            <w:pPr>
              <w:jc w:val="center"/>
            </w:pPr>
            <w:r w:rsidRPr="00EF7C17">
              <w:rPr>
                <w:b/>
                <w:bCs/>
              </w:rPr>
              <w:t>Projekty uzupełniające</w:t>
            </w:r>
          </w:p>
        </w:tc>
      </w:tr>
      <w:tr w:rsidR="009E2FD5" w:rsidRPr="00EF7C17" w:rsidTr="00650B62">
        <w:trPr>
          <w:jc w:val="center"/>
        </w:trPr>
        <w:tc>
          <w:tcPr>
            <w:tcW w:w="9212" w:type="dxa"/>
            <w:vAlign w:val="center"/>
          </w:tcPr>
          <w:p w:rsidR="009E2FD5" w:rsidRPr="00EF7C17" w:rsidRDefault="009E2FD5" w:rsidP="009E2FD5">
            <w:pPr>
              <w:jc w:val="center"/>
              <w:rPr>
                <w:bCs/>
              </w:rPr>
            </w:pPr>
            <w:r w:rsidRPr="00EF7C17">
              <w:rPr>
                <w:bCs/>
              </w:rPr>
              <w:t>Zagospodarowanie przestrzeni publicznej na obszarze rewitalizowanym w celu nadania im nowych funkcji rekreacyjno – turystycznych, integracyjnych (budowa małej infrastruktury, wymiana oświetlenia na energooszczędne, zagospodarowanie zieleni poprzez urządzenie trawników i nasadzenie roślin, budowa infrastruktury miejsc publicznych dostosowanej do potrzeb osób starszych i niepełnosprawnych.</w:t>
            </w:r>
          </w:p>
        </w:tc>
      </w:tr>
      <w:tr w:rsidR="009E2FD5" w:rsidRPr="00EF7C17" w:rsidTr="00650B62">
        <w:trPr>
          <w:jc w:val="center"/>
        </w:trPr>
        <w:tc>
          <w:tcPr>
            <w:tcW w:w="9212" w:type="dxa"/>
            <w:vAlign w:val="center"/>
          </w:tcPr>
          <w:p w:rsidR="002A694A" w:rsidRPr="00EF7C17" w:rsidRDefault="002A694A" w:rsidP="002A694A">
            <w:pPr>
              <w:jc w:val="center"/>
              <w:rPr>
                <w:bCs/>
              </w:rPr>
            </w:pPr>
            <w:r w:rsidRPr="00EF7C17">
              <w:rPr>
                <w:bCs/>
              </w:rPr>
              <w:t>Budowa systemu ścieżek rowerowych wraz z rekreacyjną infrastrukturą towarzyszącą na obszarze rewitalizowanym</w:t>
            </w:r>
          </w:p>
        </w:tc>
      </w:tr>
    </w:tbl>
    <w:p w:rsidR="00EA595E" w:rsidRPr="00EF7C17" w:rsidRDefault="00D37BA6" w:rsidP="002D2443">
      <w:pPr>
        <w:pStyle w:val="Nagwek1"/>
        <w:spacing w:line="360" w:lineRule="auto"/>
        <w:jc w:val="left"/>
        <w:rPr>
          <w:szCs w:val="20"/>
        </w:rPr>
      </w:pPr>
      <w:r w:rsidRPr="00EF7C17">
        <w:rPr>
          <w:szCs w:val="20"/>
        </w:rPr>
        <w:br w:type="page"/>
      </w:r>
      <w:bookmarkStart w:id="70" w:name="_Toc428787204"/>
      <w:r w:rsidR="00EA595E" w:rsidRPr="00EF7C17">
        <w:rPr>
          <w:rFonts w:ascii="Times New Roman" w:hAnsi="Times New Roman"/>
          <w:bCs/>
          <w:color w:val="000000"/>
          <w:sz w:val="24"/>
        </w:rPr>
        <w:t xml:space="preserve">4. </w:t>
      </w:r>
      <w:r w:rsidR="00EA595E" w:rsidRPr="00EF7C17">
        <w:rPr>
          <w:rFonts w:ascii="Times New Roman" w:hAnsi="Times New Roman"/>
          <w:color w:val="000000"/>
          <w:sz w:val="24"/>
        </w:rPr>
        <w:t>Kryteria wyboru pilotażu i kolejność realizacji</w:t>
      </w:r>
      <w:r w:rsidR="00EF0A56" w:rsidRPr="00EF7C17">
        <w:rPr>
          <w:rFonts w:ascii="Times New Roman" w:hAnsi="Times New Roman"/>
          <w:color w:val="000000"/>
          <w:sz w:val="24"/>
        </w:rPr>
        <w:t>.</w:t>
      </w:r>
      <w:bookmarkEnd w:id="70"/>
    </w:p>
    <w:p w:rsidR="00DD2C37" w:rsidRPr="00EF7C17" w:rsidRDefault="00DD2C37" w:rsidP="00807E68">
      <w:pPr>
        <w:autoSpaceDE w:val="0"/>
        <w:autoSpaceDN w:val="0"/>
        <w:adjustRightInd w:val="0"/>
        <w:spacing w:line="360" w:lineRule="auto"/>
        <w:jc w:val="both"/>
        <w:rPr>
          <w:bCs/>
        </w:rPr>
      </w:pPr>
      <w:r w:rsidRPr="00EF7C17">
        <w:rPr>
          <w:bCs/>
        </w:rPr>
        <w:t>Na taki</w:t>
      </w:r>
      <w:r w:rsidR="00B77166">
        <w:rPr>
          <w:bCs/>
        </w:rPr>
        <w:t xml:space="preserve"> </w:t>
      </w:r>
      <w:r w:rsidRPr="00EF7C17">
        <w:rPr>
          <w:bCs/>
        </w:rPr>
        <w:t>kształt</w:t>
      </w:r>
      <w:r w:rsidR="004927DB" w:rsidRPr="00EF7C17">
        <w:rPr>
          <w:bCs/>
        </w:rPr>
        <w:t xml:space="preserve"> kolejności </w:t>
      </w:r>
      <w:r w:rsidRPr="00EF7C17">
        <w:rPr>
          <w:bCs/>
        </w:rPr>
        <w:t xml:space="preserve">etapów realizacji działań decydujący wpływ miał </w:t>
      </w:r>
      <w:r w:rsidR="004927DB" w:rsidRPr="00EF7C17">
        <w:rPr>
          <w:bCs/>
        </w:rPr>
        <w:t>przede wszystkim szereg konsultacji społecznych, które występowały w ram</w:t>
      </w:r>
      <w:r w:rsidR="00B77166">
        <w:rPr>
          <w:bCs/>
        </w:rPr>
        <w:t xml:space="preserve">ach procesu tworzenia Lokalnego </w:t>
      </w:r>
      <w:r w:rsidR="0090625C">
        <w:rPr>
          <w:bCs/>
        </w:rPr>
        <w:t>P</w:t>
      </w:r>
      <w:r w:rsidR="004927DB" w:rsidRPr="00EF7C17">
        <w:rPr>
          <w:bCs/>
        </w:rPr>
        <w:t>rogramu Rewitalizacji. Kryter</w:t>
      </w:r>
      <w:r w:rsidR="00EE6614" w:rsidRPr="00EF7C17">
        <w:rPr>
          <w:bCs/>
        </w:rPr>
        <w:t>iami, które decydowały</w:t>
      </w:r>
      <w:r w:rsidRPr="00EF7C17">
        <w:rPr>
          <w:bCs/>
        </w:rPr>
        <w:t xml:space="preserve"> ostatecznie</w:t>
      </w:r>
      <w:r w:rsidR="00EE6614" w:rsidRPr="00EF7C17">
        <w:rPr>
          <w:bCs/>
        </w:rPr>
        <w:t xml:space="preserve"> </w:t>
      </w:r>
      <w:r w:rsidR="004927DB" w:rsidRPr="00EF7C17">
        <w:rPr>
          <w:bCs/>
        </w:rPr>
        <w:t xml:space="preserve">o </w:t>
      </w:r>
      <w:r w:rsidR="00AD1D6B" w:rsidRPr="00EF7C17">
        <w:rPr>
          <w:bCs/>
        </w:rPr>
        <w:t>harmonogramie realizacji</w:t>
      </w:r>
      <w:r w:rsidR="004927DB" w:rsidRPr="00EF7C17">
        <w:rPr>
          <w:bCs/>
        </w:rPr>
        <w:t xml:space="preserve"> poszczególnych zadań były:</w:t>
      </w:r>
    </w:p>
    <w:p w:rsidR="00DD2C37" w:rsidRPr="00EF7C17" w:rsidRDefault="00DD2C37" w:rsidP="00BC5E82">
      <w:pPr>
        <w:numPr>
          <w:ilvl w:val="0"/>
          <w:numId w:val="12"/>
        </w:numPr>
        <w:autoSpaceDE w:val="0"/>
        <w:autoSpaceDN w:val="0"/>
        <w:adjustRightInd w:val="0"/>
        <w:spacing w:line="360" w:lineRule="auto"/>
        <w:jc w:val="both"/>
        <w:rPr>
          <w:bCs/>
        </w:rPr>
      </w:pPr>
      <w:r w:rsidRPr="00EF7C17">
        <w:rPr>
          <w:bCs/>
        </w:rPr>
        <w:t>P</w:t>
      </w:r>
      <w:r w:rsidR="004927DB" w:rsidRPr="00EF7C17">
        <w:rPr>
          <w:bCs/>
        </w:rPr>
        <w:t>oziom prawdopodobieństwa realizacji,</w:t>
      </w:r>
    </w:p>
    <w:p w:rsidR="00DD2C37" w:rsidRPr="00EF7C17" w:rsidRDefault="00DD2C37" w:rsidP="00BC5E82">
      <w:pPr>
        <w:numPr>
          <w:ilvl w:val="0"/>
          <w:numId w:val="12"/>
        </w:numPr>
        <w:autoSpaceDE w:val="0"/>
        <w:autoSpaceDN w:val="0"/>
        <w:adjustRightInd w:val="0"/>
        <w:spacing w:line="360" w:lineRule="auto"/>
        <w:jc w:val="both"/>
        <w:rPr>
          <w:bCs/>
        </w:rPr>
      </w:pPr>
      <w:r w:rsidRPr="00EF7C17">
        <w:rPr>
          <w:bCs/>
        </w:rPr>
        <w:t>P</w:t>
      </w:r>
      <w:r w:rsidR="004927DB" w:rsidRPr="00EF7C17">
        <w:rPr>
          <w:bCs/>
        </w:rPr>
        <w:t xml:space="preserve">otrzeby wynikające z istniejących uwarunkowań przestrzennych, </w:t>
      </w:r>
    </w:p>
    <w:p w:rsidR="00DD2C37" w:rsidRPr="00EF7C17" w:rsidRDefault="00DD2C37" w:rsidP="00BC5E82">
      <w:pPr>
        <w:numPr>
          <w:ilvl w:val="0"/>
          <w:numId w:val="12"/>
        </w:numPr>
        <w:autoSpaceDE w:val="0"/>
        <w:autoSpaceDN w:val="0"/>
        <w:adjustRightInd w:val="0"/>
        <w:spacing w:line="360" w:lineRule="auto"/>
        <w:jc w:val="both"/>
        <w:rPr>
          <w:bCs/>
        </w:rPr>
      </w:pPr>
      <w:r w:rsidRPr="00EF7C17">
        <w:rPr>
          <w:bCs/>
        </w:rPr>
        <w:t>W</w:t>
      </w:r>
      <w:r w:rsidR="004927DB" w:rsidRPr="00EF7C17">
        <w:rPr>
          <w:bCs/>
        </w:rPr>
        <w:t>alor</w:t>
      </w:r>
      <w:r w:rsidR="00807E68" w:rsidRPr="00EF7C17">
        <w:rPr>
          <w:bCs/>
        </w:rPr>
        <w:t xml:space="preserve">y </w:t>
      </w:r>
      <w:r w:rsidR="00EE6614" w:rsidRPr="00EF7C17">
        <w:rPr>
          <w:bCs/>
        </w:rPr>
        <w:t xml:space="preserve">miejscowości, </w:t>
      </w:r>
    </w:p>
    <w:p w:rsidR="00480DB5" w:rsidRPr="00EF7C17" w:rsidRDefault="00DD2C37" w:rsidP="00BC5E82">
      <w:pPr>
        <w:numPr>
          <w:ilvl w:val="0"/>
          <w:numId w:val="12"/>
        </w:numPr>
        <w:autoSpaceDE w:val="0"/>
        <w:autoSpaceDN w:val="0"/>
        <w:adjustRightInd w:val="0"/>
        <w:spacing w:line="360" w:lineRule="auto"/>
        <w:jc w:val="both"/>
        <w:rPr>
          <w:bCs/>
        </w:rPr>
      </w:pPr>
      <w:r w:rsidRPr="00EF7C17">
        <w:rPr>
          <w:bCs/>
        </w:rPr>
        <w:t>W</w:t>
      </w:r>
      <w:r w:rsidR="00EE6614" w:rsidRPr="00EF7C17">
        <w:rPr>
          <w:bCs/>
        </w:rPr>
        <w:t>cześniej zaplanowane, w ramach innych dokumentów strategicznych, zadania.</w:t>
      </w:r>
    </w:p>
    <w:p w:rsidR="00192364" w:rsidRPr="00EF7C17" w:rsidRDefault="00192364" w:rsidP="00974264">
      <w:pPr>
        <w:widowControl w:val="0"/>
        <w:spacing w:line="360" w:lineRule="auto"/>
        <w:jc w:val="both"/>
        <w:rPr>
          <w:bCs/>
          <w:i/>
          <w:sz w:val="20"/>
          <w:szCs w:val="20"/>
        </w:rPr>
      </w:pPr>
    </w:p>
    <w:p w:rsidR="004927DB" w:rsidRPr="00EF7C17" w:rsidRDefault="004927DB" w:rsidP="00974264">
      <w:pPr>
        <w:widowControl w:val="0"/>
        <w:spacing w:line="360" w:lineRule="auto"/>
        <w:jc w:val="both"/>
      </w:pPr>
      <w:r w:rsidRPr="00EF7C17">
        <w:t xml:space="preserve">Celami szczegółowymi podejmowanych </w:t>
      </w:r>
      <w:r w:rsidR="002260FF" w:rsidRPr="00EF7C17">
        <w:t xml:space="preserve">w </w:t>
      </w:r>
      <w:r w:rsidRPr="00EF7C17">
        <w:t>ramach LPR przedsięwzięć mają być:</w:t>
      </w:r>
    </w:p>
    <w:p w:rsidR="004927DB" w:rsidRPr="00EF7C17" w:rsidRDefault="00DD2C37" w:rsidP="00BC5E82">
      <w:pPr>
        <w:widowControl w:val="0"/>
        <w:numPr>
          <w:ilvl w:val="0"/>
          <w:numId w:val="6"/>
        </w:numPr>
        <w:spacing w:line="360" w:lineRule="auto"/>
        <w:jc w:val="both"/>
      </w:pPr>
      <w:r w:rsidRPr="00EF7C17">
        <w:t xml:space="preserve">Powstanie </w:t>
      </w:r>
      <w:r w:rsidR="00442A27" w:rsidRPr="00EF7C17">
        <w:t>infrastruktury do</w:t>
      </w:r>
      <w:r w:rsidR="004927DB" w:rsidRPr="00EF7C17">
        <w:t xml:space="preserve"> spotkań mieszkańców, </w:t>
      </w:r>
      <w:r w:rsidRPr="00EF7C17">
        <w:t xml:space="preserve">ich relaksu i </w:t>
      </w:r>
      <w:r w:rsidR="004927DB" w:rsidRPr="00EF7C17">
        <w:t xml:space="preserve">wypoczynku </w:t>
      </w:r>
      <w:r w:rsidRPr="00EF7C17">
        <w:br/>
      </w:r>
      <w:r w:rsidR="004927DB" w:rsidRPr="00EF7C17">
        <w:t>w miejscach do tego przeznaczonych;</w:t>
      </w:r>
    </w:p>
    <w:p w:rsidR="00867899" w:rsidRPr="00EF7C17" w:rsidRDefault="00867899" w:rsidP="00BC5E82">
      <w:pPr>
        <w:widowControl w:val="0"/>
        <w:numPr>
          <w:ilvl w:val="0"/>
          <w:numId w:val="6"/>
        </w:numPr>
        <w:spacing w:line="360" w:lineRule="auto"/>
        <w:jc w:val="both"/>
      </w:pPr>
      <w:r w:rsidRPr="00EF7C17">
        <w:t>Spowodowanie wzrostu poziomu</w:t>
      </w:r>
      <w:r w:rsidR="009C70D5" w:rsidRPr="00EF7C17">
        <w:t xml:space="preserve"> zadowolenia mieszkańców Kluczewska</w:t>
      </w:r>
      <w:r w:rsidRPr="00EF7C17">
        <w:t>;</w:t>
      </w:r>
    </w:p>
    <w:p w:rsidR="004927DB" w:rsidRPr="00EF7C17" w:rsidRDefault="004927DB" w:rsidP="00BC5E82">
      <w:pPr>
        <w:widowControl w:val="0"/>
        <w:numPr>
          <w:ilvl w:val="0"/>
          <w:numId w:val="6"/>
        </w:numPr>
        <w:spacing w:line="360" w:lineRule="auto"/>
        <w:jc w:val="both"/>
      </w:pPr>
      <w:r w:rsidRPr="00EF7C17">
        <w:t>Nada</w:t>
      </w:r>
      <w:r w:rsidR="00EE6614" w:rsidRPr="00EF7C17">
        <w:t xml:space="preserve">nie obszarowi rewitalizowanemu nowych funkcji, przede wszystkim </w:t>
      </w:r>
      <w:r w:rsidR="00DD2C37" w:rsidRPr="00EF7C17">
        <w:t xml:space="preserve">integrującej, </w:t>
      </w:r>
      <w:r w:rsidR="00A3693B" w:rsidRPr="00EF7C17">
        <w:t>rekreacyjnej i turystycznej;</w:t>
      </w:r>
    </w:p>
    <w:p w:rsidR="00A3693B" w:rsidRPr="00EF7C17" w:rsidRDefault="00A3693B" w:rsidP="00BC5E82">
      <w:pPr>
        <w:widowControl w:val="0"/>
        <w:numPr>
          <w:ilvl w:val="0"/>
          <w:numId w:val="6"/>
        </w:numPr>
        <w:spacing w:line="360" w:lineRule="auto"/>
        <w:jc w:val="both"/>
      </w:pPr>
      <w:r w:rsidRPr="00EF7C17">
        <w:t>Podniesienie poziomu inte</w:t>
      </w:r>
      <w:r w:rsidR="00DD2C37" w:rsidRPr="00EF7C17">
        <w:t>gracji mieszkańców miejscowoś</w:t>
      </w:r>
      <w:r w:rsidR="0096133D" w:rsidRPr="00EF7C17">
        <w:t>ci;</w:t>
      </w:r>
    </w:p>
    <w:p w:rsidR="00A3693B" w:rsidRPr="00EF7C17" w:rsidRDefault="00DD2C37" w:rsidP="00BC5E82">
      <w:pPr>
        <w:widowControl w:val="0"/>
        <w:numPr>
          <w:ilvl w:val="0"/>
          <w:numId w:val="6"/>
        </w:numPr>
        <w:spacing w:line="360" w:lineRule="auto"/>
        <w:jc w:val="both"/>
      </w:pPr>
      <w:r w:rsidRPr="00EF7C17">
        <w:t>Przyciągnięcie</w:t>
      </w:r>
      <w:r w:rsidR="00807E68" w:rsidRPr="00EF7C17">
        <w:t xml:space="preserve"> do </w:t>
      </w:r>
      <w:r w:rsidR="009C70D5" w:rsidRPr="00EF7C17">
        <w:t>Kluczewska</w:t>
      </w:r>
      <w:r w:rsidR="00A3693B" w:rsidRPr="00EF7C17">
        <w:t xml:space="preserve"> turystów i inwestorów, którzy będą stymulować powstawanie nowych miejsc pracy;</w:t>
      </w:r>
    </w:p>
    <w:p w:rsidR="00A3693B" w:rsidRPr="00EF7C17" w:rsidRDefault="00A3693B" w:rsidP="00BC5E82">
      <w:pPr>
        <w:widowControl w:val="0"/>
        <w:numPr>
          <w:ilvl w:val="0"/>
          <w:numId w:val="6"/>
        </w:numPr>
        <w:spacing w:line="360" w:lineRule="auto"/>
        <w:jc w:val="both"/>
      </w:pPr>
      <w:r w:rsidRPr="00EF7C17">
        <w:t>Ograniczenie negatywnych zjawisk związanyc</w:t>
      </w:r>
      <w:r w:rsidR="001B19A5" w:rsidRPr="00EF7C17">
        <w:t>h np. z patologiami społecznymi.</w:t>
      </w:r>
    </w:p>
    <w:p w:rsidR="00480DB5" w:rsidRPr="00EF7C17" w:rsidRDefault="00480DB5" w:rsidP="00480DB5">
      <w:pPr>
        <w:widowControl w:val="0"/>
        <w:spacing w:line="360" w:lineRule="auto"/>
        <w:jc w:val="center"/>
        <w:rPr>
          <w:b/>
        </w:rPr>
      </w:pPr>
    </w:p>
    <w:p w:rsidR="00A03DBA" w:rsidRPr="00EF7C17" w:rsidRDefault="00F61E3B" w:rsidP="00AD1D6B">
      <w:pPr>
        <w:pStyle w:val="Nagwek1"/>
        <w:spacing w:line="360" w:lineRule="auto"/>
        <w:jc w:val="left"/>
        <w:rPr>
          <w:rFonts w:ascii="Times New Roman" w:hAnsi="Times New Roman"/>
          <w:color w:val="000000"/>
          <w:sz w:val="24"/>
        </w:rPr>
      </w:pPr>
      <w:r w:rsidRPr="00EF7C17">
        <w:br w:type="page"/>
      </w:r>
      <w:bookmarkStart w:id="71" w:name="_Toc428787205"/>
      <w:r w:rsidR="0055579D" w:rsidRPr="00EF7C17">
        <w:rPr>
          <w:rFonts w:ascii="Times New Roman" w:hAnsi="Times New Roman"/>
          <w:color w:val="000000"/>
          <w:sz w:val="24"/>
        </w:rPr>
        <w:t>5. Oczekiwane wskaźniki osiągnięć (produkty i rezultaty)</w:t>
      </w:r>
      <w:bookmarkEnd w:id="71"/>
      <w:r w:rsidR="005F6A6A" w:rsidRPr="00EF7C17">
        <w:rPr>
          <w:rFonts w:ascii="Times New Roman" w:hAnsi="Times New Roman"/>
          <w:color w:val="000000"/>
          <w:sz w:val="24"/>
        </w:rPr>
        <w:t xml:space="preserve"> </w:t>
      </w:r>
    </w:p>
    <w:p w:rsidR="0090097F" w:rsidRPr="00EF7C17" w:rsidRDefault="00B225BF" w:rsidP="00AD1D6B">
      <w:pPr>
        <w:spacing w:line="360" w:lineRule="auto"/>
        <w:jc w:val="both"/>
      </w:pPr>
      <w:r w:rsidRPr="00EF7C17">
        <w:t xml:space="preserve">Ze względu na stan przygotowania zadań, które wymagają doprecyzowania, wskaźniki określone niżej mają wartość szacunkową i mogą ulec wahaniom. Część </w:t>
      </w:r>
      <w:r w:rsidR="00912C8E" w:rsidRPr="00EF7C17">
        <w:t>wskaźników (szczególnie</w:t>
      </w:r>
      <w:r w:rsidRPr="00EF7C17">
        <w:t xml:space="preserve"> </w:t>
      </w:r>
      <w:r w:rsidR="001B19A5" w:rsidRPr="00EF7C17">
        <w:t>oddziaływania) ma charakter nie</w:t>
      </w:r>
      <w:r w:rsidRPr="00EF7C17">
        <w:t xml:space="preserve">mierzalny lub zostanie osiągnięta w długim okresie </w:t>
      </w:r>
      <w:r w:rsidR="00912C8E" w:rsidRPr="00EF7C17">
        <w:t>czasu, dlatego</w:t>
      </w:r>
      <w:r w:rsidRPr="00EF7C17">
        <w:t xml:space="preserve"> też zostaną one określone szczegółowo przy opracowaniu poszczególnych projektów. Zrealizowane projekty inwestycyjne będą analizowane między innymi pod kątem osiągniętych </w:t>
      </w:r>
      <w:r w:rsidR="00912C8E" w:rsidRPr="00EF7C17">
        <w:t>niżej wymienionych</w:t>
      </w:r>
      <w:r w:rsidRPr="00EF7C17">
        <w:t xml:space="preserve"> wskaźników.</w:t>
      </w:r>
    </w:p>
    <w:p w:rsidR="00B225BF" w:rsidRPr="00EF7C17" w:rsidRDefault="00B225BF" w:rsidP="00974264">
      <w:pPr>
        <w:spacing w:line="360" w:lineRule="auto"/>
        <w:jc w:val="both"/>
        <w:rPr>
          <w:b/>
          <w:sz w:val="28"/>
          <w:szCs w:val="28"/>
        </w:rPr>
      </w:pPr>
    </w:p>
    <w:p w:rsidR="00B225BF" w:rsidRPr="00EF7C17" w:rsidRDefault="00912C8E" w:rsidP="00912C8E">
      <w:pPr>
        <w:pStyle w:val="Legenda"/>
        <w:jc w:val="center"/>
        <w:rPr>
          <w:sz w:val="24"/>
          <w:szCs w:val="21"/>
        </w:rPr>
      </w:pPr>
      <w:bookmarkStart w:id="72" w:name="_Toc428787236"/>
      <w:r w:rsidRPr="00EF7C17">
        <w:rPr>
          <w:sz w:val="24"/>
        </w:rPr>
        <w:t xml:space="preserve">Tabela </w:t>
      </w:r>
      <w:r w:rsidR="00312926" w:rsidRPr="00EF7C17">
        <w:rPr>
          <w:sz w:val="24"/>
        </w:rPr>
        <w:fldChar w:fldCharType="begin"/>
      </w:r>
      <w:r w:rsidRPr="00EF7C17">
        <w:rPr>
          <w:sz w:val="24"/>
        </w:rPr>
        <w:instrText xml:space="preserve"> SEQ Tabela \* ARABIC </w:instrText>
      </w:r>
      <w:r w:rsidR="00312926" w:rsidRPr="00EF7C17">
        <w:rPr>
          <w:sz w:val="24"/>
        </w:rPr>
        <w:fldChar w:fldCharType="separate"/>
      </w:r>
      <w:r w:rsidR="008470CA">
        <w:rPr>
          <w:noProof/>
          <w:sz w:val="24"/>
        </w:rPr>
        <w:t>11</w:t>
      </w:r>
      <w:r w:rsidR="00312926" w:rsidRPr="00EF7C17">
        <w:rPr>
          <w:sz w:val="24"/>
        </w:rPr>
        <w:fldChar w:fldCharType="end"/>
      </w:r>
      <w:r w:rsidRPr="00EF7C17">
        <w:rPr>
          <w:sz w:val="24"/>
        </w:rPr>
        <w:t xml:space="preserve">: </w:t>
      </w:r>
      <w:r w:rsidR="00B225BF" w:rsidRPr="00EF7C17">
        <w:rPr>
          <w:sz w:val="24"/>
          <w:szCs w:val="21"/>
        </w:rPr>
        <w:t>Wskaźniki produktu</w:t>
      </w:r>
      <w:bookmarkEnd w:id="72"/>
    </w:p>
    <w:tbl>
      <w:tblPr>
        <w:tblW w:w="8929" w:type="dxa"/>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1E0" w:firstRow="1" w:lastRow="1" w:firstColumn="1" w:lastColumn="1" w:noHBand="0" w:noVBand="0"/>
      </w:tblPr>
      <w:tblGrid>
        <w:gridCol w:w="3616"/>
        <w:gridCol w:w="1596"/>
        <w:gridCol w:w="1546"/>
        <w:gridCol w:w="841"/>
        <w:gridCol w:w="1330"/>
      </w:tblGrid>
      <w:tr w:rsidR="00B225BF" w:rsidRPr="00EF7C17" w:rsidTr="009E2759">
        <w:trPr>
          <w:trHeight w:val="1080"/>
          <w:jc w:val="center"/>
        </w:trPr>
        <w:tc>
          <w:tcPr>
            <w:tcW w:w="3616" w:type="dxa"/>
            <w:shd w:val="clear" w:color="auto" w:fill="EAF1DD" w:themeFill="accent3" w:themeFillTint="33"/>
            <w:vAlign w:val="center"/>
          </w:tcPr>
          <w:p w:rsidR="00B225BF" w:rsidRPr="00EF7C17" w:rsidRDefault="00B225BF" w:rsidP="00661766">
            <w:pPr>
              <w:pStyle w:val="Bezodstpw"/>
              <w:jc w:val="center"/>
              <w:rPr>
                <w:rFonts w:ascii="Times New Roman" w:hAnsi="Times New Roman"/>
                <w:sz w:val="21"/>
                <w:szCs w:val="21"/>
              </w:rPr>
            </w:pPr>
            <w:r w:rsidRPr="00EF7C17">
              <w:rPr>
                <w:rFonts w:ascii="Times New Roman" w:hAnsi="Times New Roman"/>
                <w:sz w:val="21"/>
                <w:szCs w:val="21"/>
              </w:rPr>
              <w:t>Wskaźniki produktu</w:t>
            </w:r>
          </w:p>
        </w:tc>
        <w:tc>
          <w:tcPr>
            <w:tcW w:w="1596" w:type="dxa"/>
            <w:shd w:val="clear" w:color="auto" w:fill="EAF1DD" w:themeFill="accent3" w:themeFillTint="33"/>
            <w:vAlign w:val="center"/>
          </w:tcPr>
          <w:p w:rsidR="00B225BF" w:rsidRPr="00EF7C17" w:rsidRDefault="00B225BF" w:rsidP="00661766">
            <w:pPr>
              <w:pStyle w:val="Bezodstpw"/>
              <w:jc w:val="center"/>
              <w:rPr>
                <w:rFonts w:ascii="Times New Roman" w:hAnsi="Times New Roman"/>
                <w:sz w:val="21"/>
                <w:szCs w:val="21"/>
              </w:rPr>
            </w:pPr>
            <w:r w:rsidRPr="00EF7C17">
              <w:rPr>
                <w:rFonts w:ascii="Times New Roman" w:hAnsi="Times New Roman"/>
                <w:sz w:val="21"/>
                <w:szCs w:val="21"/>
              </w:rPr>
              <w:t>Źródło danych</w:t>
            </w:r>
          </w:p>
        </w:tc>
        <w:tc>
          <w:tcPr>
            <w:tcW w:w="1546" w:type="dxa"/>
            <w:shd w:val="clear" w:color="auto" w:fill="EAF1DD" w:themeFill="accent3" w:themeFillTint="33"/>
            <w:vAlign w:val="center"/>
          </w:tcPr>
          <w:p w:rsidR="00B225BF" w:rsidRPr="00EF7C17" w:rsidRDefault="00B225BF" w:rsidP="00661766">
            <w:pPr>
              <w:pStyle w:val="Bezodstpw"/>
              <w:jc w:val="center"/>
              <w:rPr>
                <w:rFonts w:ascii="Times New Roman" w:hAnsi="Times New Roman"/>
                <w:sz w:val="21"/>
                <w:szCs w:val="21"/>
              </w:rPr>
            </w:pPr>
            <w:r w:rsidRPr="00EF7C17">
              <w:rPr>
                <w:rFonts w:ascii="Times New Roman" w:hAnsi="Times New Roman"/>
                <w:sz w:val="21"/>
                <w:szCs w:val="21"/>
              </w:rPr>
              <w:t>Jedn. Miary</w:t>
            </w:r>
          </w:p>
        </w:tc>
        <w:tc>
          <w:tcPr>
            <w:tcW w:w="841" w:type="dxa"/>
            <w:shd w:val="clear" w:color="auto" w:fill="EAF1DD" w:themeFill="accent3" w:themeFillTint="33"/>
            <w:vAlign w:val="center"/>
          </w:tcPr>
          <w:p w:rsidR="00B225BF" w:rsidRPr="00EF7C17" w:rsidRDefault="00B225BF" w:rsidP="00661766">
            <w:pPr>
              <w:pStyle w:val="Bezodstpw"/>
              <w:jc w:val="center"/>
              <w:rPr>
                <w:rFonts w:ascii="Times New Roman" w:hAnsi="Times New Roman"/>
                <w:sz w:val="21"/>
                <w:szCs w:val="21"/>
              </w:rPr>
            </w:pPr>
            <w:r w:rsidRPr="00EF7C17">
              <w:rPr>
                <w:rFonts w:ascii="Times New Roman" w:hAnsi="Times New Roman"/>
                <w:sz w:val="21"/>
                <w:szCs w:val="21"/>
              </w:rPr>
              <w:t>Rok</w:t>
            </w:r>
          </w:p>
          <w:p w:rsidR="00B225BF" w:rsidRPr="00EF7C17" w:rsidRDefault="00B225BF" w:rsidP="003B01AC">
            <w:pPr>
              <w:pStyle w:val="Bezodstpw"/>
              <w:jc w:val="center"/>
              <w:rPr>
                <w:rFonts w:ascii="Times New Roman" w:hAnsi="Times New Roman"/>
                <w:sz w:val="21"/>
                <w:szCs w:val="21"/>
              </w:rPr>
            </w:pPr>
            <w:r w:rsidRPr="00EF7C17">
              <w:rPr>
                <w:rFonts w:ascii="Times New Roman" w:hAnsi="Times New Roman"/>
                <w:sz w:val="21"/>
                <w:szCs w:val="21"/>
              </w:rPr>
              <w:t>20</w:t>
            </w:r>
            <w:r w:rsidR="003B01AC" w:rsidRPr="00EF7C17">
              <w:rPr>
                <w:rFonts w:ascii="Times New Roman" w:hAnsi="Times New Roman"/>
                <w:sz w:val="21"/>
                <w:szCs w:val="21"/>
              </w:rPr>
              <w:t>15</w:t>
            </w:r>
          </w:p>
        </w:tc>
        <w:tc>
          <w:tcPr>
            <w:tcW w:w="1330" w:type="dxa"/>
            <w:shd w:val="clear" w:color="auto" w:fill="EAF1DD" w:themeFill="accent3" w:themeFillTint="33"/>
            <w:vAlign w:val="center"/>
          </w:tcPr>
          <w:p w:rsidR="00B225BF" w:rsidRPr="00EF7C17" w:rsidRDefault="00B225BF" w:rsidP="003B01AC">
            <w:pPr>
              <w:pStyle w:val="Bezodstpw"/>
              <w:jc w:val="center"/>
              <w:rPr>
                <w:rFonts w:ascii="Times New Roman" w:hAnsi="Times New Roman"/>
                <w:sz w:val="21"/>
                <w:szCs w:val="21"/>
              </w:rPr>
            </w:pPr>
            <w:r w:rsidRPr="00EF7C17">
              <w:rPr>
                <w:rFonts w:ascii="Times New Roman" w:hAnsi="Times New Roman"/>
                <w:sz w:val="21"/>
                <w:szCs w:val="21"/>
              </w:rPr>
              <w:t>Stan na rok 20</w:t>
            </w:r>
            <w:r w:rsidR="003B01AC" w:rsidRPr="00EF7C17">
              <w:rPr>
                <w:rFonts w:ascii="Times New Roman" w:hAnsi="Times New Roman"/>
                <w:sz w:val="21"/>
                <w:szCs w:val="21"/>
              </w:rPr>
              <w:t>24</w:t>
            </w:r>
            <w:r w:rsidRPr="00EF7C17">
              <w:rPr>
                <w:rFonts w:ascii="Times New Roman" w:hAnsi="Times New Roman"/>
                <w:sz w:val="21"/>
                <w:szCs w:val="21"/>
              </w:rPr>
              <w:br/>
              <w:t>Wskaźnik docelowy</w:t>
            </w:r>
          </w:p>
        </w:tc>
      </w:tr>
      <w:tr w:rsidR="00B225BF" w:rsidRPr="00EF7C17" w:rsidTr="009E2759">
        <w:trPr>
          <w:trHeight w:val="774"/>
          <w:jc w:val="center"/>
        </w:trPr>
        <w:tc>
          <w:tcPr>
            <w:tcW w:w="3616" w:type="dxa"/>
            <w:shd w:val="clear" w:color="auto" w:fill="auto"/>
            <w:vAlign w:val="center"/>
          </w:tcPr>
          <w:p w:rsidR="00B225BF" w:rsidRPr="00EF7C17" w:rsidRDefault="00B225BF" w:rsidP="00661766">
            <w:pPr>
              <w:pStyle w:val="Bezodstpw"/>
              <w:jc w:val="center"/>
              <w:rPr>
                <w:rFonts w:ascii="Times New Roman" w:hAnsi="Times New Roman"/>
                <w:sz w:val="21"/>
                <w:szCs w:val="21"/>
              </w:rPr>
            </w:pPr>
            <w:r w:rsidRPr="00EF7C17">
              <w:rPr>
                <w:rFonts w:ascii="Times New Roman" w:hAnsi="Times New Roman"/>
                <w:sz w:val="21"/>
                <w:szCs w:val="21"/>
              </w:rPr>
              <w:t xml:space="preserve">Powierzchnia zmodernizowanych </w:t>
            </w:r>
            <w:r w:rsidR="00544D7F" w:rsidRPr="00EF7C17">
              <w:rPr>
                <w:rFonts w:ascii="Times New Roman" w:hAnsi="Times New Roman"/>
                <w:sz w:val="21"/>
                <w:szCs w:val="21"/>
              </w:rPr>
              <w:br/>
            </w:r>
            <w:r w:rsidRPr="00EF7C17">
              <w:rPr>
                <w:rFonts w:ascii="Times New Roman" w:hAnsi="Times New Roman"/>
                <w:sz w:val="21"/>
                <w:szCs w:val="21"/>
              </w:rPr>
              <w:t>i zrewaloryzowanych obiektów zabytkowych</w:t>
            </w:r>
          </w:p>
        </w:tc>
        <w:tc>
          <w:tcPr>
            <w:tcW w:w="1596" w:type="dxa"/>
            <w:shd w:val="clear" w:color="auto" w:fill="auto"/>
            <w:vAlign w:val="center"/>
          </w:tcPr>
          <w:p w:rsidR="00B225BF" w:rsidRPr="00EF7C17" w:rsidRDefault="00B225BF" w:rsidP="00661766">
            <w:pPr>
              <w:pStyle w:val="Bezodstpw"/>
              <w:jc w:val="center"/>
              <w:rPr>
                <w:rFonts w:ascii="Times New Roman" w:hAnsi="Times New Roman"/>
                <w:sz w:val="21"/>
                <w:szCs w:val="21"/>
              </w:rPr>
            </w:pPr>
            <w:r w:rsidRPr="00EF7C17">
              <w:rPr>
                <w:rFonts w:ascii="Times New Roman" w:hAnsi="Times New Roman"/>
                <w:sz w:val="21"/>
                <w:szCs w:val="21"/>
              </w:rPr>
              <w:t>Monitoring własny</w:t>
            </w:r>
          </w:p>
        </w:tc>
        <w:tc>
          <w:tcPr>
            <w:tcW w:w="1546" w:type="dxa"/>
            <w:shd w:val="clear" w:color="auto" w:fill="auto"/>
            <w:vAlign w:val="center"/>
          </w:tcPr>
          <w:p w:rsidR="00B225BF" w:rsidRPr="00EF7C17" w:rsidRDefault="00B225BF" w:rsidP="00661766">
            <w:pPr>
              <w:pStyle w:val="Bezodstpw"/>
              <w:jc w:val="center"/>
              <w:rPr>
                <w:rFonts w:ascii="Times New Roman" w:hAnsi="Times New Roman"/>
                <w:sz w:val="21"/>
                <w:szCs w:val="21"/>
              </w:rPr>
            </w:pPr>
            <w:r w:rsidRPr="00EF7C17">
              <w:rPr>
                <w:rFonts w:ascii="Times New Roman" w:hAnsi="Times New Roman"/>
                <w:sz w:val="21"/>
                <w:szCs w:val="21"/>
              </w:rPr>
              <w:t>szt.</w:t>
            </w:r>
          </w:p>
        </w:tc>
        <w:tc>
          <w:tcPr>
            <w:tcW w:w="841" w:type="dxa"/>
            <w:shd w:val="clear" w:color="auto" w:fill="auto"/>
            <w:vAlign w:val="center"/>
          </w:tcPr>
          <w:p w:rsidR="00B225BF" w:rsidRPr="00EF7C17" w:rsidRDefault="00376327" w:rsidP="00661766">
            <w:pPr>
              <w:pStyle w:val="Bezodstpw"/>
              <w:jc w:val="center"/>
              <w:rPr>
                <w:rFonts w:ascii="Times New Roman" w:hAnsi="Times New Roman"/>
                <w:sz w:val="21"/>
                <w:szCs w:val="21"/>
              </w:rPr>
            </w:pPr>
            <w:r w:rsidRPr="00EF7C17">
              <w:rPr>
                <w:rFonts w:ascii="Times New Roman" w:hAnsi="Times New Roman"/>
                <w:sz w:val="21"/>
                <w:szCs w:val="21"/>
              </w:rPr>
              <w:t>0</w:t>
            </w:r>
          </w:p>
        </w:tc>
        <w:tc>
          <w:tcPr>
            <w:tcW w:w="1330" w:type="dxa"/>
            <w:shd w:val="clear" w:color="auto" w:fill="auto"/>
            <w:vAlign w:val="center"/>
          </w:tcPr>
          <w:p w:rsidR="00B225BF" w:rsidRPr="00EF7C17" w:rsidRDefault="003B01AC" w:rsidP="00661766">
            <w:pPr>
              <w:pStyle w:val="Bezodstpw"/>
              <w:jc w:val="center"/>
              <w:rPr>
                <w:rFonts w:ascii="Times New Roman" w:hAnsi="Times New Roman"/>
                <w:sz w:val="21"/>
                <w:szCs w:val="21"/>
              </w:rPr>
            </w:pPr>
            <w:r w:rsidRPr="00EF7C17">
              <w:rPr>
                <w:rFonts w:ascii="Times New Roman" w:hAnsi="Times New Roman"/>
                <w:sz w:val="21"/>
                <w:szCs w:val="21"/>
              </w:rPr>
              <w:t>0</w:t>
            </w:r>
          </w:p>
        </w:tc>
      </w:tr>
      <w:tr w:rsidR="00B225BF" w:rsidRPr="00EF7C17" w:rsidTr="009E2759">
        <w:trPr>
          <w:trHeight w:val="702"/>
          <w:jc w:val="center"/>
        </w:trPr>
        <w:tc>
          <w:tcPr>
            <w:tcW w:w="3616" w:type="dxa"/>
            <w:shd w:val="clear" w:color="auto" w:fill="auto"/>
            <w:vAlign w:val="center"/>
          </w:tcPr>
          <w:p w:rsidR="00B225BF" w:rsidRPr="00EF7C17" w:rsidRDefault="00B225BF" w:rsidP="00661766">
            <w:pPr>
              <w:pStyle w:val="Bezodstpw"/>
              <w:jc w:val="center"/>
              <w:rPr>
                <w:rFonts w:ascii="Times New Roman" w:hAnsi="Times New Roman"/>
                <w:sz w:val="21"/>
                <w:szCs w:val="21"/>
              </w:rPr>
            </w:pPr>
            <w:r w:rsidRPr="00EF7C17">
              <w:rPr>
                <w:rFonts w:ascii="Times New Roman" w:hAnsi="Times New Roman"/>
                <w:sz w:val="21"/>
                <w:szCs w:val="21"/>
              </w:rPr>
              <w:t>Liczba projektów wpływających na poprawę centrum gminy</w:t>
            </w:r>
          </w:p>
        </w:tc>
        <w:tc>
          <w:tcPr>
            <w:tcW w:w="1596" w:type="dxa"/>
            <w:shd w:val="clear" w:color="auto" w:fill="auto"/>
            <w:vAlign w:val="center"/>
          </w:tcPr>
          <w:p w:rsidR="00B225BF" w:rsidRPr="00EF7C17" w:rsidRDefault="00B225BF" w:rsidP="00661766">
            <w:pPr>
              <w:pStyle w:val="Bezodstpw"/>
              <w:jc w:val="center"/>
              <w:rPr>
                <w:rFonts w:ascii="Times New Roman" w:hAnsi="Times New Roman"/>
                <w:sz w:val="21"/>
                <w:szCs w:val="21"/>
              </w:rPr>
            </w:pPr>
            <w:r w:rsidRPr="00EF7C17">
              <w:rPr>
                <w:rFonts w:ascii="Times New Roman" w:hAnsi="Times New Roman"/>
                <w:sz w:val="21"/>
                <w:szCs w:val="21"/>
              </w:rPr>
              <w:t>Monitoring własny</w:t>
            </w:r>
          </w:p>
        </w:tc>
        <w:tc>
          <w:tcPr>
            <w:tcW w:w="1546" w:type="dxa"/>
            <w:shd w:val="clear" w:color="auto" w:fill="auto"/>
            <w:vAlign w:val="center"/>
          </w:tcPr>
          <w:p w:rsidR="00B225BF" w:rsidRPr="00EF7C17" w:rsidRDefault="00B225BF" w:rsidP="00661766">
            <w:pPr>
              <w:pStyle w:val="Bezodstpw"/>
              <w:jc w:val="center"/>
              <w:rPr>
                <w:rFonts w:ascii="Times New Roman" w:hAnsi="Times New Roman"/>
                <w:sz w:val="21"/>
                <w:szCs w:val="21"/>
              </w:rPr>
            </w:pPr>
            <w:r w:rsidRPr="00EF7C17">
              <w:rPr>
                <w:rFonts w:ascii="Times New Roman" w:hAnsi="Times New Roman"/>
                <w:sz w:val="21"/>
                <w:szCs w:val="21"/>
              </w:rPr>
              <w:t>Umowa o dofinansowanie projektu</w:t>
            </w:r>
          </w:p>
        </w:tc>
        <w:tc>
          <w:tcPr>
            <w:tcW w:w="841" w:type="dxa"/>
            <w:shd w:val="clear" w:color="auto" w:fill="auto"/>
            <w:vAlign w:val="center"/>
          </w:tcPr>
          <w:p w:rsidR="00B225BF" w:rsidRPr="00EF7C17" w:rsidRDefault="00376327" w:rsidP="00661766">
            <w:pPr>
              <w:pStyle w:val="Bezodstpw"/>
              <w:jc w:val="center"/>
              <w:rPr>
                <w:rFonts w:ascii="Times New Roman" w:hAnsi="Times New Roman"/>
                <w:sz w:val="21"/>
                <w:szCs w:val="21"/>
              </w:rPr>
            </w:pPr>
            <w:r w:rsidRPr="00EF7C17">
              <w:rPr>
                <w:rFonts w:ascii="Times New Roman" w:hAnsi="Times New Roman"/>
                <w:sz w:val="21"/>
                <w:szCs w:val="21"/>
              </w:rPr>
              <w:t>0</w:t>
            </w:r>
          </w:p>
        </w:tc>
        <w:tc>
          <w:tcPr>
            <w:tcW w:w="1330" w:type="dxa"/>
            <w:shd w:val="clear" w:color="auto" w:fill="auto"/>
            <w:vAlign w:val="center"/>
          </w:tcPr>
          <w:p w:rsidR="00B225BF" w:rsidRPr="00EF7C17" w:rsidRDefault="003B01AC" w:rsidP="00661766">
            <w:pPr>
              <w:pStyle w:val="Bezodstpw"/>
              <w:jc w:val="center"/>
              <w:rPr>
                <w:rFonts w:ascii="Times New Roman" w:hAnsi="Times New Roman"/>
                <w:sz w:val="21"/>
                <w:szCs w:val="21"/>
              </w:rPr>
            </w:pPr>
            <w:r w:rsidRPr="00EF7C17">
              <w:rPr>
                <w:rFonts w:ascii="Times New Roman" w:hAnsi="Times New Roman"/>
                <w:sz w:val="21"/>
                <w:szCs w:val="21"/>
              </w:rPr>
              <w:t>2</w:t>
            </w:r>
          </w:p>
        </w:tc>
      </w:tr>
      <w:tr w:rsidR="00C97E46" w:rsidRPr="00EF7C17" w:rsidTr="009E2759">
        <w:trPr>
          <w:trHeight w:val="1080"/>
          <w:jc w:val="center"/>
        </w:trPr>
        <w:tc>
          <w:tcPr>
            <w:tcW w:w="3616" w:type="dxa"/>
            <w:shd w:val="clear" w:color="auto" w:fill="auto"/>
            <w:vAlign w:val="center"/>
          </w:tcPr>
          <w:p w:rsidR="00C97E46" w:rsidRPr="00EF7C17" w:rsidRDefault="00C97E46" w:rsidP="00747BF4">
            <w:pPr>
              <w:pStyle w:val="Bezodstpw"/>
              <w:jc w:val="center"/>
              <w:rPr>
                <w:rFonts w:ascii="Times New Roman" w:hAnsi="Times New Roman"/>
                <w:sz w:val="21"/>
                <w:szCs w:val="21"/>
              </w:rPr>
            </w:pPr>
            <w:r w:rsidRPr="00EF7C17">
              <w:rPr>
                <w:rFonts w:ascii="Times New Roman" w:hAnsi="Times New Roman"/>
                <w:sz w:val="21"/>
                <w:szCs w:val="21"/>
              </w:rPr>
              <w:t>Liczba wybudowanych, wyremontowanych, przebudowanych: alejek, ścieżek, tras, szlaków turystycznych na terenie rewitalizowanym</w:t>
            </w:r>
          </w:p>
        </w:tc>
        <w:tc>
          <w:tcPr>
            <w:tcW w:w="1596" w:type="dxa"/>
            <w:shd w:val="clear" w:color="auto" w:fill="auto"/>
            <w:vAlign w:val="center"/>
          </w:tcPr>
          <w:p w:rsidR="00C97E46" w:rsidRPr="00EF7C17" w:rsidRDefault="00C97E46" w:rsidP="00747BF4">
            <w:pPr>
              <w:pStyle w:val="Bezodstpw"/>
              <w:jc w:val="center"/>
              <w:rPr>
                <w:rFonts w:ascii="Times New Roman" w:hAnsi="Times New Roman"/>
                <w:sz w:val="21"/>
                <w:szCs w:val="21"/>
              </w:rPr>
            </w:pPr>
            <w:r w:rsidRPr="00EF7C17">
              <w:rPr>
                <w:rFonts w:ascii="Times New Roman" w:hAnsi="Times New Roman"/>
                <w:sz w:val="21"/>
                <w:szCs w:val="21"/>
              </w:rPr>
              <w:t>Monitoring własny</w:t>
            </w:r>
          </w:p>
        </w:tc>
        <w:tc>
          <w:tcPr>
            <w:tcW w:w="1546" w:type="dxa"/>
            <w:shd w:val="clear" w:color="auto" w:fill="auto"/>
            <w:vAlign w:val="center"/>
          </w:tcPr>
          <w:p w:rsidR="00C97E46" w:rsidRPr="00EF7C17" w:rsidRDefault="00AB5A44" w:rsidP="00747BF4">
            <w:pPr>
              <w:pStyle w:val="Bezodstpw"/>
              <w:jc w:val="center"/>
              <w:rPr>
                <w:rFonts w:ascii="Times New Roman" w:hAnsi="Times New Roman"/>
                <w:sz w:val="21"/>
                <w:szCs w:val="21"/>
              </w:rPr>
            </w:pPr>
            <w:r w:rsidRPr="00EF7C17">
              <w:rPr>
                <w:rFonts w:ascii="Times New Roman" w:hAnsi="Times New Roman"/>
                <w:sz w:val="21"/>
                <w:szCs w:val="21"/>
              </w:rPr>
              <w:t>s</w:t>
            </w:r>
            <w:r w:rsidR="00C97E46" w:rsidRPr="00EF7C17">
              <w:rPr>
                <w:rFonts w:ascii="Times New Roman" w:hAnsi="Times New Roman"/>
                <w:sz w:val="21"/>
                <w:szCs w:val="21"/>
              </w:rPr>
              <w:t>zt.</w:t>
            </w:r>
          </w:p>
        </w:tc>
        <w:tc>
          <w:tcPr>
            <w:tcW w:w="841" w:type="dxa"/>
            <w:shd w:val="clear" w:color="auto" w:fill="auto"/>
            <w:vAlign w:val="center"/>
          </w:tcPr>
          <w:p w:rsidR="00C97E46" w:rsidRPr="00EF7C17" w:rsidRDefault="0063445E" w:rsidP="00747BF4">
            <w:pPr>
              <w:pStyle w:val="Bezodstpw"/>
              <w:jc w:val="center"/>
              <w:rPr>
                <w:rFonts w:ascii="Times New Roman" w:hAnsi="Times New Roman"/>
                <w:sz w:val="21"/>
                <w:szCs w:val="21"/>
              </w:rPr>
            </w:pPr>
            <w:r w:rsidRPr="00EF7C17">
              <w:rPr>
                <w:rFonts w:ascii="Times New Roman" w:hAnsi="Times New Roman"/>
                <w:sz w:val="21"/>
                <w:szCs w:val="21"/>
              </w:rPr>
              <w:t>0</w:t>
            </w:r>
          </w:p>
        </w:tc>
        <w:tc>
          <w:tcPr>
            <w:tcW w:w="1330" w:type="dxa"/>
            <w:shd w:val="clear" w:color="auto" w:fill="auto"/>
            <w:vAlign w:val="center"/>
          </w:tcPr>
          <w:p w:rsidR="00C97E46" w:rsidRPr="00EF7C17" w:rsidRDefault="003B01AC" w:rsidP="00747BF4">
            <w:pPr>
              <w:pStyle w:val="Bezodstpw"/>
              <w:jc w:val="center"/>
              <w:rPr>
                <w:rFonts w:ascii="Times New Roman" w:hAnsi="Times New Roman"/>
                <w:sz w:val="21"/>
                <w:szCs w:val="21"/>
              </w:rPr>
            </w:pPr>
            <w:r w:rsidRPr="00EF7C17">
              <w:rPr>
                <w:rFonts w:ascii="Times New Roman" w:hAnsi="Times New Roman"/>
                <w:sz w:val="21"/>
                <w:szCs w:val="21"/>
              </w:rPr>
              <w:t>1</w:t>
            </w:r>
          </w:p>
        </w:tc>
      </w:tr>
    </w:tbl>
    <w:p w:rsidR="00B225BF" w:rsidRPr="00EF7C17" w:rsidRDefault="00B225BF" w:rsidP="00B225BF">
      <w:pPr>
        <w:ind w:firstLine="708"/>
        <w:jc w:val="right"/>
        <w:rPr>
          <w:b/>
          <w:sz w:val="21"/>
          <w:szCs w:val="21"/>
        </w:rPr>
      </w:pPr>
    </w:p>
    <w:p w:rsidR="00912C8E" w:rsidRPr="00EF7C17" w:rsidRDefault="00912C8E" w:rsidP="00C97E46">
      <w:pPr>
        <w:rPr>
          <w:b/>
          <w:sz w:val="21"/>
          <w:szCs w:val="21"/>
        </w:rPr>
      </w:pPr>
    </w:p>
    <w:p w:rsidR="00B225BF" w:rsidRPr="00EF7C17" w:rsidRDefault="00912C8E" w:rsidP="00912C8E">
      <w:pPr>
        <w:pStyle w:val="Legenda"/>
        <w:jc w:val="center"/>
        <w:rPr>
          <w:sz w:val="24"/>
          <w:szCs w:val="24"/>
        </w:rPr>
      </w:pPr>
      <w:bookmarkStart w:id="73" w:name="_Toc428787237"/>
      <w:r w:rsidRPr="00EF7C17">
        <w:rPr>
          <w:sz w:val="24"/>
          <w:szCs w:val="24"/>
        </w:rPr>
        <w:t xml:space="preserve">Tabela </w:t>
      </w:r>
      <w:r w:rsidR="00312926" w:rsidRPr="00EF7C17">
        <w:rPr>
          <w:sz w:val="24"/>
          <w:szCs w:val="24"/>
        </w:rPr>
        <w:fldChar w:fldCharType="begin"/>
      </w:r>
      <w:r w:rsidRPr="00EF7C17">
        <w:rPr>
          <w:sz w:val="24"/>
          <w:szCs w:val="24"/>
        </w:rPr>
        <w:instrText xml:space="preserve"> SEQ Tabela \* ARABIC </w:instrText>
      </w:r>
      <w:r w:rsidR="00312926" w:rsidRPr="00EF7C17">
        <w:rPr>
          <w:sz w:val="24"/>
          <w:szCs w:val="24"/>
        </w:rPr>
        <w:fldChar w:fldCharType="separate"/>
      </w:r>
      <w:r w:rsidR="008470CA">
        <w:rPr>
          <w:noProof/>
          <w:sz w:val="24"/>
          <w:szCs w:val="24"/>
        </w:rPr>
        <w:t>12</w:t>
      </w:r>
      <w:r w:rsidR="00312926" w:rsidRPr="00EF7C17">
        <w:rPr>
          <w:sz w:val="24"/>
          <w:szCs w:val="24"/>
        </w:rPr>
        <w:fldChar w:fldCharType="end"/>
      </w:r>
      <w:r w:rsidRPr="00EF7C17">
        <w:rPr>
          <w:sz w:val="24"/>
          <w:szCs w:val="24"/>
        </w:rPr>
        <w:t xml:space="preserve">: </w:t>
      </w:r>
      <w:r w:rsidR="00B225BF" w:rsidRPr="00EF7C17">
        <w:rPr>
          <w:sz w:val="24"/>
          <w:szCs w:val="24"/>
        </w:rPr>
        <w:t>Wskaźniki rezultatu</w:t>
      </w:r>
      <w:bookmarkEnd w:id="73"/>
    </w:p>
    <w:p w:rsidR="00B225BF" w:rsidRPr="00EF7C17" w:rsidRDefault="00B225BF" w:rsidP="00B225BF">
      <w:pPr>
        <w:ind w:firstLine="708"/>
        <w:rPr>
          <w:sz w:val="21"/>
          <w:szCs w:val="21"/>
        </w:rPr>
      </w:pPr>
    </w:p>
    <w:tbl>
      <w:tblPr>
        <w:tblW w:w="8680" w:type="dxa"/>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1E0" w:firstRow="1" w:lastRow="1" w:firstColumn="1" w:lastColumn="1" w:noHBand="0" w:noVBand="0"/>
      </w:tblPr>
      <w:tblGrid>
        <w:gridCol w:w="3349"/>
        <w:gridCol w:w="1559"/>
        <w:gridCol w:w="1445"/>
        <w:gridCol w:w="1000"/>
        <w:gridCol w:w="1327"/>
      </w:tblGrid>
      <w:tr w:rsidR="00B225BF" w:rsidRPr="00EF7C17" w:rsidTr="003B01AC">
        <w:trPr>
          <w:trHeight w:val="717"/>
          <w:jc w:val="center"/>
        </w:trPr>
        <w:tc>
          <w:tcPr>
            <w:tcW w:w="3349" w:type="dxa"/>
            <w:shd w:val="clear" w:color="auto" w:fill="EAF1DD" w:themeFill="accent3" w:themeFillTint="33"/>
            <w:vAlign w:val="center"/>
          </w:tcPr>
          <w:p w:rsidR="00B225BF" w:rsidRPr="00EF7C17" w:rsidRDefault="00B225BF" w:rsidP="00661766">
            <w:pPr>
              <w:pStyle w:val="Bezodstpw"/>
              <w:jc w:val="center"/>
              <w:rPr>
                <w:rFonts w:ascii="Times New Roman" w:hAnsi="Times New Roman"/>
                <w:sz w:val="21"/>
                <w:szCs w:val="21"/>
              </w:rPr>
            </w:pPr>
            <w:r w:rsidRPr="00EF7C17">
              <w:rPr>
                <w:rFonts w:ascii="Times New Roman" w:hAnsi="Times New Roman"/>
                <w:sz w:val="21"/>
                <w:szCs w:val="21"/>
              </w:rPr>
              <w:t>Wskaźniki rezultatu</w:t>
            </w:r>
          </w:p>
        </w:tc>
        <w:tc>
          <w:tcPr>
            <w:tcW w:w="1559" w:type="dxa"/>
            <w:shd w:val="clear" w:color="auto" w:fill="EAF1DD" w:themeFill="accent3" w:themeFillTint="33"/>
            <w:vAlign w:val="center"/>
          </w:tcPr>
          <w:p w:rsidR="00B225BF" w:rsidRPr="00EF7C17" w:rsidRDefault="00B225BF" w:rsidP="00661766">
            <w:pPr>
              <w:pStyle w:val="Bezodstpw"/>
              <w:jc w:val="center"/>
              <w:rPr>
                <w:rFonts w:ascii="Times New Roman" w:hAnsi="Times New Roman"/>
                <w:sz w:val="21"/>
                <w:szCs w:val="21"/>
              </w:rPr>
            </w:pPr>
            <w:r w:rsidRPr="00EF7C17">
              <w:rPr>
                <w:rFonts w:ascii="Times New Roman" w:hAnsi="Times New Roman"/>
                <w:sz w:val="21"/>
                <w:szCs w:val="21"/>
              </w:rPr>
              <w:t>Źródło danych</w:t>
            </w:r>
          </w:p>
        </w:tc>
        <w:tc>
          <w:tcPr>
            <w:tcW w:w="1445" w:type="dxa"/>
            <w:shd w:val="clear" w:color="auto" w:fill="EAF1DD" w:themeFill="accent3" w:themeFillTint="33"/>
            <w:vAlign w:val="center"/>
          </w:tcPr>
          <w:p w:rsidR="00B225BF" w:rsidRPr="00EF7C17" w:rsidRDefault="00B225BF" w:rsidP="00661766">
            <w:pPr>
              <w:pStyle w:val="Bezodstpw"/>
              <w:jc w:val="center"/>
              <w:rPr>
                <w:rFonts w:ascii="Times New Roman" w:hAnsi="Times New Roman"/>
                <w:sz w:val="21"/>
                <w:szCs w:val="21"/>
              </w:rPr>
            </w:pPr>
            <w:r w:rsidRPr="00EF7C17">
              <w:rPr>
                <w:rFonts w:ascii="Times New Roman" w:hAnsi="Times New Roman"/>
                <w:sz w:val="21"/>
                <w:szCs w:val="21"/>
              </w:rPr>
              <w:t>Jedn. miary</w:t>
            </w:r>
          </w:p>
        </w:tc>
        <w:tc>
          <w:tcPr>
            <w:tcW w:w="1000" w:type="dxa"/>
            <w:shd w:val="clear" w:color="auto" w:fill="EAF1DD" w:themeFill="accent3" w:themeFillTint="33"/>
            <w:vAlign w:val="center"/>
          </w:tcPr>
          <w:p w:rsidR="00B225BF" w:rsidRPr="00EF7C17" w:rsidRDefault="00B225BF" w:rsidP="003B01AC">
            <w:pPr>
              <w:pStyle w:val="Bezodstpw"/>
              <w:jc w:val="center"/>
              <w:rPr>
                <w:rFonts w:ascii="Times New Roman" w:hAnsi="Times New Roman"/>
                <w:sz w:val="21"/>
                <w:szCs w:val="21"/>
              </w:rPr>
            </w:pPr>
            <w:r w:rsidRPr="00EF7C17">
              <w:rPr>
                <w:rFonts w:ascii="Times New Roman" w:hAnsi="Times New Roman"/>
                <w:sz w:val="21"/>
                <w:szCs w:val="21"/>
              </w:rPr>
              <w:t>Rok 20</w:t>
            </w:r>
            <w:r w:rsidR="003B01AC" w:rsidRPr="00EF7C17">
              <w:rPr>
                <w:rFonts w:ascii="Times New Roman" w:hAnsi="Times New Roman"/>
                <w:sz w:val="21"/>
                <w:szCs w:val="21"/>
              </w:rPr>
              <w:t>15</w:t>
            </w:r>
          </w:p>
        </w:tc>
        <w:tc>
          <w:tcPr>
            <w:tcW w:w="1327" w:type="dxa"/>
            <w:shd w:val="clear" w:color="auto" w:fill="EAF1DD" w:themeFill="accent3" w:themeFillTint="33"/>
            <w:vAlign w:val="center"/>
          </w:tcPr>
          <w:p w:rsidR="00B225BF" w:rsidRPr="00EF7C17" w:rsidRDefault="00B225BF" w:rsidP="003B01AC">
            <w:pPr>
              <w:pStyle w:val="Bezodstpw"/>
              <w:jc w:val="center"/>
              <w:rPr>
                <w:rFonts w:ascii="Times New Roman" w:hAnsi="Times New Roman"/>
                <w:sz w:val="21"/>
                <w:szCs w:val="21"/>
              </w:rPr>
            </w:pPr>
            <w:r w:rsidRPr="00EF7C17">
              <w:rPr>
                <w:rFonts w:ascii="Times New Roman" w:hAnsi="Times New Roman"/>
                <w:sz w:val="21"/>
                <w:szCs w:val="21"/>
              </w:rPr>
              <w:t>Stan na rok 20</w:t>
            </w:r>
            <w:r w:rsidR="003B01AC" w:rsidRPr="00EF7C17">
              <w:rPr>
                <w:rFonts w:ascii="Times New Roman" w:hAnsi="Times New Roman"/>
                <w:sz w:val="21"/>
                <w:szCs w:val="21"/>
              </w:rPr>
              <w:t>24</w:t>
            </w:r>
            <w:r w:rsidRPr="00EF7C17">
              <w:rPr>
                <w:rFonts w:ascii="Times New Roman" w:hAnsi="Times New Roman"/>
                <w:sz w:val="21"/>
                <w:szCs w:val="21"/>
              </w:rPr>
              <w:br/>
              <w:t xml:space="preserve">Wskaźnik docelowy </w:t>
            </w:r>
          </w:p>
        </w:tc>
      </w:tr>
      <w:tr w:rsidR="00B225BF" w:rsidRPr="00EF7C17" w:rsidTr="009E2759">
        <w:trPr>
          <w:trHeight w:val="728"/>
          <w:jc w:val="center"/>
        </w:trPr>
        <w:tc>
          <w:tcPr>
            <w:tcW w:w="3349" w:type="dxa"/>
            <w:vAlign w:val="center"/>
          </w:tcPr>
          <w:p w:rsidR="00B225BF" w:rsidRPr="00EF7C17" w:rsidRDefault="00B225BF" w:rsidP="00C97E46">
            <w:pPr>
              <w:autoSpaceDE w:val="0"/>
              <w:autoSpaceDN w:val="0"/>
              <w:adjustRightInd w:val="0"/>
              <w:jc w:val="center"/>
              <w:rPr>
                <w:sz w:val="21"/>
                <w:szCs w:val="21"/>
              </w:rPr>
            </w:pPr>
            <w:r w:rsidRPr="00EF7C17">
              <w:rPr>
                <w:sz w:val="21"/>
                <w:szCs w:val="21"/>
              </w:rPr>
              <w:t>Liczba turystów korzystających ze zrewitalizowanych obiektów</w:t>
            </w:r>
          </w:p>
        </w:tc>
        <w:tc>
          <w:tcPr>
            <w:tcW w:w="1559" w:type="dxa"/>
            <w:vAlign w:val="center"/>
          </w:tcPr>
          <w:p w:rsidR="00B225BF" w:rsidRPr="00EF7C17" w:rsidRDefault="00B225BF" w:rsidP="00661766">
            <w:pPr>
              <w:rPr>
                <w:sz w:val="21"/>
                <w:szCs w:val="21"/>
              </w:rPr>
            </w:pPr>
            <w:r w:rsidRPr="00EF7C17">
              <w:rPr>
                <w:sz w:val="21"/>
                <w:szCs w:val="21"/>
              </w:rPr>
              <w:t xml:space="preserve">Monitoring własny </w:t>
            </w:r>
          </w:p>
        </w:tc>
        <w:tc>
          <w:tcPr>
            <w:tcW w:w="1445" w:type="dxa"/>
            <w:vAlign w:val="center"/>
          </w:tcPr>
          <w:p w:rsidR="00B225BF" w:rsidRPr="00EF7C17" w:rsidRDefault="003B01AC" w:rsidP="003B01AC">
            <w:pPr>
              <w:jc w:val="center"/>
              <w:rPr>
                <w:sz w:val="21"/>
                <w:szCs w:val="21"/>
              </w:rPr>
            </w:pPr>
            <w:r w:rsidRPr="00EF7C17">
              <w:rPr>
                <w:sz w:val="21"/>
                <w:szCs w:val="21"/>
              </w:rPr>
              <w:t>Osoby</w:t>
            </w:r>
          </w:p>
        </w:tc>
        <w:tc>
          <w:tcPr>
            <w:tcW w:w="1000" w:type="dxa"/>
            <w:vAlign w:val="center"/>
          </w:tcPr>
          <w:p w:rsidR="00B225BF" w:rsidRPr="00EF7C17" w:rsidRDefault="0063445E" w:rsidP="003B01AC">
            <w:pPr>
              <w:jc w:val="center"/>
            </w:pPr>
            <w:r w:rsidRPr="00EF7C17">
              <w:t>1</w:t>
            </w:r>
            <w:r w:rsidR="003B01AC" w:rsidRPr="00EF7C17">
              <w:t>0</w:t>
            </w:r>
            <w:r w:rsidRPr="00EF7C17">
              <w:t xml:space="preserve"> 000</w:t>
            </w:r>
          </w:p>
        </w:tc>
        <w:tc>
          <w:tcPr>
            <w:tcW w:w="1327" w:type="dxa"/>
            <w:vAlign w:val="center"/>
          </w:tcPr>
          <w:p w:rsidR="00B225BF" w:rsidRPr="00EF7C17" w:rsidRDefault="003B01AC" w:rsidP="00C97E46">
            <w:pPr>
              <w:jc w:val="center"/>
            </w:pPr>
            <w:r w:rsidRPr="00EF7C17">
              <w:t>3</w:t>
            </w:r>
            <w:r w:rsidR="0063445E" w:rsidRPr="00EF7C17">
              <w:t>0 000</w:t>
            </w:r>
          </w:p>
        </w:tc>
      </w:tr>
      <w:tr w:rsidR="00C97E46" w:rsidRPr="00EF7C17" w:rsidTr="003B01AC">
        <w:trPr>
          <w:trHeight w:val="1123"/>
          <w:jc w:val="center"/>
        </w:trPr>
        <w:tc>
          <w:tcPr>
            <w:tcW w:w="3349" w:type="dxa"/>
            <w:vAlign w:val="center"/>
          </w:tcPr>
          <w:p w:rsidR="00C97E46" w:rsidRPr="00EF7C17" w:rsidRDefault="0063445E" w:rsidP="00747BF4">
            <w:pPr>
              <w:autoSpaceDE w:val="0"/>
              <w:autoSpaceDN w:val="0"/>
              <w:adjustRightInd w:val="0"/>
              <w:jc w:val="center"/>
              <w:rPr>
                <w:sz w:val="21"/>
                <w:szCs w:val="21"/>
              </w:rPr>
            </w:pPr>
            <w:r w:rsidRPr="00EF7C17">
              <w:rPr>
                <w:sz w:val="21"/>
                <w:szCs w:val="21"/>
              </w:rPr>
              <w:t xml:space="preserve">Liczba osób korzystających </w:t>
            </w:r>
            <w:r w:rsidRPr="00EF7C17">
              <w:rPr>
                <w:sz w:val="21"/>
                <w:szCs w:val="21"/>
              </w:rPr>
              <w:br/>
              <w:t>ze z</w:t>
            </w:r>
            <w:r w:rsidR="00C97E46" w:rsidRPr="00EF7C17">
              <w:rPr>
                <w:sz w:val="21"/>
                <w:szCs w:val="21"/>
              </w:rPr>
              <w:t>rewitalizowanych obiektów pełniących funkcje kulturalne oraz rekreacyjno – sportowe</w:t>
            </w:r>
          </w:p>
        </w:tc>
        <w:tc>
          <w:tcPr>
            <w:tcW w:w="1559" w:type="dxa"/>
            <w:vAlign w:val="center"/>
          </w:tcPr>
          <w:p w:rsidR="00C97E46" w:rsidRPr="00EF7C17" w:rsidRDefault="00C97E46" w:rsidP="00747BF4">
            <w:pPr>
              <w:jc w:val="center"/>
              <w:rPr>
                <w:sz w:val="21"/>
                <w:szCs w:val="21"/>
              </w:rPr>
            </w:pPr>
            <w:r w:rsidRPr="00EF7C17">
              <w:rPr>
                <w:sz w:val="21"/>
                <w:szCs w:val="21"/>
              </w:rPr>
              <w:t>Monitoring własny</w:t>
            </w:r>
          </w:p>
        </w:tc>
        <w:tc>
          <w:tcPr>
            <w:tcW w:w="1445" w:type="dxa"/>
            <w:vAlign w:val="center"/>
          </w:tcPr>
          <w:p w:rsidR="00C97E46" w:rsidRPr="00EF7C17" w:rsidRDefault="00C97E46" w:rsidP="00747BF4">
            <w:pPr>
              <w:jc w:val="center"/>
              <w:rPr>
                <w:sz w:val="21"/>
                <w:szCs w:val="21"/>
              </w:rPr>
            </w:pPr>
            <w:r w:rsidRPr="00EF7C17">
              <w:rPr>
                <w:sz w:val="21"/>
                <w:szCs w:val="21"/>
              </w:rPr>
              <w:t>Osoby</w:t>
            </w:r>
          </w:p>
        </w:tc>
        <w:tc>
          <w:tcPr>
            <w:tcW w:w="1000" w:type="dxa"/>
            <w:vAlign w:val="center"/>
          </w:tcPr>
          <w:p w:rsidR="00C97E46" w:rsidRPr="00EF7C17" w:rsidRDefault="003B01AC" w:rsidP="00747BF4">
            <w:pPr>
              <w:jc w:val="center"/>
            </w:pPr>
            <w:r w:rsidRPr="00EF7C17">
              <w:t>10 000</w:t>
            </w:r>
          </w:p>
        </w:tc>
        <w:tc>
          <w:tcPr>
            <w:tcW w:w="1327" w:type="dxa"/>
            <w:vAlign w:val="center"/>
          </w:tcPr>
          <w:p w:rsidR="00C97E46" w:rsidRPr="00EF7C17" w:rsidRDefault="003B01AC" w:rsidP="00747BF4">
            <w:pPr>
              <w:jc w:val="center"/>
            </w:pPr>
            <w:r w:rsidRPr="00EF7C17">
              <w:t>35 000</w:t>
            </w:r>
          </w:p>
        </w:tc>
      </w:tr>
      <w:tr w:rsidR="00B225BF" w:rsidRPr="00EF7C17" w:rsidTr="003B01AC">
        <w:trPr>
          <w:trHeight w:val="1123"/>
          <w:jc w:val="center"/>
        </w:trPr>
        <w:tc>
          <w:tcPr>
            <w:tcW w:w="3349" w:type="dxa"/>
            <w:vAlign w:val="center"/>
          </w:tcPr>
          <w:p w:rsidR="00B225BF" w:rsidRPr="00EF7C17" w:rsidRDefault="00B225BF" w:rsidP="00C97E46">
            <w:pPr>
              <w:autoSpaceDE w:val="0"/>
              <w:autoSpaceDN w:val="0"/>
              <w:adjustRightInd w:val="0"/>
              <w:jc w:val="center"/>
              <w:rPr>
                <w:sz w:val="21"/>
                <w:szCs w:val="21"/>
              </w:rPr>
            </w:pPr>
            <w:r w:rsidRPr="00EF7C17">
              <w:rPr>
                <w:sz w:val="21"/>
                <w:szCs w:val="21"/>
              </w:rPr>
              <w:t>Liczba stworzonych miejsc pracy na obszarach zrewitalizowanych (miejsca pracy tworzone pośrednio oraz bezpośrednio w wyniku</w:t>
            </w:r>
            <w:r w:rsidR="003B01AC" w:rsidRPr="00EF7C17">
              <w:rPr>
                <w:sz w:val="21"/>
                <w:szCs w:val="21"/>
              </w:rPr>
              <w:t xml:space="preserve"> realizacji inwestycji ujętych </w:t>
            </w:r>
            <w:r w:rsidRPr="00EF7C17">
              <w:rPr>
                <w:sz w:val="21"/>
                <w:szCs w:val="21"/>
              </w:rPr>
              <w:t>w Lokalnym Programie Rewitalizacji)</w:t>
            </w:r>
          </w:p>
        </w:tc>
        <w:tc>
          <w:tcPr>
            <w:tcW w:w="1559" w:type="dxa"/>
            <w:vAlign w:val="center"/>
          </w:tcPr>
          <w:p w:rsidR="00B225BF" w:rsidRPr="00EF7C17" w:rsidRDefault="00B225BF" w:rsidP="00C97E46">
            <w:pPr>
              <w:jc w:val="center"/>
              <w:rPr>
                <w:sz w:val="21"/>
                <w:szCs w:val="21"/>
              </w:rPr>
            </w:pPr>
            <w:r w:rsidRPr="00EF7C17">
              <w:rPr>
                <w:sz w:val="21"/>
                <w:szCs w:val="21"/>
              </w:rPr>
              <w:t>Monitoring własny/umowa o pracę</w:t>
            </w:r>
          </w:p>
        </w:tc>
        <w:tc>
          <w:tcPr>
            <w:tcW w:w="1445" w:type="dxa"/>
            <w:vAlign w:val="center"/>
          </w:tcPr>
          <w:p w:rsidR="00B225BF" w:rsidRPr="00EF7C17" w:rsidRDefault="00BB5DED" w:rsidP="00C97E46">
            <w:pPr>
              <w:jc w:val="center"/>
              <w:rPr>
                <w:sz w:val="21"/>
                <w:szCs w:val="21"/>
              </w:rPr>
            </w:pPr>
            <w:r w:rsidRPr="00EF7C17">
              <w:rPr>
                <w:sz w:val="21"/>
                <w:szCs w:val="21"/>
              </w:rPr>
              <w:t>o</w:t>
            </w:r>
            <w:r w:rsidR="00B225BF" w:rsidRPr="00EF7C17">
              <w:rPr>
                <w:sz w:val="21"/>
                <w:szCs w:val="21"/>
              </w:rPr>
              <w:t>soby</w:t>
            </w:r>
          </w:p>
        </w:tc>
        <w:tc>
          <w:tcPr>
            <w:tcW w:w="1000" w:type="dxa"/>
            <w:vAlign w:val="center"/>
          </w:tcPr>
          <w:p w:rsidR="00B225BF" w:rsidRPr="00EF7C17" w:rsidRDefault="00376327" w:rsidP="00C97E46">
            <w:pPr>
              <w:jc w:val="center"/>
              <w:rPr>
                <w:sz w:val="21"/>
                <w:szCs w:val="21"/>
              </w:rPr>
            </w:pPr>
            <w:r w:rsidRPr="00EF7C17">
              <w:rPr>
                <w:sz w:val="21"/>
                <w:szCs w:val="21"/>
              </w:rPr>
              <w:t>0</w:t>
            </w:r>
          </w:p>
        </w:tc>
        <w:tc>
          <w:tcPr>
            <w:tcW w:w="1327" w:type="dxa"/>
            <w:vAlign w:val="center"/>
          </w:tcPr>
          <w:p w:rsidR="00B225BF" w:rsidRPr="00EF7C17" w:rsidRDefault="003B01AC" w:rsidP="00C97E46">
            <w:pPr>
              <w:jc w:val="center"/>
              <w:rPr>
                <w:sz w:val="21"/>
                <w:szCs w:val="21"/>
              </w:rPr>
            </w:pPr>
            <w:r w:rsidRPr="00EF7C17">
              <w:rPr>
                <w:sz w:val="21"/>
                <w:szCs w:val="21"/>
              </w:rPr>
              <w:t>1</w:t>
            </w:r>
          </w:p>
        </w:tc>
      </w:tr>
      <w:tr w:rsidR="00B225BF" w:rsidRPr="00EF7C17" w:rsidTr="009E2759">
        <w:trPr>
          <w:trHeight w:val="663"/>
          <w:jc w:val="center"/>
        </w:trPr>
        <w:tc>
          <w:tcPr>
            <w:tcW w:w="3349" w:type="dxa"/>
            <w:vAlign w:val="center"/>
          </w:tcPr>
          <w:p w:rsidR="00B225BF" w:rsidRPr="00EF7C17" w:rsidRDefault="00B225BF" w:rsidP="00C97E46">
            <w:pPr>
              <w:autoSpaceDE w:val="0"/>
              <w:autoSpaceDN w:val="0"/>
              <w:adjustRightInd w:val="0"/>
              <w:jc w:val="center"/>
              <w:rPr>
                <w:sz w:val="21"/>
                <w:szCs w:val="21"/>
              </w:rPr>
            </w:pPr>
            <w:r w:rsidRPr="00EF7C17">
              <w:rPr>
                <w:sz w:val="21"/>
                <w:szCs w:val="21"/>
              </w:rPr>
              <w:t>Liczba nowych inwestycji zlokalizowanych na zrewitalizowanych obszarach</w:t>
            </w:r>
          </w:p>
        </w:tc>
        <w:tc>
          <w:tcPr>
            <w:tcW w:w="1559" w:type="dxa"/>
            <w:vAlign w:val="center"/>
          </w:tcPr>
          <w:p w:rsidR="00B225BF" w:rsidRPr="00EF7C17" w:rsidRDefault="00B225BF" w:rsidP="00C97E46">
            <w:pPr>
              <w:jc w:val="center"/>
              <w:rPr>
                <w:sz w:val="21"/>
                <w:szCs w:val="21"/>
              </w:rPr>
            </w:pPr>
            <w:r w:rsidRPr="00EF7C17">
              <w:rPr>
                <w:sz w:val="21"/>
                <w:szCs w:val="21"/>
              </w:rPr>
              <w:t>Monitoring własny</w:t>
            </w:r>
          </w:p>
        </w:tc>
        <w:tc>
          <w:tcPr>
            <w:tcW w:w="1445" w:type="dxa"/>
            <w:vAlign w:val="center"/>
          </w:tcPr>
          <w:p w:rsidR="00B225BF" w:rsidRPr="00EF7C17" w:rsidRDefault="00BB5DED" w:rsidP="00C97E46">
            <w:pPr>
              <w:jc w:val="center"/>
              <w:rPr>
                <w:sz w:val="21"/>
                <w:szCs w:val="21"/>
              </w:rPr>
            </w:pPr>
            <w:r w:rsidRPr="00EF7C17">
              <w:rPr>
                <w:sz w:val="21"/>
                <w:szCs w:val="21"/>
              </w:rPr>
              <w:t>s</w:t>
            </w:r>
            <w:r w:rsidR="00B225BF" w:rsidRPr="00EF7C17">
              <w:rPr>
                <w:sz w:val="21"/>
                <w:szCs w:val="21"/>
              </w:rPr>
              <w:t>zt.</w:t>
            </w:r>
          </w:p>
        </w:tc>
        <w:tc>
          <w:tcPr>
            <w:tcW w:w="1000" w:type="dxa"/>
            <w:vAlign w:val="center"/>
          </w:tcPr>
          <w:p w:rsidR="00B225BF" w:rsidRPr="00EF7C17" w:rsidRDefault="00376327" w:rsidP="00C97E46">
            <w:pPr>
              <w:jc w:val="center"/>
              <w:rPr>
                <w:sz w:val="21"/>
                <w:szCs w:val="21"/>
              </w:rPr>
            </w:pPr>
            <w:r w:rsidRPr="00EF7C17">
              <w:rPr>
                <w:sz w:val="21"/>
                <w:szCs w:val="21"/>
              </w:rPr>
              <w:t>0</w:t>
            </w:r>
          </w:p>
        </w:tc>
        <w:tc>
          <w:tcPr>
            <w:tcW w:w="1327" w:type="dxa"/>
            <w:vAlign w:val="center"/>
          </w:tcPr>
          <w:p w:rsidR="00B225BF" w:rsidRPr="00EF7C17" w:rsidRDefault="003B01AC" w:rsidP="00C97E46">
            <w:pPr>
              <w:jc w:val="center"/>
              <w:rPr>
                <w:sz w:val="21"/>
                <w:szCs w:val="21"/>
              </w:rPr>
            </w:pPr>
            <w:r w:rsidRPr="00EF7C17">
              <w:rPr>
                <w:sz w:val="21"/>
                <w:szCs w:val="21"/>
              </w:rPr>
              <w:t>3</w:t>
            </w:r>
          </w:p>
        </w:tc>
      </w:tr>
    </w:tbl>
    <w:p w:rsidR="0063586D" w:rsidRPr="00EF7C17" w:rsidRDefault="0063586D" w:rsidP="00741CD0">
      <w:pPr>
        <w:pStyle w:val="Nagwek1"/>
        <w:jc w:val="both"/>
        <w:sectPr w:rsidR="0063586D" w:rsidRPr="00EF7C17" w:rsidSect="00EF7C17">
          <w:pgSz w:w="11906" w:h="16838"/>
          <w:pgMar w:top="1556" w:right="1418" w:bottom="1418" w:left="1418" w:header="709" w:footer="709" w:gutter="0"/>
          <w:cols w:space="708"/>
          <w:docGrid w:linePitch="360"/>
        </w:sectPr>
      </w:pPr>
    </w:p>
    <w:p w:rsidR="006A6A5A" w:rsidRPr="00EF7C17" w:rsidRDefault="006A6A5A" w:rsidP="006A6A5A">
      <w:pPr>
        <w:pStyle w:val="Legenda"/>
        <w:jc w:val="center"/>
        <w:rPr>
          <w:sz w:val="24"/>
        </w:rPr>
      </w:pPr>
      <w:bookmarkStart w:id="74" w:name="_Toc428787238"/>
      <w:r w:rsidRPr="00EF7C17">
        <w:rPr>
          <w:sz w:val="24"/>
        </w:rPr>
        <w:t xml:space="preserve">Tabela </w:t>
      </w:r>
      <w:r w:rsidR="00312926" w:rsidRPr="00EF7C17">
        <w:rPr>
          <w:sz w:val="24"/>
        </w:rPr>
        <w:fldChar w:fldCharType="begin"/>
      </w:r>
      <w:r w:rsidRPr="00EF7C17">
        <w:rPr>
          <w:sz w:val="24"/>
        </w:rPr>
        <w:instrText xml:space="preserve"> SEQ Tabela \* ARABIC </w:instrText>
      </w:r>
      <w:r w:rsidR="00312926" w:rsidRPr="00EF7C17">
        <w:rPr>
          <w:sz w:val="24"/>
        </w:rPr>
        <w:fldChar w:fldCharType="separate"/>
      </w:r>
      <w:r w:rsidR="008470CA">
        <w:rPr>
          <w:noProof/>
          <w:sz w:val="24"/>
        </w:rPr>
        <w:t>13</w:t>
      </w:r>
      <w:r w:rsidR="00312926" w:rsidRPr="00EF7C17">
        <w:rPr>
          <w:sz w:val="24"/>
        </w:rPr>
        <w:fldChar w:fldCharType="end"/>
      </w:r>
      <w:r w:rsidRPr="00EF7C17">
        <w:rPr>
          <w:sz w:val="24"/>
        </w:rPr>
        <w:t>: Wskaźniki monitoringowe Lokalnego Programu Rewitalizacji Miejscowości Kluczewsko</w:t>
      </w:r>
      <w:bookmarkEnd w:id="74"/>
    </w:p>
    <w:p w:rsidR="006A6A5A" w:rsidRPr="00EF7C17" w:rsidRDefault="006A6A5A" w:rsidP="006A6A5A"/>
    <w:tbl>
      <w:tblPr>
        <w:tblW w:w="14415" w:type="dxa"/>
        <w:tblInd w:w="65" w:type="dxa"/>
        <w:tblCellMar>
          <w:left w:w="70" w:type="dxa"/>
          <w:right w:w="70" w:type="dxa"/>
        </w:tblCellMar>
        <w:tblLook w:val="04A0" w:firstRow="1" w:lastRow="0" w:firstColumn="1" w:lastColumn="0" w:noHBand="0" w:noVBand="1"/>
      </w:tblPr>
      <w:tblGrid>
        <w:gridCol w:w="500"/>
        <w:gridCol w:w="2460"/>
        <w:gridCol w:w="1440"/>
        <w:gridCol w:w="1842"/>
        <w:gridCol w:w="2220"/>
        <w:gridCol w:w="1701"/>
        <w:gridCol w:w="1843"/>
        <w:gridCol w:w="2409"/>
      </w:tblGrid>
      <w:tr w:rsidR="006A6A5A" w:rsidRPr="00EF7C17" w:rsidTr="006A6A5A">
        <w:trPr>
          <w:trHeight w:val="574"/>
        </w:trPr>
        <w:tc>
          <w:tcPr>
            <w:tcW w:w="500" w:type="dxa"/>
            <w:tcBorders>
              <w:top w:val="single" w:sz="4" w:space="0" w:color="auto"/>
              <w:left w:val="single" w:sz="4" w:space="0" w:color="auto"/>
              <w:bottom w:val="single" w:sz="4" w:space="0" w:color="auto"/>
              <w:right w:val="single" w:sz="4" w:space="0" w:color="auto"/>
            </w:tcBorders>
            <w:shd w:val="clear" w:color="000000" w:fill="EBF1DE"/>
            <w:vAlign w:val="center"/>
            <w:hideMark/>
          </w:tcPr>
          <w:p w:rsidR="006A6A5A" w:rsidRPr="00EF7C17" w:rsidRDefault="006A6A5A">
            <w:pPr>
              <w:jc w:val="center"/>
              <w:rPr>
                <w:b/>
                <w:bCs/>
                <w:color w:val="000000"/>
                <w:sz w:val="20"/>
                <w:szCs w:val="20"/>
              </w:rPr>
            </w:pPr>
            <w:r w:rsidRPr="00EF7C17">
              <w:rPr>
                <w:b/>
                <w:bCs/>
                <w:color w:val="000000"/>
                <w:sz w:val="20"/>
                <w:szCs w:val="20"/>
              </w:rPr>
              <w:t>Lp.</w:t>
            </w:r>
          </w:p>
        </w:tc>
        <w:tc>
          <w:tcPr>
            <w:tcW w:w="5742" w:type="dxa"/>
            <w:gridSpan w:val="3"/>
            <w:tcBorders>
              <w:top w:val="single" w:sz="4" w:space="0" w:color="auto"/>
              <w:left w:val="nil"/>
              <w:bottom w:val="single" w:sz="4" w:space="0" w:color="auto"/>
              <w:right w:val="single" w:sz="4" w:space="0" w:color="auto"/>
            </w:tcBorders>
            <w:shd w:val="clear" w:color="000000" w:fill="EBF1DE"/>
            <w:vAlign w:val="center"/>
            <w:hideMark/>
          </w:tcPr>
          <w:p w:rsidR="006A6A5A" w:rsidRPr="00EF7C17" w:rsidRDefault="006A6A5A">
            <w:pPr>
              <w:jc w:val="center"/>
              <w:rPr>
                <w:b/>
                <w:bCs/>
                <w:color w:val="000000"/>
                <w:sz w:val="20"/>
                <w:szCs w:val="20"/>
              </w:rPr>
            </w:pPr>
            <w:r w:rsidRPr="00EF7C17">
              <w:rPr>
                <w:b/>
                <w:bCs/>
                <w:color w:val="000000"/>
                <w:sz w:val="20"/>
                <w:szCs w:val="20"/>
              </w:rPr>
              <w:t>Nazwa wskaźnika</w:t>
            </w:r>
          </w:p>
        </w:tc>
        <w:tc>
          <w:tcPr>
            <w:tcW w:w="2220" w:type="dxa"/>
            <w:tcBorders>
              <w:top w:val="single" w:sz="4" w:space="0" w:color="auto"/>
              <w:left w:val="nil"/>
              <w:bottom w:val="single" w:sz="4" w:space="0" w:color="auto"/>
              <w:right w:val="single" w:sz="4" w:space="0" w:color="auto"/>
            </w:tcBorders>
            <w:shd w:val="clear" w:color="000000" w:fill="EBF1DE"/>
            <w:vAlign w:val="center"/>
            <w:hideMark/>
          </w:tcPr>
          <w:p w:rsidR="006A6A5A" w:rsidRPr="00EF7C17" w:rsidRDefault="006A6A5A">
            <w:pPr>
              <w:jc w:val="center"/>
              <w:rPr>
                <w:b/>
                <w:bCs/>
                <w:color w:val="000000"/>
                <w:sz w:val="20"/>
                <w:szCs w:val="20"/>
              </w:rPr>
            </w:pPr>
            <w:r w:rsidRPr="00EF7C17">
              <w:rPr>
                <w:b/>
                <w:bCs/>
                <w:color w:val="000000"/>
                <w:sz w:val="20"/>
                <w:szCs w:val="20"/>
              </w:rPr>
              <w:t>Wartość wyjściowa dla Gminy Kluczewsko w 2013 r.</w:t>
            </w:r>
          </w:p>
        </w:tc>
        <w:tc>
          <w:tcPr>
            <w:tcW w:w="1701" w:type="dxa"/>
            <w:tcBorders>
              <w:top w:val="single" w:sz="4" w:space="0" w:color="auto"/>
              <w:left w:val="nil"/>
              <w:bottom w:val="single" w:sz="4" w:space="0" w:color="auto"/>
              <w:right w:val="single" w:sz="4" w:space="0" w:color="auto"/>
            </w:tcBorders>
            <w:shd w:val="clear" w:color="000000" w:fill="EBF1DE"/>
            <w:vAlign w:val="center"/>
            <w:hideMark/>
          </w:tcPr>
          <w:p w:rsidR="006A6A5A" w:rsidRPr="00EF7C17" w:rsidRDefault="006A6A5A">
            <w:pPr>
              <w:jc w:val="center"/>
              <w:rPr>
                <w:b/>
                <w:bCs/>
                <w:color w:val="000000"/>
                <w:sz w:val="20"/>
                <w:szCs w:val="20"/>
              </w:rPr>
            </w:pPr>
            <w:r w:rsidRPr="00EF7C17">
              <w:rPr>
                <w:b/>
                <w:bCs/>
                <w:color w:val="000000"/>
                <w:sz w:val="20"/>
                <w:szCs w:val="20"/>
              </w:rPr>
              <w:t>Średnia powiatu włoszczowskiego w 2013 r.</w:t>
            </w:r>
          </w:p>
        </w:tc>
        <w:tc>
          <w:tcPr>
            <w:tcW w:w="1843" w:type="dxa"/>
            <w:tcBorders>
              <w:top w:val="single" w:sz="4" w:space="0" w:color="auto"/>
              <w:left w:val="nil"/>
              <w:bottom w:val="single" w:sz="4" w:space="0" w:color="auto"/>
              <w:right w:val="single" w:sz="4" w:space="0" w:color="auto"/>
            </w:tcBorders>
            <w:shd w:val="clear" w:color="000000" w:fill="EBF1DE"/>
            <w:vAlign w:val="center"/>
            <w:hideMark/>
          </w:tcPr>
          <w:p w:rsidR="006A6A5A" w:rsidRPr="00EF7C17" w:rsidRDefault="006A6A5A">
            <w:pPr>
              <w:jc w:val="center"/>
              <w:rPr>
                <w:b/>
                <w:bCs/>
                <w:color w:val="000000"/>
                <w:sz w:val="20"/>
                <w:szCs w:val="20"/>
              </w:rPr>
            </w:pPr>
            <w:r w:rsidRPr="00EF7C17">
              <w:rPr>
                <w:b/>
                <w:bCs/>
                <w:color w:val="000000"/>
                <w:sz w:val="20"/>
                <w:szCs w:val="20"/>
              </w:rPr>
              <w:t>Średnia krajowa w 2013 r.</w:t>
            </w:r>
          </w:p>
        </w:tc>
        <w:tc>
          <w:tcPr>
            <w:tcW w:w="2409" w:type="dxa"/>
            <w:tcBorders>
              <w:top w:val="single" w:sz="4" w:space="0" w:color="auto"/>
              <w:left w:val="nil"/>
              <w:bottom w:val="single" w:sz="4" w:space="0" w:color="auto"/>
              <w:right w:val="single" w:sz="4" w:space="0" w:color="auto"/>
            </w:tcBorders>
            <w:shd w:val="clear" w:color="000000" w:fill="EBF1DE"/>
            <w:vAlign w:val="center"/>
            <w:hideMark/>
          </w:tcPr>
          <w:p w:rsidR="006A6A5A" w:rsidRPr="00EF7C17" w:rsidRDefault="006A6A5A">
            <w:pPr>
              <w:jc w:val="center"/>
              <w:rPr>
                <w:b/>
                <w:bCs/>
                <w:color w:val="000000"/>
                <w:sz w:val="20"/>
                <w:szCs w:val="20"/>
              </w:rPr>
            </w:pPr>
            <w:r w:rsidRPr="00EF7C17">
              <w:rPr>
                <w:b/>
                <w:bCs/>
                <w:color w:val="000000"/>
                <w:sz w:val="20"/>
                <w:szCs w:val="20"/>
              </w:rPr>
              <w:t>Wartość docelowa dla Gminy Kluczewsko w 2024 r.</w:t>
            </w:r>
          </w:p>
        </w:tc>
      </w:tr>
      <w:tr w:rsidR="006A6A5A" w:rsidRPr="00EF7C17" w:rsidTr="006A6A5A">
        <w:trPr>
          <w:trHeight w:val="441"/>
        </w:trPr>
        <w:tc>
          <w:tcPr>
            <w:tcW w:w="14415" w:type="dxa"/>
            <w:gridSpan w:val="8"/>
            <w:tcBorders>
              <w:top w:val="single" w:sz="4" w:space="0" w:color="auto"/>
              <w:left w:val="single" w:sz="4" w:space="0" w:color="auto"/>
              <w:bottom w:val="single" w:sz="4" w:space="0" w:color="auto"/>
              <w:right w:val="single" w:sz="4" w:space="0" w:color="000000"/>
            </w:tcBorders>
            <w:shd w:val="clear" w:color="000000" w:fill="EBF1DE"/>
            <w:vAlign w:val="center"/>
            <w:hideMark/>
          </w:tcPr>
          <w:p w:rsidR="006A6A5A" w:rsidRPr="00EF7C17" w:rsidRDefault="006A6A5A">
            <w:pPr>
              <w:jc w:val="center"/>
              <w:rPr>
                <w:b/>
                <w:bCs/>
                <w:color w:val="000000"/>
                <w:sz w:val="20"/>
                <w:szCs w:val="20"/>
              </w:rPr>
            </w:pPr>
            <w:r w:rsidRPr="00EF7C17">
              <w:rPr>
                <w:b/>
                <w:bCs/>
                <w:color w:val="000000"/>
                <w:sz w:val="20"/>
                <w:szCs w:val="20"/>
              </w:rPr>
              <w:t>WSKAŹNIKI SPOŁECZNY</w:t>
            </w:r>
          </w:p>
        </w:tc>
      </w:tr>
      <w:tr w:rsidR="006A6A5A" w:rsidRPr="00EF7C17" w:rsidTr="006A6A5A">
        <w:trPr>
          <w:trHeight w:val="419"/>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6A6A5A" w:rsidRPr="00EF7C17" w:rsidRDefault="006A6A5A">
            <w:pPr>
              <w:jc w:val="center"/>
              <w:rPr>
                <w:color w:val="000000"/>
                <w:sz w:val="20"/>
                <w:szCs w:val="20"/>
              </w:rPr>
            </w:pPr>
            <w:r w:rsidRPr="00EF7C17">
              <w:rPr>
                <w:color w:val="000000"/>
                <w:sz w:val="20"/>
                <w:szCs w:val="20"/>
              </w:rPr>
              <w:t>1.</w:t>
            </w:r>
          </w:p>
        </w:tc>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6A6A5A" w:rsidRPr="00EF7C17" w:rsidRDefault="006A6A5A">
            <w:pPr>
              <w:jc w:val="center"/>
              <w:rPr>
                <w:color w:val="000000"/>
                <w:sz w:val="20"/>
                <w:szCs w:val="20"/>
              </w:rPr>
            </w:pPr>
            <w:r w:rsidRPr="00EF7C17">
              <w:rPr>
                <w:color w:val="000000"/>
                <w:sz w:val="20"/>
                <w:szCs w:val="20"/>
              </w:rPr>
              <w:t>Udział ludności wg ekonomicznych grup wieku w % ludności ogółem*</w:t>
            </w:r>
          </w:p>
        </w:tc>
        <w:tc>
          <w:tcPr>
            <w:tcW w:w="3282" w:type="dxa"/>
            <w:gridSpan w:val="2"/>
            <w:tcBorders>
              <w:top w:val="nil"/>
              <w:left w:val="nil"/>
              <w:bottom w:val="single" w:sz="4" w:space="0" w:color="auto"/>
              <w:right w:val="single" w:sz="4" w:space="0" w:color="auto"/>
            </w:tcBorders>
            <w:shd w:val="clear" w:color="auto" w:fill="auto"/>
            <w:hideMark/>
          </w:tcPr>
          <w:p w:rsidR="006A6A5A" w:rsidRPr="00EF7C17" w:rsidRDefault="006A6A5A">
            <w:pPr>
              <w:rPr>
                <w:color w:val="000000"/>
                <w:sz w:val="20"/>
                <w:szCs w:val="20"/>
              </w:rPr>
            </w:pPr>
            <w:r w:rsidRPr="00EF7C17">
              <w:rPr>
                <w:color w:val="000000"/>
                <w:sz w:val="20"/>
                <w:szCs w:val="20"/>
              </w:rPr>
              <w:t>wiek przedprodukcyjny</w:t>
            </w:r>
          </w:p>
        </w:tc>
        <w:tc>
          <w:tcPr>
            <w:tcW w:w="2220" w:type="dxa"/>
            <w:tcBorders>
              <w:top w:val="nil"/>
              <w:left w:val="nil"/>
              <w:bottom w:val="single" w:sz="4" w:space="0" w:color="auto"/>
              <w:right w:val="single" w:sz="4" w:space="0" w:color="auto"/>
            </w:tcBorders>
            <w:shd w:val="clear" w:color="auto" w:fill="auto"/>
            <w:noWrap/>
            <w:vAlign w:val="bottom"/>
            <w:hideMark/>
          </w:tcPr>
          <w:p w:rsidR="006A6A5A" w:rsidRPr="00EF7C17" w:rsidRDefault="006A6A5A" w:rsidP="006A6A5A">
            <w:pPr>
              <w:jc w:val="center"/>
              <w:rPr>
                <w:color w:val="000000"/>
                <w:sz w:val="20"/>
                <w:szCs w:val="20"/>
              </w:rPr>
            </w:pPr>
            <w:r w:rsidRPr="00EF7C17">
              <w:rPr>
                <w:color w:val="000000"/>
                <w:sz w:val="20"/>
                <w:szCs w:val="20"/>
              </w:rPr>
              <w:t>19,70%</w:t>
            </w:r>
          </w:p>
        </w:tc>
        <w:tc>
          <w:tcPr>
            <w:tcW w:w="1701"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18,20%</w:t>
            </w:r>
          </w:p>
        </w:tc>
        <w:tc>
          <w:tcPr>
            <w:tcW w:w="1843"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18,2</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rsidR="006A6A5A" w:rsidRPr="00EF7C17" w:rsidRDefault="006A6A5A" w:rsidP="00877EAB">
            <w:pPr>
              <w:jc w:val="center"/>
              <w:rPr>
                <w:color w:val="000000"/>
                <w:sz w:val="20"/>
                <w:szCs w:val="20"/>
              </w:rPr>
            </w:pPr>
            <w:r w:rsidRPr="00EF7C17">
              <w:rPr>
                <w:color w:val="000000"/>
                <w:sz w:val="20"/>
                <w:szCs w:val="20"/>
              </w:rPr>
              <w:t xml:space="preserve">Powyżej średniej </w:t>
            </w:r>
            <w:r w:rsidR="00877EAB">
              <w:rPr>
                <w:color w:val="000000"/>
                <w:sz w:val="20"/>
                <w:szCs w:val="20"/>
              </w:rPr>
              <w:t xml:space="preserve">dla powiatu </w:t>
            </w:r>
            <w:r w:rsidRPr="00EF7C17">
              <w:rPr>
                <w:color w:val="000000"/>
                <w:sz w:val="20"/>
                <w:szCs w:val="20"/>
              </w:rPr>
              <w:t>w 2023 r.</w:t>
            </w:r>
          </w:p>
        </w:tc>
      </w:tr>
      <w:tr w:rsidR="006A6A5A" w:rsidRPr="00EF7C17" w:rsidTr="006A6A5A">
        <w:trPr>
          <w:trHeight w:val="436"/>
        </w:trPr>
        <w:tc>
          <w:tcPr>
            <w:tcW w:w="500" w:type="dxa"/>
            <w:vMerge/>
            <w:tcBorders>
              <w:top w:val="nil"/>
              <w:left w:val="single" w:sz="4" w:space="0" w:color="auto"/>
              <w:bottom w:val="single" w:sz="4" w:space="0" w:color="auto"/>
              <w:right w:val="single" w:sz="4" w:space="0" w:color="auto"/>
            </w:tcBorders>
            <w:vAlign w:val="center"/>
            <w:hideMark/>
          </w:tcPr>
          <w:p w:rsidR="006A6A5A" w:rsidRPr="00EF7C17" w:rsidRDefault="006A6A5A">
            <w:pPr>
              <w:rPr>
                <w:color w:val="000000"/>
                <w:sz w:val="20"/>
                <w:szCs w:val="20"/>
              </w:rPr>
            </w:pPr>
          </w:p>
        </w:tc>
        <w:tc>
          <w:tcPr>
            <w:tcW w:w="2460" w:type="dxa"/>
            <w:vMerge/>
            <w:tcBorders>
              <w:top w:val="nil"/>
              <w:left w:val="single" w:sz="4" w:space="0" w:color="auto"/>
              <w:bottom w:val="single" w:sz="4" w:space="0" w:color="auto"/>
              <w:right w:val="single" w:sz="4" w:space="0" w:color="auto"/>
            </w:tcBorders>
            <w:vAlign w:val="center"/>
            <w:hideMark/>
          </w:tcPr>
          <w:p w:rsidR="006A6A5A" w:rsidRPr="00EF7C17" w:rsidRDefault="006A6A5A">
            <w:pPr>
              <w:rPr>
                <w:color w:val="000000"/>
                <w:sz w:val="20"/>
                <w:szCs w:val="20"/>
              </w:rPr>
            </w:pPr>
          </w:p>
        </w:tc>
        <w:tc>
          <w:tcPr>
            <w:tcW w:w="3282" w:type="dxa"/>
            <w:gridSpan w:val="2"/>
            <w:tcBorders>
              <w:top w:val="nil"/>
              <w:left w:val="nil"/>
              <w:bottom w:val="single" w:sz="4" w:space="0" w:color="auto"/>
              <w:right w:val="single" w:sz="4" w:space="0" w:color="auto"/>
            </w:tcBorders>
            <w:shd w:val="clear" w:color="auto" w:fill="auto"/>
            <w:hideMark/>
          </w:tcPr>
          <w:p w:rsidR="006A6A5A" w:rsidRPr="00EF7C17" w:rsidRDefault="006A6A5A">
            <w:pPr>
              <w:rPr>
                <w:color w:val="000000"/>
                <w:sz w:val="20"/>
                <w:szCs w:val="20"/>
              </w:rPr>
            </w:pPr>
            <w:r w:rsidRPr="00EF7C17">
              <w:rPr>
                <w:color w:val="000000"/>
                <w:sz w:val="20"/>
                <w:szCs w:val="20"/>
              </w:rPr>
              <w:t>wiek produkcyjny*</w:t>
            </w:r>
          </w:p>
        </w:tc>
        <w:tc>
          <w:tcPr>
            <w:tcW w:w="2220" w:type="dxa"/>
            <w:tcBorders>
              <w:top w:val="nil"/>
              <w:left w:val="nil"/>
              <w:bottom w:val="single" w:sz="4" w:space="0" w:color="auto"/>
              <w:right w:val="single" w:sz="4" w:space="0" w:color="auto"/>
            </w:tcBorders>
            <w:shd w:val="clear" w:color="auto" w:fill="auto"/>
            <w:noWrap/>
            <w:vAlign w:val="bottom"/>
            <w:hideMark/>
          </w:tcPr>
          <w:p w:rsidR="006A6A5A" w:rsidRPr="00EF7C17" w:rsidRDefault="006A6A5A" w:rsidP="006A6A5A">
            <w:pPr>
              <w:jc w:val="center"/>
              <w:rPr>
                <w:color w:val="000000"/>
                <w:sz w:val="20"/>
                <w:szCs w:val="20"/>
              </w:rPr>
            </w:pPr>
            <w:r w:rsidRPr="00EF7C17">
              <w:rPr>
                <w:color w:val="000000"/>
                <w:sz w:val="20"/>
                <w:szCs w:val="20"/>
              </w:rPr>
              <w:t>61,40%</w:t>
            </w:r>
          </w:p>
        </w:tc>
        <w:tc>
          <w:tcPr>
            <w:tcW w:w="1701"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62%</w:t>
            </w:r>
          </w:p>
        </w:tc>
        <w:tc>
          <w:tcPr>
            <w:tcW w:w="1843"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63,4</w:t>
            </w:r>
          </w:p>
        </w:tc>
        <w:tc>
          <w:tcPr>
            <w:tcW w:w="2409" w:type="dxa"/>
            <w:vMerge/>
            <w:tcBorders>
              <w:top w:val="nil"/>
              <w:left w:val="single" w:sz="4" w:space="0" w:color="auto"/>
              <w:bottom w:val="single" w:sz="4" w:space="0" w:color="000000"/>
              <w:right w:val="single" w:sz="4" w:space="0" w:color="auto"/>
            </w:tcBorders>
            <w:vAlign w:val="center"/>
            <w:hideMark/>
          </w:tcPr>
          <w:p w:rsidR="006A6A5A" w:rsidRPr="00EF7C17" w:rsidRDefault="006A6A5A">
            <w:pPr>
              <w:rPr>
                <w:color w:val="000000"/>
                <w:sz w:val="20"/>
                <w:szCs w:val="20"/>
              </w:rPr>
            </w:pPr>
          </w:p>
        </w:tc>
      </w:tr>
      <w:tr w:rsidR="006A6A5A" w:rsidRPr="00EF7C17" w:rsidTr="006A6A5A">
        <w:trPr>
          <w:trHeight w:val="413"/>
        </w:trPr>
        <w:tc>
          <w:tcPr>
            <w:tcW w:w="500" w:type="dxa"/>
            <w:vMerge/>
            <w:tcBorders>
              <w:top w:val="nil"/>
              <w:left w:val="single" w:sz="4" w:space="0" w:color="auto"/>
              <w:bottom w:val="single" w:sz="4" w:space="0" w:color="auto"/>
              <w:right w:val="single" w:sz="4" w:space="0" w:color="auto"/>
            </w:tcBorders>
            <w:vAlign w:val="center"/>
            <w:hideMark/>
          </w:tcPr>
          <w:p w:rsidR="006A6A5A" w:rsidRPr="00EF7C17" w:rsidRDefault="006A6A5A">
            <w:pPr>
              <w:rPr>
                <w:color w:val="000000"/>
                <w:sz w:val="20"/>
                <w:szCs w:val="20"/>
              </w:rPr>
            </w:pPr>
          </w:p>
        </w:tc>
        <w:tc>
          <w:tcPr>
            <w:tcW w:w="2460" w:type="dxa"/>
            <w:vMerge/>
            <w:tcBorders>
              <w:top w:val="nil"/>
              <w:left w:val="single" w:sz="4" w:space="0" w:color="auto"/>
              <w:bottom w:val="single" w:sz="4" w:space="0" w:color="auto"/>
              <w:right w:val="single" w:sz="4" w:space="0" w:color="auto"/>
            </w:tcBorders>
            <w:vAlign w:val="center"/>
            <w:hideMark/>
          </w:tcPr>
          <w:p w:rsidR="006A6A5A" w:rsidRPr="00EF7C17" w:rsidRDefault="006A6A5A">
            <w:pPr>
              <w:rPr>
                <w:color w:val="000000"/>
                <w:sz w:val="20"/>
                <w:szCs w:val="20"/>
              </w:rPr>
            </w:pPr>
          </w:p>
        </w:tc>
        <w:tc>
          <w:tcPr>
            <w:tcW w:w="3282" w:type="dxa"/>
            <w:gridSpan w:val="2"/>
            <w:tcBorders>
              <w:top w:val="nil"/>
              <w:left w:val="nil"/>
              <w:bottom w:val="single" w:sz="4" w:space="0" w:color="auto"/>
              <w:right w:val="single" w:sz="4" w:space="0" w:color="auto"/>
            </w:tcBorders>
            <w:shd w:val="clear" w:color="auto" w:fill="auto"/>
            <w:hideMark/>
          </w:tcPr>
          <w:p w:rsidR="006A6A5A" w:rsidRPr="00EF7C17" w:rsidRDefault="006A6A5A">
            <w:pPr>
              <w:rPr>
                <w:color w:val="000000"/>
                <w:sz w:val="20"/>
                <w:szCs w:val="20"/>
              </w:rPr>
            </w:pPr>
            <w:r w:rsidRPr="00EF7C17">
              <w:rPr>
                <w:color w:val="000000"/>
                <w:sz w:val="20"/>
                <w:szCs w:val="20"/>
              </w:rPr>
              <w:t>wiek poprodukcyjny</w:t>
            </w:r>
          </w:p>
        </w:tc>
        <w:tc>
          <w:tcPr>
            <w:tcW w:w="2220" w:type="dxa"/>
            <w:tcBorders>
              <w:top w:val="nil"/>
              <w:left w:val="nil"/>
              <w:bottom w:val="single" w:sz="4" w:space="0" w:color="auto"/>
              <w:right w:val="single" w:sz="4" w:space="0" w:color="auto"/>
            </w:tcBorders>
            <w:shd w:val="clear" w:color="auto" w:fill="auto"/>
            <w:noWrap/>
            <w:vAlign w:val="bottom"/>
            <w:hideMark/>
          </w:tcPr>
          <w:p w:rsidR="006A6A5A" w:rsidRPr="00EF7C17" w:rsidRDefault="006A6A5A" w:rsidP="006A6A5A">
            <w:pPr>
              <w:jc w:val="center"/>
              <w:rPr>
                <w:color w:val="000000"/>
                <w:sz w:val="20"/>
                <w:szCs w:val="20"/>
              </w:rPr>
            </w:pPr>
            <w:r w:rsidRPr="00EF7C17">
              <w:rPr>
                <w:color w:val="000000"/>
                <w:sz w:val="20"/>
                <w:szCs w:val="20"/>
              </w:rPr>
              <w:t>18,70%</w:t>
            </w:r>
          </w:p>
        </w:tc>
        <w:tc>
          <w:tcPr>
            <w:tcW w:w="1701"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19,60%</w:t>
            </w:r>
          </w:p>
        </w:tc>
        <w:tc>
          <w:tcPr>
            <w:tcW w:w="1843"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18,4</w:t>
            </w:r>
          </w:p>
        </w:tc>
        <w:tc>
          <w:tcPr>
            <w:tcW w:w="2409" w:type="dxa"/>
            <w:vMerge/>
            <w:tcBorders>
              <w:top w:val="nil"/>
              <w:left w:val="single" w:sz="4" w:space="0" w:color="auto"/>
              <w:bottom w:val="single" w:sz="4" w:space="0" w:color="000000"/>
              <w:right w:val="single" w:sz="4" w:space="0" w:color="auto"/>
            </w:tcBorders>
            <w:vAlign w:val="center"/>
            <w:hideMark/>
          </w:tcPr>
          <w:p w:rsidR="006A6A5A" w:rsidRPr="00EF7C17" w:rsidRDefault="006A6A5A">
            <w:pPr>
              <w:rPr>
                <w:color w:val="000000"/>
                <w:sz w:val="20"/>
                <w:szCs w:val="20"/>
              </w:rPr>
            </w:pPr>
          </w:p>
        </w:tc>
      </w:tr>
      <w:tr w:rsidR="006A6A5A" w:rsidRPr="00EF7C17" w:rsidTr="006A6A5A">
        <w:trPr>
          <w:trHeight w:val="43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6A6A5A" w:rsidRPr="00EF7C17" w:rsidRDefault="006A6A5A">
            <w:pPr>
              <w:jc w:val="center"/>
              <w:rPr>
                <w:color w:val="000000"/>
                <w:sz w:val="20"/>
                <w:szCs w:val="20"/>
              </w:rPr>
            </w:pPr>
            <w:r w:rsidRPr="00EF7C17">
              <w:rPr>
                <w:color w:val="000000"/>
                <w:sz w:val="20"/>
                <w:szCs w:val="20"/>
              </w:rPr>
              <w:t>3.</w:t>
            </w:r>
          </w:p>
        </w:tc>
        <w:tc>
          <w:tcPr>
            <w:tcW w:w="5742" w:type="dxa"/>
            <w:gridSpan w:val="3"/>
            <w:tcBorders>
              <w:top w:val="single" w:sz="4" w:space="0" w:color="auto"/>
              <w:left w:val="nil"/>
              <w:bottom w:val="single" w:sz="4" w:space="0" w:color="auto"/>
              <w:right w:val="single" w:sz="4" w:space="0" w:color="auto"/>
            </w:tcBorders>
            <w:shd w:val="clear" w:color="auto" w:fill="auto"/>
            <w:hideMark/>
          </w:tcPr>
          <w:p w:rsidR="006A6A5A" w:rsidRPr="00EF7C17" w:rsidRDefault="006A6A5A">
            <w:pPr>
              <w:rPr>
                <w:color w:val="000000"/>
                <w:sz w:val="20"/>
                <w:szCs w:val="20"/>
              </w:rPr>
            </w:pPr>
            <w:r w:rsidRPr="00EF7C17">
              <w:rPr>
                <w:color w:val="000000"/>
                <w:sz w:val="20"/>
                <w:szCs w:val="20"/>
              </w:rPr>
              <w:t>Saldo migracji na 1000 osób</w:t>
            </w:r>
          </w:p>
        </w:tc>
        <w:tc>
          <w:tcPr>
            <w:tcW w:w="2220" w:type="dxa"/>
            <w:tcBorders>
              <w:top w:val="single" w:sz="4" w:space="0" w:color="auto"/>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-1,71</w:t>
            </w:r>
          </w:p>
        </w:tc>
        <w:tc>
          <w:tcPr>
            <w:tcW w:w="1701"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-2,4</w:t>
            </w:r>
          </w:p>
        </w:tc>
        <w:tc>
          <w:tcPr>
            <w:tcW w:w="1843" w:type="dxa"/>
            <w:tcBorders>
              <w:top w:val="single" w:sz="4" w:space="0" w:color="auto"/>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-0,5</w:t>
            </w:r>
          </w:p>
        </w:tc>
        <w:tc>
          <w:tcPr>
            <w:tcW w:w="2409" w:type="dxa"/>
            <w:tcBorders>
              <w:top w:val="single" w:sz="4" w:space="0" w:color="auto"/>
              <w:left w:val="nil"/>
              <w:bottom w:val="single" w:sz="4" w:space="0" w:color="auto"/>
              <w:right w:val="single" w:sz="4" w:space="0" w:color="auto"/>
            </w:tcBorders>
            <w:shd w:val="clear" w:color="auto" w:fill="auto"/>
            <w:hideMark/>
          </w:tcPr>
          <w:p w:rsidR="006A6A5A" w:rsidRPr="00EF7C17" w:rsidRDefault="00573002" w:rsidP="006A6A5A">
            <w:pPr>
              <w:jc w:val="center"/>
              <w:rPr>
                <w:color w:val="000000"/>
                <w:sz w:val="20"/>
                <w:szCs w:val="20"/>
              </w:rPr>
            </w:pPr>
            <w:r>
              <w:rPr>
                <w:color w:val="000000"/>
                <w:sz w:val="20"/>
                <w:szCs w:val="20"/>
              </w:rPr>
              <w:t>-1</w:t>
            </w:r>
          </w:p>
        </w:tc>
      </w:tr>
      <w:tr w:rsidR="006A6A5A" w:rsidRPr="00EF7C17" w:rsidTr="006A6A5A">
        <w:trPr>
          <w:trHeight w:val="507"/>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6A6A5A" w:rsidRPr="00EF7C17" w:rsidRDefault="006A6A5A">
            <w:pPr>
              <w:jc w:val="center"/>
              <w:rPr>
                <w:color w:val="000000"/>
                <w:sz w:val="20"/>
                <w:szCs w:val="20"/>
              </w:rPr>
            </w:pPr>
            <w:r w:rsidRPr="00EF7C17">
              <w:rPr>
                <w:color w:val="000000"/>
                <w:sz w:val="20"/>
                <w:szCs w:val="20"/>
              </w:rPr>
              <w:t>4.</w:t>
            </w:r>
          </w:p>
        </w:tc>
        <w:tc>
          <w:tcPr>
            <w:tcW w:w="5742" w:type="dxa"/>
            <w:gridSpan w:val="3"/>
            <w:tcBorders>
              <w:top w:val="single" w:sz="4" w:space="0" w:color="auto"/>
              <w:left w:val="nil"/>
              <w:bottom w:val="single" w:sz="4" w:space="0" w:color="auto"/>
              <w:right w:val="single" w:sz="4" w:space="0" w:color="auto"/>
            </w:tcBorders>
            <w:shd w:val="clear" w:color="auto" w:fill="auto"/>
            <w:hideMark/>
          </w:tcPr>
          <w:p w:rsidR="006A6A5A" w:rsidRPr="00EF7C17" w:rsidRDefault="006A6A5A">
            <w:pPr>
              <w:rPr>
                <w:color w:val="000000"/>
                <w:sz w:val="20"/>
                <w:szCs w:val="20"/>
              </w:rPr>
            </w:pPr>
            <w:r w:rsidRPr="00EF7C17">
              <w:rPr>
                <w:color w:val="000000"/>
                <w:sz w:val="20"/>
                <w:szCs w:val="20"/>
              </w:rPr>
              <w:t>Odsetek dzieci w wieku 3–5 lat objętych wychowaniem przedszkolnym</w:t>
            </w:r>
          </w:p>
        </w:tc>
        <w:tc>
          <w:tcPr>
            <w:tcW w:w="2220"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56</w:t>
            </w:r>
          </w:p>
        </w:tc>
        <w:tc>
          <w:tcPr>
            <w:tcW w:w="1701"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62,6</w:t>
            </w:r>
          </w:p>
        </w:tc>
        <w:tc>
          <w:tcPr>
            <w:tcW w:w="1843"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74,1</w:t>
            </w:r>
          </w:p>
        </w:tc>
        <w:tc>
          <w:tcPr>
            <w:tcW w:w="2409"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 xml:space="preserve">Powyżej średniej </w:t>
            </w:r>
            <w:r w:rsidR="00AA5B1C" w:rsidRPr="00EF7C17">
              <w:rPr>
                <w:color w:val="000000"/>
                <w:sz w:val="20"/>
                <w:szCs w:val="20"/>
              </w:rPr>
              <w:t>powiatu</w:t>
            </w:r>
            <w:r w:rsidRPr="00EF7C17">
              <w:rPr>
                <w:color w:val="000000"/>
                <w:sz w:val="20"/>
                <w:szCs w:val="20"/>
              </w:rPr>
              <w:t xml:space="preserve"> w 2023 r.</w:t>
            </w:r>
          </w:p>
        </w:tc>
      </w:tr>
      <w:tr w:rsidR="006A6A5A" w:rsidRPr="00EF7C17" w:rsidTr="006A6A5A">
        <w:trPr>
          <w:trHeight w:val="473"/>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6A6A5A" w:rsidRPr="00EF7C17" w:rsidRDefault="006A6A5A">
            <w:pPr>
              <w:jc w:val="center"/>
              <w:rPr>
                <w:color w:val="000000"/>
                <w:sz w:val="20"/>
                <w:szCs w:val="20"/>
              </w:rPr>
            </w:pPr>
            <w:r w:rsidRPr="00EF7C17">
              <w:rPr>
                <w:color w:val="000000"/>
                <w:sz w:val="20"/>
                <w:szCs w:val="20"/>
              </w:rPr>
              <w:t>7.</w:t>
            </w:r>
          </w:p>
        </w:tc>
        <w:tc>
          <w:tcPr>
            <w:tcW w:w="5742" w:type="dxa"/>
            <w:gridSpan w:val="3"/>
            <w:tcBorders>
              <w:top w:val="single" w:sz="4" w:space="0" w:color="auto"/>
              <w:left w:val="nil"/>
              <w:bottom w:val="single" w:sz="4" w:space="0" w:color="auto"/>
              <w:right w:val="single" w:sz="4" w:space="0" w:color="auto"/>
            </w:tcBorders>
            <w:shd w:val="clear" w:color="auto" w:fill="auto"/>
            <w:hideMark/>
          </w:tcPr>
          <w:p w:rsidR="006A6A5A" w:rsidRPr="00EF7C17" w:rsidRDefault="006A6A5A">
            <w:pPr>
              <w:rPr>
                <w:color w:val="000000"/>
                <w:sz w:val="20"/>
                <w:szCs w:val="20"/>
              </w:rPr>
            </w:pPr>
            <w:r w:rsidRPr="00EF7C17">
              <w:rPr>
                <w:color w:val="000000"/>
                <w:sz w:val="20"/>
                <w:szCs w:val="20"/>
              </w:rPr>
              <w:t>Udział % osób w gospodarstwach domowych korzystających ze środowiskowej pomocy społecznej w ludności ogółem</w:t>
            </w:r>
          </w:p>
        </w:tc>
        <w:tc>
          <w:tcPr>
            <w:tcW w:w="2220"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13</w:t>
            </w:r>
          </w:p>
        </w:tc>
        <w:tc>
          <w:tcPr>
            <w:tcW w:w="1701"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11</w:t>
            </w:r>
          </w:p>
        </w:tc>
        <w:tc>
          <w:tcPr>
            <w:tcW w:w="1843"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8,3</w:t>
            </w:r>
          </w:p>
        </w:tc>
        <w:tc>
          <w:tcPr>
            <w:tcW w:w="2409"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poniżej średniej powiatu w 2023 r.</w:t>
            </w:r>
          </w:p>
        </w:tc>
      </w:tr>
      <w:tr w:rsidR="006A6A5A" w:rsidRPr="00EF7C17" w:rsidTr="006A6A5A">
        <w:trPr>
          <w:trHeight w:val="409"/>
        </w:trPr>
        <w:tc>
          <w:tcPr>
            <w:tcW w:w="500" w:type="dxa"/>
            <w:tcBorders>
              <w:top w:val="nil"/>
              <w:left w:val="single" w:sz="4" w:space="0" w:color="auto"/>
              <w:bottom w:val="single" w:sz="4" w:space="0" w:color="auto"/>
              <w:right w:val="single" w:sz="4" w:space="0" w:color="auto"/>
            </w:tcBorders>
            <w:shd w:val="clear" w:color="auto" w:fill="auto"/>
            <w:hideMark/>
          </w:tcPr>
          <w:p w:rsidR="006A6A5A" w:rsidRPr="00EF7C17" w:rsidRDefault="006A6A5A">
            <w:pPr>
              <w:jc w:val="center"/>
              <w:rPr>
                <w:color w:val="000000"/>
                <w:sz w:val="20"/>
                <w:szCs w:val="20"/>
              </w:rPr>
            </w:pPr>
            <w:r w:rsidRPr="00EF7C17">
              <w:rPr>
                <w:color w:val="000000"/>
                <w:sz w:val="20"/>
                <w:szCs w:val="20"/>
              </w:rPr>
              <w:t>8.</w:t>
            </w:r>
          </w:p>
        </w:tc>
        <w:tc>
          <w:tcPr>
            <w:tcW w:w="5742" w:type="dxa"/>
            <w:gridSpan w:val="3"/>
            <w:tcBorders>
              <w:top w:val="single" w:sz="4" w:space="0" w:color="auto"/>
              <w:left w:val="nil"/>
              <w:bottom w:val="single" w:sz="4" w:space="0" w:color="auto"/>
              <w:right w:val="single" w:sz="4" w:space="0" w:color="auto"/>
            </w:tcBorders>
            <w:shd w:val="clear" w:color="auto" w:fill="auto"/>
            <w:hideMark/>
          </w:tcPr>
          <w:p w:rsidR="006A6A5A" w:rsidRPr="00EF7C17" w:rsidRDefault="006A6A5A">
            <w:pPr>
              <w:rPr>
                <w:color w:val="000000"/>
                <w:sz w:val="20"/>
                <w:szCs w:val="20"/>
              </w:rPr>
            </w:pPr>
            <w:r w:rsidRPr="00EF7C17">
              <w:rPr>
                <w:color w:val="000000"/>
                <w:sz w:val="20"/>
                <w:szCs w:val="20"/>
              </w:rPr>
              <w:t>Udział % bezrobotnych zarejestrowanych w liczbie ludności w wieku produkcyjnym</w:t>
            </w:r>
          </w:p>
        </w:tc>
        <w:tc>
          <w:tcPr>
            <w:tcW w:w="2220"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13</w:t>
            </w:r>
          </w:p>
        </w:tc>
        <w:tc>
          <w:tcPr>
            <w:tcW w:w="1701"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11</w:t>
            </w:r>
          </w:p>
        </w:tc>
        <w:tc>
          <w:tcPr>
            <w:tcW w:w="1843"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8,8</w:t>
            </w:r>
          </w:p>
        </w:tc>
        <w:tc>
          <w:tcPr>
            <w:tcW w:w="2409" w:type="dxa"/>
            <w:tcBorders>
              <w:top w:val="nil"/>
              <w:left w:val="nil"/>
              <w:bottom w:val="single" w:sz="4" w:space="0" w:color="auto"/>
              <w:right w:val="single" w:sz="4" w:space="0" w:color="auto"/>
            </w:tcBorders>
            <w:shd w:val="clear" w:color="auto" w:fill="auto"/>
            <w:hideMark/>
          </w:tcPr>
          <w:p w:rsidR="006A6A5A" w:rsidRPr="00EF7C17" w:rsidRDefault="006A6A5A" w:rsidP="00877EAB">
            <w:pPr>
              <w:jc w:val="center"/>
              <w:rPr>
                <w:color w:val="000000"/>
                <w:sz w:val="20"/>
                <w:szCs w:val="20"/>
              </w:rPr>
            </w:pPr>
            <w:r w:rsidRPr="00EF7C17">
              <w:rPr>
                <w:color w:val="000000"/>
                <w:sz w:val="20"/>
                <w:szCs w:val="20"/>
              </w:rPr>
              <w:t xml:space="preserve">poniżej średniej </w:t>
            </w:r>
            <w:r w:rsidR="00877EAB">
              <w:rPr>
                <w:color w:val="000000"/>
                <w:sz w:val="20"/>
                <w:szCs w:val="20"/>
              </w:rPr>
              <w:t xml:space="preserve">powiatu </w:t>
            </w:r>
            <w:r w:rsidRPr="00EF7C17">
              <w:rPr>
                <w:color w:val="000000"/>
                <w:sz w:val="20"/>
                <w:szCs w:val="20"/>
              </w:rPr>
              <w:t xml:space="preserve"> w 2023 r.</w:t>
            </w:r>
          </w:p>
        </w:tc>
      </w:tr>
      <w:tr w:rsidR="006A6A5A" w:rsidRPr="00EF7C17" w:rsidTr="006A6A5A">
        <w:trPr>
          <w:trHeight w:val="457"/>
        </w:trPr>
        <w:tc>
          <w:tcPr>
            <w:tcW w:w="14415" w:type="dxa"/>
            <w:gridSpan w:val="8"/>
            <w:tcBorders>
              <w:top w:val="single" w:sz="4" w:space="0" w:color="auto"/>
              <w:left w:val="single" w:sz="4" w:space="0" w:color="auto"/>
              <w:bottom w:val="single" w:sz="4" w:space="0" w:color="auto"/>
              <w:right w:val="single" w:sz="4" w:space="0" w:color="000000"/>
            </w:tcBorders>
            <w:shd w:val="clear" w:color="000000" w:fill="EBF1DE"/>
            <w:vAlign w:val="center"/>
            <w:hideMark/>
          </w:tcPr>
          <w:p w:rsidR="006A6A5A" w:rsidRPr="00EF7C17" w:rsidRDefault="006A6A5A">
            <w:pPr>
              <w:jc w:val="center"/>
              <w:rPr>
                <w:b/>
                <w:bCs/>
                <w:color w:val="000000"/>
                <w:sz w:val="20"/>
                <w:szCs w:val="20"/>
              </w:rPr>
            </w:pPr>
            <w:r w:rsidRPr="00EF7C17">
              <w:rPr>
                <w:b/>
                <w:bCs/>
                <w:color w:val="000000"/>
                <w:sz w:val="20"/>
                <w:szCs w:val="20"/>
              </w:rPr>
              <w:t>WSKAŹNIKI GOSPODARCZE</w:t>
            </w:r>
          </w:p>
        </w:tc>
      </w:tr>
      <w:tr w:rsidR="006A6A5A" w:rsidRPr="00EF7C17" w:rsidTr="006A6A5A">
        <w:trPr>
          <w:trHeight w:val="351"/>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6A6A5A" w:rsidRPr="00EF7C17" w:rsidRDefault="006A6A5A">
            <w:pPr>
              <w:jc w:val="center"/>
              <w:rPr>
                <w:color w:val="000000"/>
                <w:sz w:val="20"/>
                <w:szCs w:val="20"/>
              </w:rPr>
            </w:pPr>
            <w:r w:rsidRPr="00EF7C17">
              <w:rPr>
                <w:color w:val="000000"/>
                <w:sz w:val="20"/>
                <w:szCs w:val="20"/>
              </w:rPr>
              <w:t>14.</w:t>
            </w:r>
          </w:p>
        </w:tc>
        <w:tc>
          <w:tcPr>
            <w:tcW w:w="5742" w:type="dxa"/>
            <w:gridSpan w:val="3"/>
            <w:tcBorders>
              <w:top w:val="single" w:sz="4" w:space="0" w:color="auto"/>
              <w:left w:val="nil"/>
              <w:bottom w:val="single" w:sz="4" w:space="0" w:color="auto"/>
              <w:right w:val="single" w:sz="4" w:space="0" w:color="auto"/>
            </w:tcBorders>
            <w:shd w:val="clear" w:color="auto" w:fill="auto"/>
            <w:hideMark/>
          </w:tcPr>
          <w:p w:rsidR="006A6A5A" w:rsidRPr="00EF7C17" w:rsidRDefault="006A6A5A">
            <w:pPr>
              <w:rPr>
                <w:color w:val="000000"/>
                <w:sz w:val="20"/>
                <w:szCs w:val="20"/>
              </w:rPr>
            </w:pPr>
            <w:r w:rsidRPr="00EF7C17">
              <w:rPr>
                <w:color w:val="000000"/>
                <w:sz w:val="20"/>
                <w:szCs w:val="20"/>
              </w:rPr>
              <w:t>Liczba jednostek nowo zarejestrowanych w rejestrze REGON na 10 tys. ludności</w:t>
            </w:r>
          </w:p>
        </w:tc>
        <w:tc>
          <w:tcPr>
            <w:tcW w:w="2220" w:type="dxa"/>
            <w:tcBorders>
              <w:top w:val="nil"/>
              <w:left w:val="nil"/>
              <w:bottom w:val="single" w:sz="4" w:space="0" w:color="auto"/>
              <w:right w:val="single" w:sz="4" w:space="0" w:color="auto"/>
            </w:tcBorders>
            <w:shd w:val="clear" w:color="auto" w:fill="auto"/>
            <w:noWrap/>
            <w:vAlign w:val="center"/>
            <w:hideMark/>
          </w:tcPr>
          <w:p w:rsidR="006A6A5A" w:rsidRPr="00EF7C17" w:rsidRDefault="006A6A5A" w:rsidP="006A6A5A">
            <w:pPr>
              <w:jc w:val="center"/>
              <w:rPr>
                <w:color w:val="000000"/>
                <w:sz w:val="20"/>
                <w:szCs w:val="20"/>
              </w:rPr>
            </w:pPr>
            <w:r w:rsidRPr="00EF7C17">
              <w:rPr>
                <w:color w:val="000000"/>
                <w:sz w:val="20"/>
                <w:szCs w:val="20"/>
              </w:rPr>
              <w:t>69</w:t>
            </w:r>
          </w:p>
        </w:tc>
        <w:tc>
          <w:tcPr>
            <w:tcW w:w="1701" w:type="dxa"/>
            <w:tcBorders>
              <w:top w:val="nil"/>
              <w:left w:val="nil"/>
              <w:bottom w:val="single" w:sz="4" w:space="0" w:color="auto"/>
              <w:right w:val="nil"/>
            </w:tcBorders>
            <w:shd w:val="clear" w:color="auto" w:fill="auto"/>
            <w:noWrap/>
            <w:vAlign w:val="center"/>
            <w:hideMark/>
          </w:tcPr>
          <w:p w:rsidR="006A6A5A" w:rsidRPr="00EF7C17" w:rsidRDefault="006A6A5A" w:rsidP="006A6A5A">
            <w:pPr>
              <w:jc w:val="center"/>
              <w:rPr>
                <w:color w:val="000000"/>
                <w:sz w:val="20"/>
                <w:szCs w:val="20"/>
              </w:rPr>
            </w:pPr>
            <w:r w:rsidRPr="00EF7C17">
              <w:rPr>
                <w:color w:val="000000"/>
                <w:sz w:val="20"/>
                <w:szCs w:val="20"/>
              </w:rPr>
              <w:t>68</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6A6A5A" w:rsidRPr="00EF7C17" w:rsidRDefault="006A6A5A" w:rsidP="006A6A5A">
            <w:pPr>
              <w:jc w:val="center"/>
              <w:rPr>
                <w:color w:val="000000"/>
                <w:sz w:val="20"/>
                <w:szCs w:val="20"/>
              </w:rPr>
            </w:pPr>
            <w:r w:rsidRPr="00EF7C17">
              <w:rPr>
                <w:color w:val="000000"/>
                <w:sz w:val="20"/>
                <w:szCs w:val="20"/>
              </w:rPr>
              <w:t>95</w:t>
            </w:r>
          </w:p>
        </w:tc>
        <w:tc>
          <w:tcPr>
            <w:tcW w:w="2409" w:type="dxa"/>
            <w:vMerge w:val="restart"/>
            <w:tcBorders>
              <w:top w:val="nil"/>
              <w:left w:val="nil"/>
              <w:right w:val="single" w:sz="4" w:space="0" w:color="auto"/>
            </w:tcBorders>
            <w:shd w:val="clear" w:color="auto" w:fill="auto"/>
            <w:hideMark/>
          </w:tcPr>
          <w:p w:rsidR="00877EAB" w:rsidRDefault="00877EAB">
            <w:pPr>
              <w:jc w:val="center"/>
              <w:rPr>
                <w:color w:val="000000"/>
                <w:sz w:val="20"/>
                <w:szCs w:val="20"/>
              </w:rPr>
            </w:pPr>
          </w:p>
          <w:p w:rsidR="006A6A5A" w:rsidRPr="00EF7C17" w:rsidRDefault="006A6A5A">
            <w:pPr>
              <w:jc w:val="center"/>
              <w:rPr>
                <w:color w:val="000000"/>
                <w:sz w:val="20"/>
                <w:szCs w:val="20"/>
              </w:rPr>
            </w:pPr>
            <w:r w:rsidRPr="00EF7C17">
              <w:rPr>
                <w:color w:val="000000"/>
                <w:sz w:val="20"/>
                <w:szCs w:val="20"/>
              </w:rPr>
              <w:t>min. 65% średniej krajowej w 2023 r.</w:t>
            </w:r>
          </w:p>
          <w:p w:rsidR="006A6A5A" w:rsidRPr="00EF7C17" w:rsidRDefault="006A6A5A" w:rsidP="006A6A5A">
            <w:pPr>
              <w:jc w:val="center"/>
              <w:rPr>
                <w:color w:val="000000"/>
                <w:sz w:val="20"/>
                <w:szCs w:val="20"/>
              </w:rPr>
            </w:pPr>
          </w:p>
        </w:tc>
      </w:tr>
      <w:tr w:rsidR="006A6A5A" w:rsidRPr="00EF7C17" w:rsidTr="006A6A5A">
        <w:trPr>
          <w:trHeight w:val="314"/>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6A6A5A" w:rsidRPr="00EF7C17" w:rsidRDefault="006A6A5A">
            <w:pPr>
              <w:jc w:val="center"/>
              <w:rPr>
                <w:color w:val="000000"/>
                <w:sz w:val="20"/>
                <w:szCs w:val="20"/>
              </w:rPr>
            </w:pPr>
            <w:r w:rsidRPr="00EF7C17">
              <w:rPr>
                <w:color w:val="000000"/>
                <w:sz w:val="20"/>
                <w:szCs w:val="20"/>
              </w:rPr>
              <w:t>16.</w:t>
            </w:r>
          </w:p>
        </w:tc>
        <w:tc>
          <w:tcPr>
            <w:tcW w:w="5742" w:type="dxa"/>
            <w:gridSpan w:val="3"/>
            <w:tcBorders>
              <w:top w:val="single" w:sz="4" w:space="0" w:color="auto"/>
              <w:left w:val="nil"/>
              <w:bottom w:val="single" w:sz="4" w:space="0" w:color="auto"/>
              <w:right w:val="single" w:sz="4" w:space="0" w:color="auto"/>
            </w:tcBorders>
            <w:shd w:val="clear" w:color="auto" w:fill="auto"/>
            <w:hideMark/>
          </w:tcPr>
          <w:p w:rsidR="006A6A5A" w:rsidRPr="00EF7C17" w:rsidRDefault="006A6A5A">
            <w:pPr>
              <w:rPr>
                <w:color w:val="000000"/>
                <w:sz w:val="20"/>
                <w:szCs w:val="20"/>
              </w:rPr>
            </w:pPr>
            <w:r w:rsidRPr="00EF7C17">
              <w:rPr>
                <w:color w:val="000000"/>
                <w:sz w:val="20"/>
                <w:szCs w:val="20"/>
              </w:rPr>
              <w:t>Liczba podmiotów wpisanych do rejestru REGON na 10 tys. ludności</w:t>
            </w:r>
          </w:p>
        </w:tc>
        <w:tc>
          <w:tcPr>
            <w:tcW w:w="2220" w:type="dxa"/>
            <w:tcBorders>
              <w:top w:val="nil"/>
              <w:left w:val="nil"/>
              <w:bottom w:val="single" w:sz="4" w:space="0" w:color="auto"/>
              <w:right w:val="single" w:sz="4" w:space="0" w:color="auto"/>
            </w:tcBorders>
            <w:shd w:val="clear" w:color="auto" w:fill="auto"/>
            <w:vAlign w:val="center"/>
            <w:hideMark/>
          </w:tcPr>
          <w:p w:rsidR="006A6A5A" w:rsidRPr="00EF7C17" w:rsidRDefault="006A6A5A" w:rsidP="006A6A5A">
            <w:pPr>
              <w:jc w:val="center"/>
              <w:rPr>
                <w:color w:val="000000"/>
                <w:sz w:val="20"/>
                <w:szCs w:val="20"/>
              </w:rPr>
            </w:pPr>
            <w:r w:rsidRPr="00EF7C17">
              <w:rPr>
                <w:color w:val="000000"/>
                <w:sz w:val="20"/>
                <w:szCs w:val="20"/>
              </w:rPr>
              <w:t>638</w:t>
            </w:r>
          </w:p>
        </w:tc>
        <w:tc>
          <w:tcPr>
            <w:tcW w:w="1701" w:type="dxa"/>
            <w:tcBorders>
              <w:top w:val="nil"/>
              <w:left w:val="nil"/>
              <w:bottom w:val="single" w:sz="4" w:space="0" w:color="auto"/>
              <w:right w:val="single" w:sz="4" w:space="0" w:color="auto"/>
            </w:tcBorders>
            <w:shd w:val="clear" w:color="auto" w:fill="auto"/>
            <w:vAlign w:val="center"/>
            <w:hideMark/>
          </w:tcPr>
          <w:p w:rsidR="006A6A5A" w:rsidRPr="00EF7C17" w:rsidRDefault="006A6A5A" w:rsidP="006A6A5A">
            <w:pPr>
              <w:jc w:val="center"/>
              <w:rPr>
                <w:color w:val="000000"/>
                <w:sz w:val="20"/>
                <w:szCs w:val="20"/>
              </w:rPr>
            </w:pPr>
            <w:r w:rsidRPr="00EF7C17">
              <w:rPr>
                <w:color w:val="000000"/>
                <w:sz w:val="20"/>
                <w:szCs w:val="20"/>
              </w:rPr>
              <w:t>740</w:t>
            </w:r>
          </w:p>
        </w:tc>
        <w:tc>
          <w:tcPr>
            <w:tcW w:w="1843" w:type="dxa"/>
            <w:tcBorders>
              <w:top w:val="nil"/>
              <w:left w:val="nil"/>
              <w:bottom w:val="single" w:sz="4" w:space="0" w:color="auto"/>
              <w:right w:val="single" w:sz="4" w:space="0" w:color="auto"/>
            </w:tcBorders>
            <w:shd w:val="clear" w:color="auto" w:fill="auto"/>
            <w:vAlign w:val="center"/>
            <w:hideMark/>
          </w:tcPr>
          <w:p w:rsidR="006A6A5A" w:rsidRPr="00EF7C17" w:rsidRDefault="006A6A5A" w:rsidP="006A6A5A">
            <w:pPr>
              <w:jc w:val="center"/>
              <w:rPr>
                <w:color w:val="000000"/>
                <w:sz w:val="20"/>
                <w:szCs w:val="20"/>
              </w:rPr>
            </w:pPr>
            <w:r w:rsidRPr="00EF7C17">
              <w:rPr>
                <w:color w:val="000000"/>
                <w:sz w:val="20"/>
                <w:szCs w:val="20"/>
              </w:rPr>
              <w:t>1057</w:t>
            </w:r>
          </w:p>
        </w:tc>
        <w:tc>
          <w:tcPr>
            <w:tcW w:w="2409" w:type="dxa"/>
            <w:vMerge/>
            <w:tcBorders>
              <w:left w:val="nil"/>
              <w:right w:val="single" w:sz="4" w:space="0" w:color="auto"/>
            </w:tcBorders>
            <w:shd w:val="clear" w:color="auto" w:fill="auto"/>
            <w:hideMark/>
          </w:tcPr>
          <w:p w:rsidR="006A6A5A" w:rsidRPr="00EF7C17" w:rsidRDefault="006A6A5A" w:rsidP="006A6A5A">
            <w:pPr>
              <w:jc w:val="center"/>
              <w:rPr>
                <w:color w:val="000000"/>
                <w:sz w:val="20"/>
                <w:szCs w:val="20"/>
              </w:rPr>
            </w:pPr>
          </w:p>
        </w:tc>
      </w:tr>
      <w:tr w:rsidR="006A6A5A" w:rsidRPr="00EF7C17" w:rsidTr="006A6A5A">
        <w:trPr>
          <w:trHeight w:val="135"/>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6A6A5A" w:rsidRPr="00EF7C17" w:rsidRDefault="006A6A5A">
            <w:pPr>
              <w:jc w:val="center"/>
              <w:rPr>
                <w:color w:val="000000"/>
                <w:sz w:val="20"/>
                <w:szCs w:val="20"/>
              </w:rPr>
            </w:pPr>
            <w:r w:rsidRPr="00EF7C17">
              <w:rPr>
                <w:color w:val="000000"/>
                <w:sz w:val="20"/>
                <w:szCs w:val="20"/>
              </w:rPr>
              <w:t>17.</w:t>
            </w:r>
          </w:p>
        </w:tc>
        <w:tc>
          <w:tcPr>
            <w:tcW w:w="5742" w:type="dxa"/>
            <w:gridSpan w:val="3"/>
            <w:tcBorders>
              <w:top w:val="single" w:sz="4" w:space="0" w:color="auto"/>
              <w:left w:val="nil"/>
              <w:bottom w:val="single" w:sz="4" w:space="0" w:color="auto"/>
              <w:right w:val="single" w:sz="4" w:space="0" w:color="auto"/>
            </w:tcBorders>
            <w:shd w:val="clear" w:color="auto" w:fill="auto"/>
            <w:hideMark/>
          </w:tcPr>
          <w:p w:rsidR="006A6A5A" w:rsidRPr="00EF7C17" w:rsidRDefault="006A6A5A">
            <w:pPr>
              <w:rPr>
                <w:color w:val="000000"/>
                <w:sz w:val="20"/>
                <w:szCs w:val="20"/>
              </w:rPr>
            </w:pPr>
            <w:r w:rsidRPr="00EF7C17">
              <w:rPr>
                <w:color w:val="000000"/>
                <w:sz w:val="20"/>
                <w:szCs w:val="20"/>
              </w:rPr>
              <w:t>Liczba podmiotów na 1000 mieszkańców w wieku produkcyjnym</w:t>
            </w:r>
          </w:p>
        </w:tc>
        <w:tc>
          <w:tcPr>
            <w:tcW w:w="2220" w:type="dxa"/>
            <w:tcBorders>
              <w:top w:val="nil"/>
              <w:left w:val="nil"/>
              <w:bottom w:val="single" w:sz="4" w:space="0" w:color="auto"/>
              <w:right w:val="single" w:sz="4" w:space="0" w:color="auto"/>
            </w:tcBorders>
            <w:shd w:val="clear" w:color="auto" w:fill="auto"/>
            <w:vAlign w:val="center"/>
            <w:hideMark/>
          </w:tcPr>
          <w:p w:rsidR="006A6A5A" w:rsidRPr="00EF7C17" w:rsidRDefault="006A6A5A" w:rsidP="006A6A5A">
            <w:pPr>
              <w:jc w:val="center"/>
              <w:rPr>
                <w:color w:val="000000"/>
                <w:sz w:val="20"/>
                <w:szCs w:val="20"/>
              </w:rPr>
            </w:pPr>
            <w:r w:rsidRPr="00EF7C17">
              <w:rPr>
                <w:color w:val="000000"/>
                <w:sz w:val="20"/>
                <w:szCs w:val="20"/>
              </w:rPr>
              <w:t>103</w:t>
            </w:r>
          </w:p>
        </w:tc>
        <w:tc>
          <w:tcPr>
            <w:tcW w:w="1701" w:type="dxa"/>
            <w:tcBorders>
              <w:top w:val="nil"/>
              <w:left w:val="nil"/>
              <w:bottom w:val="single" w:sz="4" w:space="0" w:color="auto"/>
              <w:right w:val="single" w:sz="4" w:space="0" w:color="auto"/>
            </w:tcBorders>
            <w:shd w:val="clear" w:color="auto" w:fill="auto"/>
            <w:vAlign w:val="center"/>
            <w:hideMark/>
          </w:tcPr>
          <w:p w:rsidR="006A6A5A" w:rsidRPr="00EF7C17" w:rsidRDefault="006A6A5A" w:rsidP="006A6A5A">
            <w:pPr>
              <w:jc w:val="center"/>
              <w:rPr>
                <w:color w:val="000000"/>
                <w:sz w:val="20"/>
                <w:szCs w:val="20"/>
              </w:rPr>
            </w:pPr>
            <w:r w:rsidRPr="00EF7C17">
              <w:rPr>
                <w:color w:val="000000"/>
                <w:sz w:val="20"/>
                <w:szCs w:val="20"/>
              </w:rPr>
              <w:t>119,11</w:t>
            </w:r>
          </w:p>
        </w:tc>
        <w:tc>
          <w:tcPr>
            <w:tcW w:w="1843" w:type="dxa"/>
            <w:tcBorders>
              <w:top w:val="nil"/>
              <w:left w:val="nil"/>
              <w:bottom w:val="single" w:sz="4" w:space="0" w:color="auto"/>
              <w:right w:val="single" w:sz="4" w:space="0" w:color="auto"/>
            </w:tcBorders>
            <w:shd w:val="clear" w:color="auto" w:fill="auto"/>
            <w:vAlign w:val="center"/>
            <w:hideMark/>
          </w:tcPr>
          <w:p w:rsidR="006A6A5A" w:rsidRPr="00EF7C17" w:rsidRDefault="006A6A5A" w:rsidP="006A6A5A">
            <w:pPr>
              <w:jc w:val="center"/>
              <w:rPr>
                <w:color w:val="000000"/>
                <w:sz w:val="20"/>
                <w:szCs w:val="20"/>
              </w:rPr>
            </w:pPr>
            <w:r w:rsidRPr="00EF7C17">
              <w:rPr>
                <w:color w:val="000000"/>
                <w:sz w:val="20"/>
                <w:szCs w:val="20"/>
              </w:rPr>
              <w:t>167</w:t>
            </w:r>
          </w:p>
        </w:tc>
        <w:tc>
          <w:tcPr>
            <w:tcW w:w="2409" w:type="dxa"/>
            <w:vMerge/>
            <w:tcBorders>
              <w:left w:val="nil"/>
              <w:bottom w:val="single" w:sz="4" w:space="0" w:color="auto"/>
              <w:right w:val="single" w:sz="4" w:space="0" w:color="auto"/>
            </w:tcBorders>
            <w:shd w:val="clear" w:color="auto" w:fill="auto"/>
            <w:hideMark/>
          </w:tcPr>
          <w:p w:rsidR="006A6A5A" w:rsidRPr="00EF7C17" w:rsidRDefault="006A6A5A">
            <w:pPr>
              <w:jc w:val="center"/>
              <w:rPr>
                <w:color w:val="000000"/>
                <w:sz w:val="20"/>
                <w:szCs w:val="20"/>
              </w:rPr>
            </w:pPr>
          </w:p>
        </w:tc>
      </w:tr>
      <w:tr w:rsidR="006A6A5A" w:rsidRPr="00EF7C17" w:rsidTr="006A6A5A">
        <w:trPr>
          <w:trHeight w:val="462"/>
        </w:trPr>
        <w:tc>
          <w:tcPr>
            <w:tcW w:w="14415" w:type="dxa"/>
            <w:gridSpan w:val="8"/>
            <w:tcBorders>
              <w:top w:val="single" w:sz="4" w:space="0" w:color="auto"/>
              <w:left w:val="single" w:sz="4" w:space="0" w:color="auto"/>
              <w:bottom w:val="single" w:sz="4" w:space="0" w:color="auto"/>
              <w:right w:val="single" w:sz="4" w:space="0" w:color="000000"/>
            </w:tcBorders>
            <w:shd w:val="clear" w:color="000000" w:fill="EBF1DE"/>
            <w:vAlign w:val="center"/>
            <w:hideMark/>
          </w:tcPr>
          <w:p w:rsidR="006A6A5A" w:rsidRPr="00EF7C17" w:rsidRDefault="006A6A5A">
            <w:pPr>
              <w:jc w:val="center"/>
              <w:rPr>
                <w:b/>
                <w:bCs/>
                <w:color w:val="000000"/>
                <w:sz w:val="20"/>
                <w:szCs w:val="20"/>
              </w:rPr>
            </w:pPr>
            <w:r w:rsidRPr="00EF7C17">
              <w:rPr>
                <w:b/>
                <w:bCs/>
                <w:color w:val="000000"/>
                <w:sz w:val="20"/>
                <w:szCs w:val="20"/>
              </w:rPr>
              <w:t>WSKAŹNIKI INFRASTRUKTURA TECHNICZNA</w:t>
            </w:r>
          </w:p>
        </w:tc>
      </w:tr>
      <w:tr w:rsidR="006A6A5A" w:rsidRPr="00EF7C17" w:rsidTr="006A6A5A">
        <w:trPr>
          <w:trHeight w:val="509"/>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6A6A5A" w:rsidRPr="00EF7C17" w:rsidRDefault="006A6A5A">
            <w:pPr>
              <w:jc w:val="center"/>
              <w:rPr>
                <w:color w:val="000000"/>
                <w:sz w:val="20"/>
                <w:szCs w:val="20"/>
              </w:rPr>
            </w:pPr>
            <w:r w:rsidRPr="00EF7C17">
              <w:rPr>
                <w:color w:val="000000"/>
                <w:sz w:val="20"/>
                <w:szCs w:val="20"/>
              </w:rPr>
              <w:t>19.</w:t>
            </w:r>
          </w:p>
        </w:tc>
        <w:tc>
          <w:tcPr>
            <w:tcW w:w="3900" w:type="dxa"/>
            <w:gridSpan w:val="2"/>
            <w:tcBorders>
              <w:top w:val="nil"/>
              <w:left w:val="single" w:sz="4" w:space="0" w:color="auto"/>
              <w:bottom w:val="single" w:sz="4" w:space="0" w:color="000000"/>
              <w:right w:val="single" w:sz="4" w:space="0" w:color="auto"/>
            </w:tcBorders>
            <w:shd w:val="clear" w:color="auto" w:fill="auto"/>
            <w:vAlign w:val="center"/>
            <w:hideMark/>
          </w:tcPr>
          <w:p w:rsidR="006A6A5A" w:rsidRPr="00EF7C17" w:rsidRDefault="006A6A5A">
            <w:pPr>
              <w:rPr>
                <w:color w:val="000000"/>
                <w:sz w:val="20"/>
                <w:szCs w:val="20"/>
              </w:rPr>
            </w:pPr>
            <w:r w:rsidRPr="00EF7C17">
              <w:rPr>
                <w:color w:val="000000"/>
                <w:sz w:val="20"/>
                <w:szCs w:val="20"/>
              </w:rPr>
              <w:t>Odsetek mieszkań wyposażonych w instalacje w % ogółu mieszkań</w:t>
            </w:r>
          </w:p>
        </w:tc>
        <w:tc>
          <w:tcPr>
            <w:tcW w:w="1842" w:type="dxa"/>
            <w:tcBorders>
              <w:top w:val="nil"/>
              <w:left w:val="nil"/>
              <w:bottom w:val="single" w:sz="4" w:space="0" w:color="auto"/>
              <w:right w:val="single" w:sz="4" w:space="0" w:color="auto"/>
            </w:tcBorders>
            <w:shd w:val="clear" w:color="auto" w:fill="auto"/>
            <w:vAlign w:val="center"/>
            <w:hideMark/>
          </w:tcPr>
          <w:p w:rsidR="006A6A5A" w:rsidRPr="00EF7C17" w:rsidRDefault="006A6A5A">
            <w:pPr>
              <w:rPr>
                <w:color w:val="000000"/>
                <w:sz w:val="20"/>
                <w:szCs w:val="20"/>
              </w:rPr>
            </w:pPr>
            <w:r w:rsidRPr="00EF7C17">
              <w:rPr>
                <w:color w:val="000000"/>
                <w:sz w:val="20"/>
                <w:szCs w:val="20"/>
              </w:rPr>
              <w:t>wodociąg</w:t>
            </w:r>
          </w:p>
        </w:tc>
        <w:tc>
          <w:tcPr>
            <w:tcW w:w="2220" w:type="dxa"/>
            <w:tcBorders>
              <w:top w:val="nil"/>
              <w:left w:val="nil"/>
              <w:bottom w:val="single" w:sz="4" w:space="0" w:color="auto"/>
              <w:right w:val="single" w:sz="4" w:space="0" w:color="auto"/>
            </w:tcBorders>
            <w:shd w:val="clear" w:color="auto" w:fill="auto"/>
            <w:noWrap/>
            <w:hideMark/>
          </w:tcPr>
          <w:p w:rsidR="006A6A5A" w:rsidRPr="00EF7C17" w:rsidRDefault="006A6A5A" w:rsidP="006A6A5A">
            <w:pPr>
              <w:jc w:val="center"/>
              <w:rPr>
                <w:color w:val="000000"/>
                <w:sz w:val="20"/>
                <w:szCs w:val="20"/>
              </w:rPr>
            </w:pPr>
            <w:r w:rsidRPr="00EF7C17">
              <w:rPr>
                <w:color w:val="000000"/>
                <w:sz w:val="20"/>
                <w:szCs w:val="20"/>
              </w:rPr>
              <w:t>68,3</w:t>
            </w:r>
          </w:p>
        </w:tc>
        <w:tc>
          <w:tcPr>
            <w:tcW w:w="1701" w:type="dxa"/>
            <w:tcBorders>
              <w:top w:val="nil"/>
              <w:left w:val="nil"/>
              <w:bottom w:val="single" w:sz="4" w:space="0" w:color="auto"/>
              <w:right w:val="single" w:sz="4" w:space="0" w:color="auto"/>
            </w:tcBorders>
            <w:shd w:val="clear" w:color="auto" w:fill="auto"/>
            <w:noWrap/>
            <w:hideMark/>
          </w:tcPr>
          <w:p w:rsidR="006A6A5A" w:rsidRPr="00EF7C17" w:rsidRDefault="006A6A5A" w:rsidP="006A6A5A">
            <w:pPr>
              <w:jc w:val="center"/>
              <w:rPr>
                <w:color w:val="000000"/>
                <w:sz w:val="20"/>
                <w:szCs w:val="20"/>
              </w:rPr>
            </w:pPr>
            <w:r w:rsidRPr="00EF7C17">
              <w:rPr>
                <w:color w:val="000000"/>
                <w:sz w:val="20"/>
                <w:szCs w:val="20"/>
              </w:rPr>
              <w:t>71,7</w:t>
            </w:r>
          </w:p>
        </w:tc>
        <w:tc>
          <w:tcPr>
            <w:tcW w:w="1843" w:type="dxa"/>
            <w:tcBorders>
              <w:top w:val="nil"/>
              <w:left w:val="nil"/>
              <w:bottom w:val="single" w:sz="4" w:space="0" w:color="auto"/>
              <w:right w:val="single" w:sz="4" w:space="0" w:color="auto"/>
            </w:tcBorders>
            <w:shd w:val="clear" w:color="auto" w:fill="auto"/>
            <w:hideMark/>
          </w:tcPr>
          <w:p w:rsidR="006A6A5A" w:rsidRPr="00EF7C17" w:rsidRDefault="006A6A5A" w:rsidP="006A6A5A">
            <w:pPr>
              <w:jc w:val="center"/>
              <w:rPr>
                <w:color w:val="000000"/>
                <w:sz w:val="20"/>
                <w:szCs w:val="20"/>
              </w:rPr>
            </w:pPr>
            <w:r w:rsidRPr="00EF7C17">
              <w:rPr>
                <w:color w:val="000000"/>
                <w:sz w:val="20"/>
                <w:szCs w:val="20"/>
              </w:rPr>
              <w:t>91,8</w:t>
            </w:r>
          </w:p>
        </w:tc>
        <w:tc>
          <w:tcPr>
            <w:tcW w:w="2409" w:type="dxa"/>
            <w:vMerge w:val="restart"/>
            <w:tcBorders>
              <w:top w:val="nil"/>
              <w:left w:val="nil"/>
              <w:right w:val="single" w:sz="4" w:space="0" w:color="auto"/>
            </w:tcBorders>
            <w:shd w:val="clear" w:color="auto" w:fill="auto"/>
            <w:vAlign w:val="center"/>
            <w:hideMark/>
          </w:tcPr>
          <w:p w:rsidR="006A6A5A" w:rsidRPr="00EF7C17" w:rsidRDefault="006A6A5A">
            <w:pPr>
              <w:jc w:val="center"/>
              <w:rPr>
                <w:b/>
                <w:bCs/>
                <w:color w:val="000000"/>
                <w:sz w:val="20"/>
                <w:szCs w:val="20"/>
              </w:rPr>
            </w:pPr>
            <w:r w:rsidRPr="00EF7C17">
              <w:rPr>
                <w:b/>
                <w:bCs/>
                <w:color w:val="000000"/>
                <w:sz w:val="20"/>
                <w:szCs w:val="20"/>
              </w:rPr>
              <w:t> </w:t>
            </w:r>
          </w:p>
          <w:p w:rsidR="006A6A5A" w:rsidRPr="00EF7C17" w:rsidRDefault="006A6A5A" w:rsidP="006A6A5A">
            <w:pPr>
              <w:jc w:val="center"/>
              <w:rPr>
                <w:b/>
                <w:bCs/>
                <w:color w:val="000000"/>
                <w:sz w:val="20"/>
                <w:szCs w:val="20"/>
              </w:rPr>
            </w:pPr>
            <w:r w:rsidRPr="00EF7C17">
              <w:rPr>
                <w:color w:val="000000"/>
                <w:sz w:val="20"/>
                <w:szCs w:val="20"/>
              </w:rPr>
              <w:t>Powyżej średniej krajowej w 2023 r.</w:t>
            </w:r>
          </w:p>
          <w:p w:rsidR="006A6A5A" w:rsidRPr="00EF7C17" w:rsidRDefault="006A6A5A" w:rsidP="006A6A5A">
            <w:pPr>
              <w:jc w:val="center"/>
              <w:rPr>
                <w:b/>
                <w:bCs/>
                <w:color w:val="000000"/>
                <w:sz w:val="20"/>
                <w:szCs w:val="20"/>
              </w:rPr>
            </w:pPr>
            <w:r w:rsidRPr="00EF7C17">
              <w:rPr>
                <w:color w:val="000000"/>
                <w:sz w:val="20"/>
                <w:szCs w:val="20"/>
              </w:rPr>
              <w:t>-</w:t>
            </w:r>
          </w:p>
        </w:tc>
      </w:tr>
      <w:tr w:rsidR="006A6A5A" w:rsidRPr="00EF7C17" w:rsidTr="006A6A5A">
        <w:trPr>
          <w:trHeight w:val="57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6A6A5A" w:rsidRPr="00EF7C17" w:rsidRDefault="006A6A5A">
            <w:pPr>
              <w:rPr>
                <w:color w:val="000000"/>
                <w:sz w:val="20"/>
                <w:szCs w:val="20"/>
              </w:rPr>
            </w:pPr>
            <w:r w:rsidRPr="00EF7C17">
              <w:rPr>
                <w:color w:val="000000"/>
                <w:sz w:val="20"/>
                <w:szCs w:val="20"/>
              </w:rPr>
              <w:t>20.</w:t>
            </w:r>
          </w:p>
        </w:tc>
        <w:tc>
          <w:tcPr>
            <w:tcW w:w="3900" w:type="dxa"/>
            <w:gridSpan w:val="2"/>
            <w:tcBorders>
              <w:top w:val="nil"/>
              <w:left w:val="nil"/>
              <w:bottom w:val="single" w:sz="4" w:space="0" w:color="auto"/>
              <w:right w:val="single" w:sz="4" w:space="0" w:color="auto"/>
            </w:tcBorders>
            <w:shd w:val="clear" w:color="auto" w:fill="auto"/>
            <w:vAlign w:val="center"/>
            <w:hideMark/>
          </w:tcPr>
          <w:p w:rsidR="006A6A5A" w:rsidRPr="00EF7C17" w:rsidRDefault="006A6A5A">
            <w:pPr>
              <w:rPr>
                <w:color w:val="000000"/>
                <w:sz w:val="20"/>
                <w:szCs w:val="20"/>
              </w:rPr>
            </w:pPr>
            <w:r w:rsidRPr="00EF7C17">
              <w:rPr>
                <w:color w:val="000000"/>
                <w:sz w:val="20"/>
                <w:szCs w:val="20"/>
              </w:rPr>
              <w:t>Odsetek mieszkańców korzystających z instalacji w % ogółu ludności</w:t>
            </w:r>
          </w:p>
        </w:tc>
        <w:tc>
          <w:tcPr>
            <w:tcW w:w="1842" w:type="dxa"/>
            <w:tcBorders>
              <w:top w:val="nil"/>
              <w:left w:val="nil"/>
              <w:bottom w:val="single" w:sz="4" w:space="0" w:color="auto"/>
              <w:right w:val="single" w:sz="4" w:space="0" w:color="auto"/>
            </w:tcBorders>
            <w:shd w:val="clear" w:color="auto" w:fill="auto"/>
            <w:vAlign w:val="center"/>
            <w:hideMark/>
          </w:tcPr>
          <w:p w:rsidR="006A6A5A" w:rsidRPr="00EF7C17" w:rsidRDefault="006A6A5A">
            <w:pPr>
              <w:rPr>
                <w:color w:val="000000"/>
                <w:sz w:val="20"/>
                <w:szCs w:val="20"/>
              </w:rPr>
            </w:pPr>
            <w:r w:rsidRPr="00EF7C17">
              <w:rPr>
                <w:color w:val="000000"/>
                <w:sz w:val="20"/>
                <w:szCs w:val="20"/>
              </w:rPr>
              <w:t>kanalizacja**</w:t>
            </w:r>
          </w:p>
        </w:tc>
        <w:tc>
          <w:tcPr>
            <w:tcW w:w="2220" w:type="dxa"/>
            <w:tcBorders>
              <w:top w:val="nil"/>
              <w:left w:val="nil"/>
              <w:bottom w:val="single" w:sz="4" w:space="0" w:color="auto"/>
              <w:right w:val="single" w:sz="4" w:space="0" w:color="auto"/>
            </w:tcBorders>
            <w:shd w:val="clear" w:color="auto" w:fill="auto"/>
            <w:vAlign w:val="center"/>
            <w:hideMark/>
          </w:tcPr>
          <w:p w:rsidR="006A6A5A" w:rsidRPr="00EF7C17" w:rsidRDefault="006A6A5A" w:rsidP="006A6A5A">
            <w:pPr>
              <w:jc w:val="center"/>
              <w:rPr>
                <w:color w:val="000000"/>
                <w:sz w:val="20"/>
                <w:szCs w:val="20"/>
              </w:rPr>
            </w:pPr>
            <w:r w:rsidRPr="00EF7C17">
              <w:rPr>
                <w:color w:val="000000"/>
                <w:sz w:val="20"/>
                <w:szCs w:val="20"/>
              </w:rPr>
              <w:t>41,9</w:t>
            </w:r>
          </w:p>
        </w:tc>
        <w:tc>
          <w:tcPr>
            <w:tcW w:w="1701" w:type="dxa"/>
            <w:tcBorders>
              <w:top w:val="nil"/>
              <w:left w:val="nil"/>
              <w:bottom w:val="single" w:sz="4" w:space="0" w:color="auto"/>
              <w:right w:val="single" w:sz="4" w:space="0" w:color="auto"/>
            </w:tcBorders>
            <w:shd w:val="clear" w:color="auto" w:fill="auto"/>
            <w:vAlign w:val="center"/>
            <w:hideMark/>
          </w:tcPr>
          <w:p w:rsidR="006A6A5A" w:rsidRPr="00EF7C17" w:rsidRDefault="006A6A5A" w:rsidP="006A6A5A">
            <w:pPr>
              <w:jc w:val="center"/>
              <w:rPr>
                <w:color w:val="000000"/>
                <w:sz w:val="20"/>
                <w:szCs w:val="20"/>
              </w:rPr>
            </w:pPr>
            <w:r w:rsidRPr="00EF7C17">
              <w:rPr>
                <w:color w:val="000000"/>
                <w:sz w:val="20"/>
                <w:szCs w:val="20"/>
              </w:rPr>
              <w:t>42,2</w:t>
            </w:r>
          </w:p>
        </w:tc>
        <w:tc>
          <w:tcPr>
            <w:tcW w:w="1843" w:type="dxa"/>
            <w:tcBorders>
              <w:top w:val="nil"/>
              <w:left w:val="nil"/>
              <w:bottom w:val="single" w:sz="4" w:space="0" w:color="auto"/>
              <w:right w:val="single" w:sz="4" w:space="0" w:color="auto"/>
            </w:tcBorders>
            <w:shd w:val="clear" w:color="auto" w:fill="auto"/>
            <w:vAlign w:val="center"/>
            <w:hideMark/>
          </w:tcPr>
          <w:p w:rsidR="006A6A5A" w:rsidRPr="00EF7C17" w:rsidRDefault="006A6A5A" w:rsidP="006A6A5A">
            <w:pPr>
              <w:jc w:val="center"/>
              <w:rPr>
                <w:color w:val="000000"/>
                <w:sz w:val="20"/>
                <w:szCs w:val="20"/>
              </w:rPr>
            </w:pPr>
            <w:r w:rsidRPr="00EF7C17">
              <w:rPr>
                <w:color w:val="000000"/>
                <w:sz w:val="20"/>
                <w:szCs w:val="20"/>
              </w:rPr>
              <w:t>65,1</w:t>
            </w:r>
          </w:p>
        </w:tc>
        <w:tc>
          <w:tcPr>
            <w:tcW w:w="2409" w:type="dxa"/>
            <w:vMerge/>
            <w:tcBorders>
              <w:left w:val="nil"/>
              <w:bottom w:val="single" w:sz="4" w:space="0" w:color="auto"/>
              <w:right w:val="single" w:sz="4" w:space="0" w:color="auto"/>
            </w:tcBorders>
            <w:shd w:val="clear" w:color="auto" w:fill="auto"/>
            <w:vAlign w:val="center"/>
            <w:hideMark/>
          </w:tcPr>
          <w:p w:rsidR="006A6A5A" w:rsidRPr="00EF7C17" w:rsidRDefault="006A6A5A">
            <w:pPr>
              <w:jc w:val="center"/>
              <w:rPr>
                <w:color w:val="000000"/>
                <w:sz w:val="20"/>
                <w:szCs w:val="20"/>
              </w:rPr>
            </w:pPr>
          </w:p>
        </w:tc>
      </w:tr>
    </w:tbl>
    <w:p w:rsidR="006A6A5A" w:rsidRPr="00EF7C17" w:rsidRDefault="006A6A5A" w:rsidP="006A6A5A"/>
    <w:p w:rsidR="006A6A5A" w:rsidRPr="00EF7C17" w:rsidRDefault="006A6A5A" w:rsidP="006A6A5A">
      <w:r w:rsidRPr="00EF7C17">
        <w:br w:type="page"/>
      </w:r>
    </w:p>
    <w:p w:rsidR="001A5074" w:rsidRPr="00EF7C17" w:rsidRDefault="001A5074" w:rsidP="00741CD0">
      <w:pPr>
        <w:pStyle w:val="Nagwek1"/>
        <w:jc w:val="both"/>
        <w:rPr>
          <w:rFonts w:ascii="Times New Roman" w:hAnsi="Times New Roman"/>
          <w:color w:val="000000"/>
          <w:sz w:val="24"/>
        </w:rPr>
      </w:pPr>
      <w:bookmarkStart w:id="75" w:name="_Toc428787206"/>
      <w:r w:rsidRPr="00EF7C17">
        <w:rPr>
          <w:rFonts w:ascii="Times New Roman" w:hAnsi="Times New Roman"/>
          <w:color w:val="000000"/>
          <w:sz w:val="24"/>
        </w:rPr>
        <w:t>I</w:t>
      </w:r>
      <w:r w:rsidR="00D544DA" w:rsidRPr="00EF7C17">
        <w:rPr>
          <w:rFonts w:ascii="Times New Roman" w:hAnsi="Times New Roman"/>
          <w:color w:val="000000"/>
          <w:sz w:val="24"/>
        </w:rPr>
        <w:t>V</w:t>
      </w:r>
      <w:r w:rsidR="002260FF" w:rsidRPr="00EF7C17">
        <w:rPr>
          <w:rFonts w:ascii="Times New Roman" w:hAnsi="Times New Roman"/>
          <w:color w:val="000000"/>
          <w:sz w:val="24"/>
        </w:rPr>
        <w:t xml:space="preserve"> Planowane działania</w:t>
      </w:r>
      <w:r w:rsidR="00B60E88" w:rsidRPr="00EF7C17">
        <w:rPr>
          <w:rFonts w:ascii="Times New Roman" w:hAnsi="Times New Roman"/>
          <w:color w:val="000000"/>
          <w:sz w:val="24"/>
        </w:rPr>
        <w:t>/projekty</w:t>
      </w:r>
      <w:r w:rsidR="002260FF" w:rsidRPr="00EF7C17">
        <w:rPr>
          <w:rFonts w:ascii="Times New Roman" w:hAnsi="Times New Roman"/>
          <w:color w:val="000000"/>
          <w:sz w:val="24"/>
        </w:rPr>
        <w:t xml:space="preserve"> w latach </w:t>
      </w:r>
      <w:r w:rsidR="005D265D" w:rsidRPr="00EF7C17">
        <w:rPr>
          <w:rFonts w:ascii="Times New Roman" w:hAnsi="Times New Roman"/>
          <w:color w:val="000000"/>
          <w:sz w:val="24"/>
        </w:rPr>
        <w:t>201</w:t>
      </w:r>
      <w:r w:rsidR="002E5FC9">
        <w:rPr>
          <w:rFonts w:ascii="Times New Roman" w:hAnsi="Times New Roman"/>
          <w:color w:val="000000"/>
          <w:sz w:val="24"/>
        </w:rPr>
        <w:t>5</w:t>
      </w:r>
      <w:r w:rsidR="005D265D" w:rsidRPr="00EF7C17">
        <w:rPr>
          <w:rFonts w:ascii="Times New Roman" w:hAnsi="Times New Roman"/>
          <w:color w:val="000000"/>
          <w:sz w:val="24"/>
        </w:rPr>
        <w:t>-2024</w:t>
      </w:r>
      <w:r w:rsidR="002260FF" w:rsidRPr="00EF7C17">
        <w:rPr>
          <w:rFonts w:ascii="Times New Roman" w:hAnsi="Times New Roman"/>
          <w:color w:val="000000"/>
          <w:sz w:val="24"/>
        </w:rPr>
        <w:t xml:space="preserve"> na obszarze rewitalizowanym</w:t>
      </w:r>
      <w:r w:rsidR="00BB5DED" w:rsidRPr="00EF7C17">
        <w:rPr>
          <w:rFonts w:ascii="Times New Roman" w:hAnsi="Times New Roman"/>
          <w:color w:val="000000"/>
          <w:sz w:val="24"/>
        </w:rPr>
        <w:t>.</w:t>
      </w:r>
      <w:bookmarkEnd w:id="75"/>
    </w:p>
    <w:p w:rsidR="009E2759" w:rsidRPr="00362E50" w:rsidRDefault="009E2759" w:rsidP="009E2759">
      <w:pPr>
        <w:rPr>
          <w:sz w:val="4"/>
        </w:rPr>
      </w:pPr>
    </w:p>
    <w:p w:rsidR="00726DAD" w:rsidRPr="00FD7792" w:rsidRDefault="00D544DA" w:rsidP="00FD7792">
      <w:pPr>
        <w:pStyle w:val="Nagwek2"/>
        <w:jc w:val="center"/>
        <w:rPr>
          <w:rFonts w:ascii="Times New Roman" w:hAnsi="Times New Roman" w:cs="Times New Roman"/>
          <w:i w:val="0"/>
          <w:sz w:val="24"/>
        </w:rPr>
      </w:pPr>
      <w:bookmarkStart w:id="76" w:name="_Toc428787207"/>
      <w:r w:rsidRPr="00EF7C17">
        <w:rPr>
          <w:rFonts w:ascii="Times New Roman" w:hAnsi="Times New Roman" w:cs="Times New Roman"/>
          <w:i w:val="0"/>
          <w:sz w:val="24"/>
        </w:rPr>
        <w:t>1</w:t>
      </w:r>
      <w:r w:rsidR="001A5074" w:rsidRPr="00EF7C17">
        <w:rPr>
          <w:rFonts w:ascii="Times New Roman" w:hAnsi="Times New Roman" w:cs="Times New Roman"/>
          <w:i w:val="0"/>
          <w:sz w:val="24"/>
        </w:rPr>
        <w:t>.</w:t>
      </w:r>
      <w:r w:rsidR="00A03DBA" w:rsidRPr="00EF7C17">
        <w:rPr>
          <w:rFonts w:ascii="Times New Roman" w:hAnsi="Times New Roman" w:cs="Times New Roman"/>
          <w:i w:val="0"/>
          <w:sz w:val="24"/>
        </w:rPr>
        <w:t xml:space="preserve"> Planowane działania</w:t>
      </w:r>
      <w:r w:rsidR="00B60E88" w:rsidRPr="00EF7C17">
        <w:rPr>
          <w:rFonts w:ascii="Times New Roman" w:hAnsi="Times New Roman" w:cs="Times New Roman"/>
          <w:i w:val="0"/>
          <w:sz w:val="24"/>
        </w:rPr>
        <w:t>/projekty</w:t>
      </w:r>
      <w:r w:rsidR="00A03DBA" w:rsidRPr="00EF7C17">
        <w:rPr>
          <w:rFonts w:ascii="Times New Roman" w:hAnsi="Times New Roman" w:cs="Times New Roman"/>
          <w:i w:val="0"/>
          <w:sz w:val="24"/>
        </w:rPr>
        <w:t xml:space="preserve"> przestrzenne (techniczno - materialne) w latach 20</w:t>
      </w:r>
      <w:r w:rsidR="00B60E88" w:rsidRPr="00EF7C17">
        <w:rPr>
          <w:rFonts w:ascii="Times New Roman" w:hAnsi="Times New Roman" w:cs="Times New Roman"/>
          <w:i w:val="0"/>
          <w:sz w:val="24"/>
        </w:rPr>
        <w:t>1</w:t>
      </w:r>
      <w:r w:rsidR="002E5FC9">
        <w:rPr>
          <w:rFonts w:ascii="Times New Roman" w:hAnsi="Times New Roman" w:cs="Times New Roman"/>
          <w:i w:val="0"/>
          <w:sz w:val="24"/>
        </w:rPr>
        <w:t>5</w:t>
      </w:r>
      <w:r w:rsidR="00A03DBA" w:rsidRPr="00EF7C17">
        <w:rPr>
          <w:rFonts w:ascii="Times New Roman" w:hAnsi="Times New Roman" w:cs="Times New Roman"/>
          <w:i w:val="0"/>
          <w:sz w:val="24"/>
        </w:rPr>
        <w:t>-20</w:t>
      </w:r>
      <w:r w:rsidR="00B60E88" w:rsidRPr="00EF7C17">
        <w:rPr>
          <w:rFonts w:ascii="Times New Roman" w:hAnsi="Times New Roman" w:cs="Times New Roman"/>
          <w:i w:val="0"/>
          <w:sz w:val="24"/>
        </w:rPr>
        <w:t>24</w:t>
      </w:r>
      <w:r w:rsidR="00741CD0" w:rsidRPr="00EF7C17">
        <w:rPr>
          <w:rFonts w:ascii="Times New Roman" w:hAnsi="Times New Roman" w:cs="Times New Roman"/>
          <w:i w:val="0"/>
          <w:sz w:val="24"/>
        </w:rPr>
        <w:t xml:space="preserve"> </w:t>
      </w:r>
      <w:r w:rsidR="00A03DBA" w:rsidRPr="00EF7C17">
        <w:rPr>
          <w:rFonts w:ascii="Times New Roman" w:hAnsi="Times New Roman" w:cs="Times New Roman"/>
          <w:i w:val="0"/>
          <w:sz w:val="24"/>
        </w:rPr>
        <w:t>w latach następnych na obszarze rewitalizowanym</w:t>
      </w:r>
      <w:r w:rsidR="00BB5DED" w:rsidRPr="00EF7C17">
        <w:rPr>
          <w:rFonts w:ascii="Times New Roman" w:hAnsi="Times New Roman" w:cs="Times New Roman"/>
          <w:i w:val="0"/>
          <w:sz w:val="24"/>
        </w:rPr>
        <w:t>.</w:t>
      </w:r>
      <w:bookmarkEnd w:id="76"/>
    </w:p>
    <w:tbl>
      <w:tblPr>
        <w:tblW w:w="1488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402"/>
        <w:gridCol w:w="1418"/>
        <w:gridCol w:w="3118"/>
        <w:gridCol w:w="2126"/>
        <w:gridCol w:w="1134"/>
        <w:gridCol w:w="1276"/>
      </w:tblGrid>
      <w:tr w:rsidR="00FD7792" w:rsidRPr="00EF7C17" w:rsidTr="00E03B3F">
        <w:trPr>
          <w:trHeight w:val="716"/>
        </w:trPr>
        <w:tc>
          <w:tcPr>
            <w:tcW w:w="2410" w:type="dxa"/>
            <w:shd w:val="clear" w:color="auto" w:fill="FABF8F"/>
            <w:vAlign w:val="center"/>
          </w:tcPr>
          <w:p w:rsidR="00FD7792" w:rsidRPr="00EF7C17" w:rsidRDefault="00FD7792" w:rsidP="00E03B3F">
            <w:pPr>
              <w:widowControl w:val="0"/>
              <w:spacing w:line="276" w:lineRule="auto"/>
              <w:jc w:val="center"/>
              <w:rPr>
                <w:b/>
                <w:sz w:val="20"/>
              </w:rPr>
            </w:pPr>
            <w:r w:rsidRPr="00EF7C17">
              <w:rPr>
                <w:b/>
                <w:sz w:val="20"/>
              </w:rPr>
              <w:t xml:space="preserve">Nazwa </w:t>
            </w:r>
            <w:r w:rsidRPr="00EF7C17">
              <w:rPr>
                <w:b/>
                <w:sz w:val="20"/>
              </w:rPr>
              <w:br/>
              <w:t>planowanego działania</w:t>
            </w:r>
          </w:p>
        </w:tc>
        <w:tc>
          <w:tcPr>
            <w:tcW w:w="3402" w:type="dxa"/>
            <w:tcBorders>
              <w:right w:val="single" w:sz="4" w:space="0" w:color="4F6228" w:themeColor="accent3" w:themeShade="80"/>
            </w:tcBorders>
            <w:shd w:val="clear" w:color="auto" w:fill="FABF8F"/>
            <w:vAlign w:val="center"/>
          </w:tcPr>
          <w:p w:rsidR="00FD7792" w:rsidRPr="00EF7C17" w:rsidRDefault="00FD7792" w:rsidP="00E03B3F">
            <w:pPr>
              <w:widowControl w:val="0"/>
              <w:spacing w:line="276" w:lineRule="auto"/>
              <w:jc w:val="center"/>
              <w:rPr>
                <w:b/>
                <w:sz w:val="20"/>
              </w:rPr>
            </w:pPr>
            <w:r w:rsidRPr="00EF7C17">
              <w:rPr>
                <w:b/>
                <w:sz w:val="20"/>
              </w:rPr>
              <w:t>Planowane działania</w:t>
            </w:r>
          </w:p>
        </w:tc>
        <w:tc>
          <w:tcPr>
            <w:tcW w:w="1418" w:type="dxa"/>
            <w:tcBorders>
              <w:left w:val="single" w:sz="4" w:space="0" w:color="4F6228" w:themeColor="accent3" w:themeShade="80"/>
              <w:right w:val="single" w:sz="4" w:space="0" w:color="4F6228" w:themeColor="accent3" w:themeShade="80"/>
            </w:tcBorders>
            <w:shd w:val="clear" w:color="auto" w:fill="FABF8F"/>
            <w:vAlign w:val="center"/>
          </w:tcPr>
          <w:p w:rsidR="00FD7792" w:rsidRPr="00EF7C17" w:rsidRDefault="00FD7792" w:rsidP="00E03B3F">
            <w:pPr>
              <w:widowControl w:val="0"/>
              <w:spacing w:line="276" w:lineRule="auto"/>
              <w:jc w:val="center"/>
              <w:rPr>
                <w:b/>
                <w:sz w:val="20"/>
              </w:rPr>
            </w:pPr>
            <w:r w:rsidRPr="00EF7C17">
              <w:rPr>
                <w:b/>
                <w:sz w:val="20"/>
              </w:rPr>
              <w:t>Instytucje</w:t>
            </w:r>
            <w:r w:rsidRPr="00EF7C17">
              <w:rPr>
                <w:b/>
                <w:sz w:val="20"/>
              </w:rPr>
              <w:br/>
              <w:t xml:space="preserve"> i podmioty uczestniczące we wdrażaniu</w:t>
            </w:r>
          </w:p>
        </w:tc>
        <w:tc>
          <w:tcPr>
            <w:tcW w:w="3118" w:type="dxa"/>
            <w:tcBorders>
              <w:left w:val="single" w:sz="4" w:space="0" w:color="4F6228" w:themeColor="accent3" w:themeShade="80"/>
            </w:tcBorders>
            <w:shd w:val="clear" w:color="auto" w:fill="FABF8F"/>
            <w:vAlign w:val="center"/>
          </w:tcPr>
          <w:p w:rsidR="00FD7792" w:rsidRPr="00EF7C17" w:rsidRDefault="00FD7792" w:rsidP="00E03B3F">
            <w:pPr>
              <w:widowControl w:val="0"/>
              <w:spacing w:line="276" w:lineRule="auto"/>
              <w:jc w:val="center"/>
              <w:rPr>
                <w:b/>
                <w:sz w:val="20"/>
              </w:rPr>
            </w:pPr>
            <w:r w:rsidRPr="00EF7C17">
              <w:rPr>
                <w:b/>
                <w:sz w:val="20"/>
              </w:rPr>
              <w:t>Problem, jaki zostanie rozwiązany lub złagodzony dzięki działaniu</w:t>
            </w:r>
          </w:p>
        </w:tc>
        <w:tc>
          <w:tcPr>
            <w:tcW w:w="2126" w:type="dxa"/>
            <w:shd w:val="clear" w:color="auto" w:fill="FABF8F"/>
            <w:vAlign w:val="center"/>
          </w:tcPr>
          <w:p w:rsidR="00FD7792" w:rsidRPr="00EF7C17" w:rsidRDefault="00FD7792" w:rsidP="00E03B3F">
            <w:pPr>
              <w:widowControl w:val="0"/>
              <w:spacing w:line="276" w:lineRule="auto"/>
              <w:jc w:val="center"/>
              <w:rPr>
                <w:b/>
                <w:sz w:val="20"/>
              </w:rPr>
            </w:pPr>
            <w:r w:rsidRPr="00EF7C17">
              <w:rPr>
                <w:b/>
                <w:sz w:val="20"/>
              </w:rPr>
              <w:t>Oczekiwane rezultaty</w:t>
            </w:r>
          </w:p>
        </w:tc>
        <w:tc>
          <w:tcPr>
            <w:tcW w:w="1134" w:type="dxa"/>
            <w:shd w:val="clear" w:color="auto" w:fill="FABF8F"/>
            <w:vAlign w:val="center"/>
          </w:tcPr>
          <w:p w:rsidR="00FD7792" w:rsidRPr="00EF7C17" w:rsidRDefault="00FD7792" w:rsidP="00E03B3F">
            <w:pPr>
              <w:widowControl w:val="0"/>
              <w:spacing w:line="276" w:lineRule="auto"/>
              <w:jc w:val="center"/>
              <w:rPr>
                <w:b/>
                <w:sz w:val="20"/>
              </w:rPr>
            </w:pPr>
            <w:r w:rsidRPr="00EF7C17">
              <w:rPr>
                <w:b/>
                <w:sz w:val="20"/>
              </w:rPr>
              <w:t>Etap działania</w:t>
            </w:r>
            <w:r w:rsidRPr="00EF7C17">
              <w:rPr>
                <w:b/>
                <w:sz w:val="20"/>
              </w:rPr>
              <w:br/>
              <w:t>/czas realizacji</w:t>
            </w:r>
          </w:p>
        </w:tc>
        <w:tc>
          <w:tcPr>
            <w:tcW w:w="1276" w:type="dxa"/>
            <w:shd w:val="clear" w:color="auto" w:fill="FABF8F"/>
            <w:vAlign w:val="center"/>
          </w:tcPr>
          <w:p w:rsidR="00FD7792" w:rsidRPr="00EF7C17" w:rsidRDefault="00FD7792" w:rsidP="00E03B3F">
            <w:pPr>
              <w:widowControl w:val="0"/>
              <w:spacing w:line="276" w:lineRule="auto"/>
              <w:jc w:val="center"/>
              <w:rPr>
                <w:b/>
                <w:sz w:val="20"/>
              </w:rPr>
            </w:pPr>
            <w:r w:rsidRPr="00EF7C17">
              <w:rPr>
                <w:b/>
                <w:sz w:val="20"/>
              </w:rPr>
              <w:t>Nakłady brutto do poniesienia</w:t>
            </w:r>
          </w:p>
        </w:tc>
      </w:tr>
      <w:tr w:rsidR="00FD7792" w:rsidRPr="00EF7C17" w:rsidTr="00324B8D">
        <w:trPr>
          <w:trHeight w:val="357"/>
        </w:trPr>
        <w:tc>
          <w:tcPr>
            <w:tcW w:w="14884" w:type="dxa"/>
            <w:gridSpan w:val="7"/>
            <w:shd w:val="clear" w:color="auto" w:fill="FABF8F"/>
            <w:vAlign w:val="center"/>
          </w:tcPr>
          <w:p w:rsidR="00FD7792" w:rsidRPr="00EF7C17" w:rsidRDefault="00FD7792" w:rsidP="00E03B3F">
            <w:pPr>
              <w:widowControl w:val="0"/>
              <w:spacing w:line="276" w:lineRule="auto"/>
              <w:jc w:val="center"/>
              <w:rPr>
                <w:b/>
                <w:sz w:val="20"/>
              </w:rPr>
            </w:pPr>
            <w:r w:rsidRPr="00EF7C17">
              <w:rPr>
                <w:b/>
                <w:sz w:val="20"/>
              </w:rPr>
              <w:t>PROJEKTY KLUCZOWE</w:t>
            </w:r>
          </w:p>
        </w:tc>
      </w:tr>
      <w:tr w:rsidR="00FD7792" w:rsidRPr="00EF7C17" w:rsidTr="00E03B3F">
        <w:trPr>
          <w:trHeight w:val="4756"/>
        </w:trPr>
        <w:tc>
          <w:tcPr>
            <w:tcW w:w="2410" w:type="dxa"/>
            <w:vAlign w:val="center"/>
          </w:tcPr>
          <w:p w:rsidR="00FD7792" w:rsidRPr="00EF7C17" w:rsidRDefault="00B77166" w:rsidP="00E03B3F">
            <w:pPr>
              <w:suppressAutoHyphens/>
              <w:spacing w:line="276" w:lineRule="auto"/>
              <w:jc w:val="center"/>
              <w:rPr>
                <w:b/>
                <w:sz w:val="20"/>
                <w:szCs w:val="20"/>
              </w:rPr>
            </w:pPr>
            <w:r w:rsidRPr="00B77166">
              <w:rPr>
                <w:b/>
                <w:sz w:val="20"/>
                <w:szCs w:val="20"/>
              </w:rPr>
              <w:t>Adaptacja budynku dawnej Wozowni na terenie Parku przy ulicy Spółdzielczej na Centrum Aktywności Obywatelskie, i/lub Bibliotekę Publiczną, z którego będą mogli korzystać mieszkańcy, stowarzyszenia i przedsiębiorcy</w:t>
            </w:r>
          </w:p>
        </w:tc>
        <w:tc>
          <w:tcPr>
            <w:tcW w:w="3402" w:type="dxa"/>
            <w:tcBorders>
              <w:right w:val="single" w:sz="4" w:space="0" w:color="4F6228" w:themeColor="accent3" w:themeShade="80"/>
            </w:tcBorders>
            <w:vAlign w:val="center"/>
          </w:tcPr>
          <w:p w:rsidR="00FD7792" w:rsidRPr="00EF7C17" w:rsidRDefault="00FD7792" w:rsidP="00E03B3F">
            <w:pPr>
              <w:pStyle w:val="Akapitzlist"/>
              <w:widowControl w:val="0"/>
              <w:numPr>
                <w:ilvl w:val="0"/>
                <w:numId w:val="56"/>
              </w:numPr>
              <w:tabs>
                <w:tab w:val="left" w:pos="175"/>
              </w:tabs>
              <w:spacing w:after="0"/>
              <w:ind w:left="0" w:firstLine="0"/>
              <w:jc w:val="both"/>
              <w:rPr>
                <w:rFonts w:ascii="Times New Roman" w:hAnsi="Times New Roman"/>
              </w:rPr>
            </w:pPr>
            <w:r w:rsidRPr="00EF7C17">
              <w:rPr>
                <w:rFonts w:ascii="Times New Roman" w:hAnsi="Times New Roman"/>
                <w:sz w:val="20"/>
              </w:rPr>
              <w:t>prace remontowe wewnątrz budynku</w:t>
            </w:r>
          </w:p>
          <w:p w:rsidR="00FD7792" w:rsidRPr="00EF7C17" w:rsidRDefault="00FD7792" w:rsidP="00E03B3F">
            <w:pPr>
              <w:pStyle w:val="Akapitzlist"/>
              <w:widowControl w:val="0"/>
              <w:numPr>
                <w:ilvl w:val="0"/>
                <w:numId w:val="56"/>
              </w:numPr>
              <w:tabs>
                <w:tab w:val="left" w:pos="175"/>
              </w:tabs>
              <w:spacing w:after="0"/>
              <w:ind w:left="0" w:firstLine="0"/>
              <w:jc w:val="both"/>
              <w:rPr>
                <w:rFonts w:ascii="Times New Roman" w:hAnsi="Times New Roman"/>
              </w:rPr>
            </w:pPr>
            <w:r w:rsidRPr="00EF7C17">
              <w:rPr>
                <w:rFonts w:ascii="Times New Roman" w:hAnsi="Times New Roman"/>
                <w:sz w:val="20"/>
              </w:rPr>
              <w:t>prace remontowe na zewnątrz w tym prace polegające na przystosowaniu budynku dla osób niepełnosprawnych (odpowiednie podjazdy, oznakowanie dla osób niedowidzących)</w:t>
            </w:r>
          </w:p>
          <w:p w:rsidR="00FD7792" w:rsidRPr="00EF7C17" w:rsidRDefault="00FD7792" w:rsidP="00E03B3F">
            <w:pPr>
              <w:pStyle w:val="Akapitzlist"/>
              <w:widowControl w:val="0"/>
              <w:numPr>
                <w:ilvl w:val="0"/>
                <w:numId w:val="56"/>
              </w:numPr>
              <w:tabs>
                <w:tab w:val="left" w:pos="175"/>
              </w:tabs>
              <w:spacing w:after="0"/>
              <w:ind w:left="0" w:firstLine="0"/>
              <w:jc w:val="both"/>
              <w:rPr>
                <w:rFonts w:ascii="Times New Roman" w:hAnsi="Times New Roman"/>
              </w:rPr>
            </w:pPr>
            <w:r w:rsidRPr="00EF7C17">
              <w:rPr>
                <w:rFonts w:ascii="Times New Roman" w:hAnsi="Times New Roman"/>
                <w:sz w:val="20"/>
              </w:rPr>
              <w:t>zakup sprzętu elektro</w:t>
            </w:r>
            <w:r>
              <w:rPr>
                <w:rFonts w:ascii="Times New Roman" w:hAnsi="Times New Roman"/>
                <w:sz w:val="20"/>
              </w:rPr>
              <w:t xml:space="preserve">nicznego </w:t>
            </w:r>
          </w:p>
          <w:p w:rsidR="00FD7792" w:rsidRPr="00EF7C17" w:rsidRDefault="00FD7792" w:rsidP="00E03B3F">
            <w:pPr>
              <w:pStyle w:val="Akapitzlist"/>
              <w:widowControl w:val="0"/>
              <w:numPr>
                <w:ilvl w:val="0"/>
                <w:numId w:val="56"/>
              </w:numPr>
              <w:tabs>
                <w:tab w:val="left" w:pos="175"/>
              </w:tabs>
              <w:spacing w:after="0"/>
              <w:ind w:left="0" w:firstLine="0"/>
              <w:jc w:val="both"/>
              <w:rPr>
                <w:rFonts w:ascii="Times New Roman" w:hAnsi="Times New Roman"/>
              </w:rPr>
            </w:pPr>
            <w:r w:rsidRPr="00EF7C17">
              <w:rPr>
                <w:rFonts w:ascii="Times New Roman" w:hAnsi="Times New Roman"/>
                <w:sz w:val="20"/>
              </w:rPr>
              <w:t>zakup mebli</w:t>
            </w:r>
          </w:p>
          <w:p w:rsidR="00FD7792" w:rsidRPr="00EF7C17" w:rsidRDefault="00FD7792" w:rsidP="00E03B3F">
            <w:pPr>
              <w:pStyle w:val="Akapitzlist"/>
              <w:widowControl w:val="0"/>
              <w:numPr>
                <w:ilvl w:val="0"/>
                <w:numId w:val="56"/>
              </w:numPr>
              <w:tabs>
                <w:tab w:val="left" w:pos="175"/>
              </w:tabs>
              <w:spacing w:after="0"/>
              <w:ind w:left="0" w:firstLine="0"/>
              <w:jc w:val="both"/>
              <w:rPr>
                <w:rFonts w:ascii="Times New Roman" w:hAnsi="Times New Roman"/>
              </w:rPr>
            </w:pPr>
            <w:r w:rsidRPr="00EF7C17">
              <w:rPr>
                <w:rFonts w:ascii="Times New Roman" w:hAnsi="Times New Roman"/>
                <w:sz w:val="20"/>
              </w:rPr>
              <w:t>organizacja forum przedsiębiorców</w:t>
            </w:r>
          </w:p>
          <w:p w:rsidR="00FD7792" w:rsidRPr="00EF7C17" w:rsidRDefault="00FD7792" w:rsidP="00E03B3F">
            <w:pPr>
              <w:pStyle w:val="Akapitzlist"/>
              <w:widowControl w:val="0"/>
              <w:numPr>
                <w:ilvl w:val="0"/>
                <w:numId w:val="56"/>
              </w:numPr>
              <w:tabs>
                <w:tab w:val="left" w:pos="175"/>
              </w:tabs>
              <w:spacing w:after="0"/>
              <w:ind w:left="0" w:firstLine="0"/>
              <w:jc w:val="both"/>
              <w:rPr>
                <w:rFonts w:ascii="Times New Roman" w:hAnsi="Times New Roman"/>
              </w:rPr>
            </w:pPr>
            <w:r>
              <w:rPr>
                <w:rFonts w:ascii="Times New Roman" w:hAnsi="Times New Roman"/>
                <w:sz w:val="20"/>
              </w:rPr>
              <w:t>o</w:t>
            </w:r>
            <w:r w:rsidRPr="00EF7C17">
              <w:rPr>
                <w:rFonts w:ascii="Times New Roman" w:hAnsi="Times New Roman"/>
                <w:sz w:val="20"/>
              </w:rPr>
              <w:t>rganizacja spotkań organizacji społecznych z terenu Gminy Kluczewsko</w:t>
            </w:r>
          </w:p>
          <w:p w:rsidR="00FD7792" w:rsidRPr="005C4E0E" w:rsidRDefault="00FD7792" w:rsidP="00E03B3F">
            <w:pPr>
              <w:pStyle w:val="Akapitzlist"/>
              <w:widowControl w:val="0"/>
              <w:numPr>
                <w:ilvl w:val="0"/>
                <w:numId w:val="56"/>
              </w:numPr>
              <w:tabs>
                <w:tab w:val="left" w:pos="175"/>
              </w:tabs>
              <w:spacing w:after="0"/>
              <w:ind w:left="0" w:firstLine="0"/>
              <w:jc w:val="both"/>
              <w:rPr>
                <w:rFonts w:ascii="Times New Roman" w:hAnsi="Times New Roman"/>
              </w:rPr>
            </w:pPr>
            <w:r>
              <w:rPr>
                <w:rFonts w:ascii="Times New Roman" w:hAnsi="Times New Roman"/>
                <w:sz w:val="20"/>
              </w:rPr>
              <w:t>o</w:t>
            </w:r>
            <w:r w:rsidRPr="00EF7C17">
              <w:rPr>
                <w:rFonts w:ascii="Times New Roman" w:hAnsi="Times New Roman"/>
                <w:sz w:val="20"/>
              </w:rPr>
              <w:t>rganizacja szkoleń dla rolników z terenu Gminy Kluczewsko</w:t>
            </w:r>
          </w:p>
          <w:p w:rsidR="00FD7792" w:rsidRPr="005C4E0E" w:rsidRDefault="00FD7792" w:rsidP="00E03B3F">
            <w:pPr>
              <w:pStyle w:val="Akapitzlist"/>
              <w:widowControl w:val="0"/>
              <w:numPr>
                <w:ilvl w:val="0"/>
                <w:numId w:val="56"/>
              </w:numPr>
              <w:tabs>
                <w:tab w:val="left" w:pos="175"/>
              </w:tabs>
              <w:spacing w:after="0"/>
              <w:ind w:left="0" w:firstLine="0"/>
              <w:jc w:val="both"/>
              <w:rPr>
                <w:rFonts w:ascii="Times New Roman" w:hAnsi="Times New Roman"/>
              </w:rPr>
            </w:pPr>
            <w:r>
              <w:rPr>
                <w:rFonts w:ascii="Times New Roman" w:hAnsi="Times New Roman"/>
                <w:sz w:val="20"/>
              </w:rPr>
              <w:t xml:space="preserve">organizacja działań kulturalnych </w:t>
            </w:r>
          </w:p>
          <w:p w:rsidR="00FD7792" w:rsidRPr="00EF7C17" w:rsidRDefault="00FD7792" w:rsidP="00E03B3F">
            <w:pPr>
              <w:pStyle w:val="Akapitzlist"/>
              <w:widowControl w:val="0"/>
              <w:numPr>
                <w:ilvl w:val="0"/>
                <w:numId w:val="56"/>
              </w:numPr>
              <w:tabs>
                <w:tab w:val="left" w:pos="175"/>
              </w:tabs>
              <w:spacing w:after="0"/>
              <w:ind w:left="0" w:firstLine="0"/>
              <w:jc w:val="both"/>
              <w:rPr>
                <w:rFonts w:ascii="Times New Roman" w:hAnsi="Times New Roman"/>
              </w:rPr>
            </w:pPr>
            <w:r>
              <w:rPr>
                <w:rFonts w:ascii="Times New Roman" w:hAnsi="Times New Roman"/>
                <w:sz w:val="20"/>
              </w:rPr>
              <w:t>funkcjonowanie gminnej biblioteki publicznej</w:t>
            </w:r>
          </w:p>
        </w:tc>
        <w:tc>
          <w:tcPr>
            <w:tcW w:w="1418" w:type="dxa"/>
            <w:tcBorders>
              <w:left w:val="single" w:sz="4" w:space="0" w:color="4F6228" w:themeColor="accent3" w:themeShade="80"/>
              <w:right w:val="single" w:sz="4" w:space="0" w:color="4F6228" w:themeColor="accent3" w:themeShade="80"/>
            </w:tcBorders>
            <w:vAlign w:val="center"/>
          </w:tcPr>
          <w:p w:rsidR="00FD7792" w:rsidRPr="00EF7C17" w:rsidRDefault="00FD7792" w:rsidP="00E03B3F">
            <w:pPr>
              <w:widowControl w:val="0"/>
              <w:spacing w:line="276" w:lineRule="auto"/>
              <w:jc w:val="both"/>
              <w:rPr>
                <w:sz w:val="20"/>
              </w:rPr>
            </w:pPr>
            <w:r w:rsidRPr="00EF7C17">
              <w:rPr>
                <w:sz w:val="20"/>
              </w:rPr>
              <w:t>Samorząd gminy, NGO, Przedsiębiorcy</w:t>
            </w:r>
          </w:p>
        </w:tc>
        <w:tc>
          <w:tcPr>
            <w:tcW w:w="3118" w:type="dxa"/>
            <w:tcBorders>
              <w:left w:val="single" w:sz="4" w:space="0" w:color="4F6228" w:themeColor="accent3" w:themeShade="80"/>
            </w:tcBorders>
            <w:vAlign w:val="center"/>
          </w:tcPr>
          <w:p w:rsidR="00FD7792" w:rsidRPr="00EF7C17" w:rsidRDefault="00FD7792" w:rsidP="00E03B3F">
            <w:pPr>
              <w:spacing w:line="276" w:lineRule="auto"/>
              <w:jc w:val="both"/>
              <w:rPr>
                <w:sz w:val="20"/>
              </w:rPr>
            </w:pPr>
            <w:r w:rsidRPr="00EF7C17">
              <w:rPr>
                <w:sz w:val="20"/>
              </w:rPr>
              <w:t xml:space="preserve">1. </w:t>
            </w:r>
            <w:r>
              <w:rPr>
                <w:sz w:val="20"/>
              </w:rPr>
              <w:t>Mała liczba miejsc</w:t>
            </w:r>
            <w:r w:rsidRPr="00EF7C17">
              <w:rPr>
                <w:sz w:val="20"/>
              </w:rPr>
              <w:t>, które spełniałoby w miejscowości funkcje integracyjne dla mieszkańców.</w:t>
            </w:r>
          </w:p>
          <w:p w:rsidR="00FD7792" w:rsidRPr="00EF7C17" w:rsidRDefault="00FD7792" w:rsidP="00E03B3F">
            <w:pPr>
              <w:spacing w:line="276" w:lineRule="auto"/>
              <w:jc w:val="both"/>
              <w:rPr>
                <w:sz w:val="20"/>
              </w:rPr>
            </w:pPr>
            <w:r w:rsidRPr="00EF7C17">
              <w:rPr>
                <w:sz w:val="20"/>
              </w:rPr>
              <w:t>2. Niedostateczny rozwój gospodarczy w miejscowości powodujący konieczność podejmowania pracy poza nią i związane z tym negatywne zjawiska społeczne.</w:t>
            </w:r>
          </w:p>
        </w:tc>
        <w:tc>
          <w:tcPr>
            <w:tcW w:w="2126" w:type="dxa"/>
            <w:vAlign w:val="center"/>
          </w:tcPr>
          <w:p w:rsidR="00FD7792" w:rsidRPr="00EF7C17" w:rsidRDefault="00FD7792" w:rsidP="00E03B3F">
            <w:pPr>
              <w:widowControl w:val="0"/>
              <w:spacing w:line="276" w:lineRule="auto"/>
              <w:jc w:val="both"/>
              <w:rPr>
                <w:sz w:val="20"/>
              </w:rPr>
            </w:pPr>
            <w:r w:rsidRPr="00EF7C17">
              <w:rPr>
                <w:sz w:val="20"/>
              </w:rPr>
              <w:t>Zwiększenie integracji społeczności żyjącej na obszarze rewitalizowanym oraz pobudzenia przedsiębiorczości i kultury na terenie miejscowości i gminy. Zwiększenie rozwoju gospodarczego.</w:t>
            </w:r>
          </w:p>
        </w:tc>
        <w:tc>
          <w:tcPr>
            <w:tcW w:w="1134" w:type="dxa"/>
            <w:vAlign w:val="center"/>
          </w:tcPr>
          <w:p w:rsidR="00FD7792" w:rsidRPr="00EF7C17" w:rsidRDefault="00FD7792" w:rsidP="00E03B3F">
            <w:pPr>
              <w:widowControl w:val="0"/>
              <w:spacing w:line="276" w:lineRule="auto"/>
              <w:jc w:val="center"/>
              <w:rPr>
                <w:sz w:val="20"/>
              </w:rPr>
            </w:pPr>
            <w:r w:rsidRPr="00EF7C17">
              <w:rPr>
                <w:sz w:val="20"/>
              </w:rPr>
              <w:t>ETAP 1 (201</w:t>
            </w:r>
            <w:r w:rsidR="00B77166">
              <w:rPr>
                <w:sz w:val="20"/>
              </w:rPr>
              <w:t>5</w:t>
            </w:r>
            <w:r w:rsidRPr="00EF7C17">
              <w:rPr>
                <w:sz w:val="20"/>
              </w:rPr>
              <w:t>-201</w:t>
            </w:r>
            <w:r>
              <w:rPr>
                <w:sz w:val="20"/>
              </w:rPr>
              <w:t>8</w:t>
            </w:r>
            <w:r w:rsidRPr="00EF7C17">
              <w:rPr>
                <w:sz w:val="20"/>
              </w:rPr>
              <w:t>)</w:t>
            </w:r>
          </w:p>
        </w:tc>
        <w:tc>
          <w:tcPr>
            <w:tcW w:w="1276" w:type="dxa"/>
            <w:vAlign w:val="center"/>
          </w:tcPr>
          <w:p w:rsidR="00FD7792" w:rsidRPr="00EF7C17" w:rsidRDefault="00FD7792" w:rsidP="00E03B3F">
            <w:pPr>
              <w:widowControl w:val="0"/>
              <w:spacing w:line="276" w:lineRule="auto"/>
              <w:jc w:val="center"/>
              <w:rPr>
                <w:sz w:val="20"/>
              </w:rPr>
            </w:pPr>
            <w:r>
              <w:rPr>
                <w:sz w:val="20"/>
              </w:rPr>
              <w:t>1 0</w:t>
            </w:r>
            <w:r w:rsidRPr="00EF7C17">
              <w:rPr>
                <w:sz w:val="20"/>
              </w:rPr>
              <w:t>00 000,00 zł</w:t>
            </w:r>
          </w:p>
        </w:tc>
      </w:tr>
      <w:tr w:rsidR="00FD7792" w:rsidRPr="00FD3675" w:rsidTr="00E03B3F">
        <w:trPr>
          <w:trHeight w:val="2678"/>
        </w:trPr>
        <w:tc>
          <w:tcPr>
            <w:tcW w:w="2410" w:type="dxa"/>
            <w:vAlign w:val="center"/>
          </w:tcPr>
          <w:p w:rsidR="00FD7792" w:rsidRPr="0064612E" w:rsidRDefault="00B77166" w:rsidP="0092214E">
            <w:pPr>
              <w:tabs>
                <w:tab w:val="num" w:pos="720"/>
              </w:tabs>
              <w:suppressAutoHyphens/>
              <w:spacing w:line="276" w:lineRule="auto"/>
              <w:jc w:val="center"/>
              <w:rPr>
                <w:b/>
                <w:sz w:val="20"/>
                <w:szCs w:val="20"/>
                <w:highlight w:val="yellow"/>
              </w:rPr>
            </w:pPr>
            <w:r w:rsidRPr="00B77166">
              <w:rPr>
                <w:b/>
                <w:sz w:val="20"/>
                <w:szCs w:val="20"/>
              </w:rPr>
              <w:t>Zagospodarowanie terenów znajdujących się przy: budynku szkoły wraz z budową boiska wielofunkcyjnego</w:t>
            </w:r>
          </w:p>
        </w:tc>
        <w:tc>
          <w:tcPr>
            <w:tcW w:w="3402" w:type="dxa"/>
            <w:tcBorders>
              <w:right w:val="single" w:sz="4" w:space="0" w:color="4F6228" w:themeColor="accent3" w:themeShade="80"/>
            </w:tcBorders>
            <w:vAlign w:val="center"/>
          </w:tcPr>
          <w:p w:rsidR="00FD7792" w:rsidRPr="00FD3675" w:rsidRDefault="00FD7792" w:rsidP="00E03B3F">
            <w:pPr>
              <w:pStyle w:val="Akapitzlist"/>
              <w:widowControl w:val="0"/>
              <w:numPr>
                <w:ilvl w:val="0"/>
                <w:numId w:val="57"/>
              </w:numPr>
              <w:tabs>
                <w:tab w:val="left" w:pos="175"/>
              </w:tabs>
              <w:spacing w:after="0"/>
              <w:ind w:left="176" w:hanging="176"/>
              <w:jc w:val="both"/>
              <w:rPr>
                <w:rFonts w:ascii="Times New Roman" w:hAnsi="Times New Roman"/>
                <w:sz w:val="20"/>
              </w:rPr>
            </w:pPr>
            <w:r w:rsidRPr="00FD3675">
              <w:rPr>
                <w:rFonts w:ascii="Times New Roman" w:hAnsi="Times New Roman"/>
                <w:sz w:val="20"/>
              </w:rPr>
              <w:t>budowa elementów małej infrastruktury takich jak ławeczki, budowę odpowiedniego oświetlenia, zagospodarowanie zieleni poprzez urządzenie trawników i nasadzenie roślin.</w:t>
            </w:r>
          </w:p>
          <w:p w:rsidR="00FD7792" w:rsidRPr="00FD3675" w:rsidRDefault="00FD7792" w:rsidP="00E03B3F">
            <w:pPr>
              <w:pStyle w:val="Akapitzlist"/>
              <w:widowControl w:val="0"/>
              <w:numPr>
                <w:ilvl w:val="0"/>
                <w:numId w:val="57"/>
              </w:numPr>
              <w:tabs>
                <w:tab w:val="left" w:pos="175"/>
              </w:tabs>
              <w:spacing w:after="0"/>
              <w:ind w:left="176" w:hanging="176"/>
              <w:jc w:val="both"/>
              <w:rPr>
                <w:rFonts w:ascii="Times New Roman" w:hAnsi="Times New Roman"/>
                <w:sz w:val="20"/>
              </w:rPr>
            </w:pPr>
            <w:r w:rsidRPr="00FD3675">
              <w:rPr>
                <w:rFonts w:ascii="Times New Roman" w:hAnsi="Times New Roman"/>
                <w:sz w:val="20"/>
              </w:rPr>
              <w:t>budowa boiska wielofunkcyjnego wraz z odpowiednim oświetleniem</w:t>
            </w:r>
          </w:p>
          <w:p w:rsidR="00FD7792" w:rsidRPr="00FD3675" w:rsidRDefault="00FD7792" w:rsidP="00E03B3F">
            <w:pPr>
              <w:widowControl w:val="0"/>
              <w:tabs>
                <w:tab w:val="left" w:pos="175"/>
              </w:tabs>
              <w:spacing w:line="276" w:lineRule="auto"/>
              <w:jc w:val="both"/>
              <w:rPr>
                <w:sz w:val="20"/>
              </w:rPr>
            </w:pPr>
          </w:p>
        </w:tc>
        <w:tc>
          <w:tcPr>
            <w:tcW w:w="1418" w:type="dxa"/>
            <w:tcBorders>
              <w:left w:val="single" w:sz="4" w:space="0" w:color="4F6228" w:themeColor="accent3" w:themeShade="80"/>
              <w:right w:val="single" w:sz="4" w:space="0" w:color="4F6228" w:themeColor="accent3" w:themeShade="80"/>
            </w:tcBorders>
            <w:vAlign w:val="center"/>
          </w:tcPr>
          <w:p w:rsidR="00FD7792" w:rsidRPr="00FD3675" w:rsidRDefault="00FD7792" w:rsidP="00E03B3F">
            <w:pPr>
              <w:widowControl w:val="0"/>
              <w:spacing w:line="276" w:lineRule="auto"/>
              <w:jc w:val="center"/>
              <w:rPr>
                <w:sz w:val="20"/>
              </w:rPr>
            </w:pPr>
            <w:r w:rsidRPr="00FD3675">
              <w:rPr>
                <w:sz w:val="20"/>
              </w:rPr>
              <w:t>Samorząd gminy, NGO, Przedsiębiorcy</w:t>
            </w:r>
          </w:p>
        </w:tc>
        <w:tc>
          <w:tcPr>
            <w:tcW w:w="3118" w:type="dxa"/>
            <w:tcBorders>
              <w:left w:val="single" w:sz="4" w:space="0" w:color="4F6228" w:themeColor="accent3" w:themeShade="80"/>
            </w:tcBorders>
            <w:vAlign w:val="center"/>
          </w:tcPr>
          <w:p w:rsidR="00FD7792" w:rsidRPr="00FD3675" w:rsidRDefault="00FD7792" w:rsidP="00E03B3F">
            <w:pPr>
              <w:widowControl w:val="0"/>
              <w:spacing w:line="276" w:lineRule="auto"/>
              <w:jc w:val="both"/>
              <w:rPr>
                <w:sz w:val="20"/>
              </w:rPr>
            </w:pPr>
            <w:r w:rsidRPr="00FD3675">
              <w:rPr>
                <w:sz w:val="20"/>
              </w:rPr>
              <w:t>1. Brak infrastruktury rekreacyjno- turystycznej – problem spędzania wolnego czasu przez mieszkańców;</w:t>
            </w:r>
          </w:p>
          <w:p w:rsidR="00FD7792" w:rsidRPr="00FD3675" w:rsidRDefault="00FD7792" w:rsidP="00E03B3F">
            <w:pPr>
              <w:widowControl w:val="0"/>
              <w:spacing w:line="276" w:lineRule="auto"/>
              <w:jc w:val="both"/>
              <w:rPr>
                <w:sz w:val="20"/>
              </w:rPr>
            </w:pPr>
            <w:r w:rsidRPr="00FD3675">
              <w:rPr>
                <w:sz w:val="20"/>
              </w:rPr>
              <w:t xml:space="preserve">2. </w:t>
            </w:r>
            <w:r>
              <w:rPr>
                <w:sz w:val="20"/>
              </w:rPr>
              <w:t>Mała liczba miejsc</w:t>
            </w:r>
            <w:r w:rsidRPr="00FD3675">
              <w:rPr>
                <w:sz w:val="20"/>
              </w:rPr>
              <w:t>, które spełniałoby w miejscowości funkcje integracyjne dla mieszkańców.</w:t>
            </w:r>
          </w:p>
          <w:p w:rsidR="00FD7792" w:rsidRDefault="00FD7792" w:rsidP="00E03B3F">
            <w:pPr>
              <w:widowControl w:val="0"/>
              <w:spacing w:line="276" w:lineRule="auto"/>
              <w:jc w:val="both"/>
              <w:rPr>
                <w:sz w:val="20"/>
              </w:rPr>
            </w:pPr>
            <w:r w:rsidRPr="00FD3675">
              <w:rPr>
                <w:sz w:val="20"/>
              </w:rPr>
              <w:t>3. Brak małej infrastruktury turystycznej na obszarze rewitalizowanym;</w:t>
            </w:r>
          </w:p>
          <w:p w:rsidR="00E03B3F" w:rsidRPr="00FD3675" w:rsidRDefault="00E03B3F" w:rsidP="00E03B3F">
            <w:pPr>
              <w:widowControl w:val="0"/>
              <w:spacing w:line="276" w:lineRule="auto"/>
              <w:jc w:val="both"/>
              <w:rPr>
                <w:sz w:val="20"/>
              </w:rPr>
            </w:pPr>
          </w:p>
        </w:tc>
        <w:tc>
          <w:tcPr>
            <w:tcW w:w="2126" w:type="dxa"/>
            <w:vAlign w:val="center"/>
          </w:tcPr>
          <w:p w:rsidR="00FD7792" w:rsidRPr="00FD3675" w:rsidRDefault="00FD7792" w:rsidP="00E03B3F">
            <w:pPr>
              <w:widowControl w:val="0"/>
              <w:spacing w:line="276" w:lineRule="auto"/>
              <w:jc w:val="center"/>
              <w:rPr>
                <w:sz w:val="20"/>
              </w:rPr>
            </w:pPr>
            <w:r w:rsidRPr="00FD3675">
              <w:rPr>
                <w:sz w:val="20"/>
              </w:rPr>
              <w:t>Zwiększenie integracji społeczności żyjącej na obszarze rewitalizowanym. Stworzenie w miejscowości miejsca pełniącego funkcje turystyczno - rekreacyjną</w:t>
            </w:r>
          </w:p>
        </w:tc>
        <w:tc>
          <w:tcPr>
            <w:tcW w:w="1134" w:type="dxa"/>
            <w:vAlign w:val="center"/>
          </w:tcPr>
          <w:p w:rsidR="00FD7792" w:rsidRPr="00FD3675" w:rsidRDefault="00FD7792" w:rsidP="00E03B3F">
            <w:pPr>
              <w:widowControl w:val="0"/>
              <w:spacing w:line="276" w:lineRule="auto"/>
              <w:jc w:val="center"/>
              <w:rPr>
                <w:sz w:val="20"/>
              </w:rPr>
            </w:pPr>
            <w:r w:rsidRPr="00FD3675">
              <w:rPr>
                <w:sz w:val="20"/>
              </w:rPr>
              <w:t>ETAP 1 (201</w:t>
            </w:r>
            <w:r w:rsidR="00B77166">
              <w:rPr>
                <w:sz w:val="20"/>
              </w:rPr>
              <w:t>5</w:t>
            </w:r>
            <w:r w:rsidRPr="00FD3675">
              <w:rPr>
                <w:sz w:val="20"/>
              </w:rPr>
              <w:t xml:space="preserve"> – 2018)</w:t>
            </w:r>
          </w:p>
        </w:tc>
        <w:tc>
          <w:tcPr>
            <w:tcW w:w="1276" w:type="dxa"/>
            <w:vAlign w:val="center"/>
          </w:tcPr>
          <w:p w:rsidR="00FD7792" w:rsidRPr="00FD3675" w:rsidRDefault="0092214E" w:rsidP="00E03B3F">
            <w:pPr>
              <w:widowControl w:val="0"/>
              <w:spacing w:line="276" w:lineRule="auto"/>
              <w:jc w:val="center"/>
              <w:rPr>
                <w:sz w:val="20"/>
              </w:rPr>
            </w:pPr>
            <w:r>
              <w:rPr>
                <w:sz w:val="20"/>
              </w:rPr>
              <w:t>5</w:t>
            </w:r>
            <w:r w:rsidR="00FD7792" w:rsidRPr="00FD3675">
              <w:rPr>
                <w:sz w:val="20"/>
              </w:rPr>
              <w:t>00 000,00 zł</w:t>
            </w:r>
          </w:p>
        </w:tc>
      </w:tr>
      <w:tr w:rsidR="00FD7792" w:rsidRPr="00EF7C17" w:rsidTr="00E03B3F">
        <w:trPr>
          <w:trHeight w:val="1837"/>
        </w:trPr>
        <w:tc>
          <w:tcPr>
            <w:tcW w:w="2410" w:type="dxa"/>
            <w:vAlign w:val="center"/>
          </w:tcPr>
          <w:p w:rsidR="00E03B3F" w:rsidRDefault="00E03B3F" w:rsidP="00E03B3F">
            <w:pPr>
              <w:suppressAutoHyphens/>
              <w:spacing w:line="276" w:lineRule="auto"/>
              <w:jc w:val="center"/>
              <w:rPr>
                <w:b/>
                <w:sz w:val="20"/>
                <w:szCs w:val="20"/>
              </w:rPr>
            </w:pPr>
          </w:p>
          <w:p w:rsidR="00FD7792" w:rsidRDefault="00B77166" w:rsidP="00E03B3F">
            <w:pPr>
              <w:suppressAutoHyphens/>
              <w:spacing w:line="276" w:lineRule="auto"/>
              <w:jc w:val="center"/>
              <w:rPr>
                <w:b/>
                <w:sz w:val="20"/>
                <w:szCs w:val="20"/>
              </w:rPr>
            </w:pPr>
            <w:r w:rsidRPr="00B77166">
              <w:rPr>
                <w:b/>
                <w:sz w:val="20"/>
                <w:szCs w:val="20"/>
              </w:rPr>
              <w:t>Modernizacja boiska sportowego sąsiadującego z Parkiem w okolicach ul. Spółdzielczej w celu rozwoju infrastruktury sportowo – rekreacyjnej</w:t>
            </w:r>
          </w:p>
          <w:p w:rsidR="00E03B3F" w:rsidRPr="00EF7C17" w:rsidRDefault="00E03B3F" w:rsidP="00E03B3F">
            <w:pPr>
              <w:suppressAutoHyphens/>
              <w:spacing w:line="276" w:lineRule="auto"/>
              <w:jc w:val="center"/>
              <w:rPr>
                <w:b/>
                <w:sz w:val="20"/>
                <w:szCs w:val="20"/>
              </w:rPr>
            </w:pPr>
          </w:p>
        </w:tc>
        <w:tc>
          <w:tcPr>
            <w:tcW w:w="3402" w:type="dxa"/>
            <w:tcBorders>
              <w:right w:val="single" w:sz="4" w:space="0" w:color="4F6228" w:themeColor="accent3" w:themeShade="80"/>
            </w:tcBorders>
            <w:vAlign w:val="center"/>
          </w:tcPr>
          <w:p w:rsidR="00FD7792" w:rsidRPr="00EF7C17" w:rsidRDefault="00FD7792" w:rsidP="00E03B3F">
            <w:pPr>
              <w:pStyle w:val="Akapitzlist"/>
              <w:widowControl w:val="0"/>
              <w:numPr>
                <w:ilvl w:val="0"/>
                <w:numId w:val="56"/>
              </w:numPr>
              <w:tabs>
                <w:tab w:val="left" w:pos="175"/>
              </w:tabs>
              <w:spacing w:after="0"/>
              <w:ind w:left="0" w:firstLine="0"/>
              <w:jc w:val="both"/>
              <w:rPr>
                <w:rFonts w:ascii="Times New Roman" w:hAnsi="Times New Roman"/>
                <w:sz w:val="20"/>
              </w:rPr>
            </w:pPr>
            <w:r w:rsidRPr="00EF7C17">
              <w:rPr>
                <w:rFonts w:ascii="Times New Roman" w:hAnsi="Times New Roman"/>
                <w:sz w:val="20"/>
              </w:rPr>
              <w:t>wykonanie nowej nawierzchni,</w:t>
            </w:r>
          </w:p>
          <w:p w:rsidR="00FD7792" w:rsidRPr="00EF7C17" w:rsidRDefault="00FD7792" w:rsidP="00E03B3F">
            <w:pPr>
              <w:pStyle w:val="Akapitzlist"/>
              <w:widowControl w:val="0"/>
              <w:numPr>
                <w:ilvl w:val="0"/>
                <w:numId w:val="56"/>
              </w:numPr>
              <w:tabs>
                <w:tab w:val="left" w:pos="175"/>
              </w:tabs>
              <w:spacing w:after="0"/>
              <w:ind w:left="0" w:firstLine="0"/>
              <w:jc w:val="both"/>
              <w:rPr>
                <w:rFonts w:ascii="Times New Roman" w:hAnsi="Times New Roman"/>
                <w:sz w:val="20"/>
              </w:rPr>
            </w:pPr>
            <w:r w:rsidRPr="00EF7C17">
              <w:rPr>
                <w:rFonts w:ascii="Times New Roman" w:hAnsi="Times New Roman"/>
                <w:sz w:val="20"/>
              </w:rPr>
              <w:t>instalacje nowych trybun dla widowni</w:t>
            </w:r>
          </w:p>
          <w:p w:rsidR="00FD7792" w:rsidRPr="00EF7C17" w:rsidRDefault="00FD7792" w:rsidP="00E03B3F">
            <w:pPr>
              <w:pStyle w:val="Akapitzlist"/>
              <w:widowControl w:val="0"/>
              <w:numPr>
                <w:ilvl w:val="0"/>
                <w:numId w:val="56"/>
              </w:numPr>
              <w:tabs>
                <w:tab w:val="left" w:pos="175"/>
              </w:tabs>
              <w:spacing w:after="0"/>
              <w:ind w:left="0" w:firstLine="0"/>
              <w:jc w:val="both"/>
              <w:rPr>
                <w:rFonts w:ascii="Times New Roman" w:hAnsi="Times New Roman"/>
                <w:sz w:val="20"/>
              </w:rPr>
            </w:pPr>
            <w:r w:rsidRPr="00EF7C17">
              <w:rPr>
                <w:rFonts w:ascii="Times New Roman" w:hAnsi="Times New Roman"/>
                <w:sz w:val="20"/>
              </w:rPr>
              <w:t>instalacja nowego oświetlenia.</w:t>
            </w:r>
          </w:p>
        </w:tc>
        <w:tc>
          <w:tcPr>
            <w:tcW w:w="1418" w:type="dxa"/>
            <w:tcBorders>
              <w:left w:val="single" w:sz="4" w:space="0" w:color="4F6228" w:themeColor="accent3" w:themeShade="80"/>
              <w:right w:val="single" w:sz="4" w:space="0" w:color="4F6228" w:themeColor="accent3" w:themeShade="80"/>
            </w:tcBorders>
            <w:vAlign w:val="center"/>
          </w:tcPr>
          <w:p w:rsidR="00FD7792" w:rsidRPr="00EF7C17" w:rsidRDefault="00FD7792" w:rsidP="00E03B3F">
            <w:pPr>
              <w:widowControl w:val="0"/>
              <w:spacing w:line="276" w:lineRule="auto"/>
              <w:jc w:val="center"/>
              <w:rPr>
                <w:sz w:val="20"/>
              </w:rPr>
            </w:pPr>
            <w:r w:rsidRPr="00EF7C17">
              <w:rPr>
                <w:sz w:val="20"/>
              </w:rPr>
              <w:t>Samorząd gminy, NGO, Przedsiębiorcy</w:t>
            </w:r>
          </w:p>
        </w:tc>
        <w:tc>
          <w:tcPr>
            <w:tcW w:w="3118" w:type="dxa"/>
            <w:tcBorders>
              <w:left w:val="single" w:sz="4" w:space="0" w:color="4F6228" w:themeColor="accent3" w:themeShade="80"/>
            </w:tcBorders>
            <w:vAlign w:val="center"/>
          </w:tcPr>
          <w:p w:rsidR="00FD7792" w:rsidRPr="00EF7C17" w:rsidRDefault="00FD7792" w:rsidP="00E03B3F">
            <w:pPr>
              <w:widowControl w:val="0"/>
              <w:spacing w:line="276" w:lineRule="auto"/>
              <w:jc w:val="both"/>
              <w:rPr>
                <w:sz w:val="20"/>
              </w:rPr>
            </w:pPr>
            <w:r w:rsidRPr="00EF7C17">
              <w:rPr>
                <w:sz w:val="20"/>
              </w:rPr>
              <w:t>1. Brak infrastruktury rekreacyjnej na obszarze rewitalizowanym – niemożność rozwoju sektorów tzw. około rekreacyjnych np. gastronomia.</w:t>
            </w:r>
          </w:p>
        </w:tc>
        <w:tc>
          <w:tcPr>
            <w:tcW w:w="2126" w:type="dxa"/>
            <w:vAlign w:val="center"/>
          </w:tcPr>
          <w:p w:rsidR="00FD7792" w:rsidRPr="00EF7C17" w:rsidRDefault="00FD7792" w:rsidP="00E03B3F">
            <w:pPr>
              <w:widowControl w:val="0"/>
              <w:spacing w:line="276" w:lineRule="auto"/>
              <w:jc w:val="center"/>
              <w:rPr>
                <w:sz w:val="20"/>
              </w:rPr>
            </w:pPr>
            <w:r w:rsidRPr="00EF7C17">
              <w:rPr>
                <w:sz w:val="20"/>
              </w:rPr>
              <w:t xml:space="preserve">Zwiększenie integracji społeczności żyjącej na obszarze rewitalizowanym. </w:t>
            </w:r>
          </w:p>
        </w:tc>
        <w:tc>
          <w:tcPr>
            <w:tcW w:w="1134" w:type="dxa"/>
            <w:vAlign w:val="center"/>
          </w:tcPr>
          <w:p w:rsidR="00FD7792" w:rsidRPr="00EF7C17" w:rsidRDefault="00FD7792" w:rsidP="00E03B3F">
            <w:pPr>
              <w:widowControl w:val="0"/>
              <w:spacing w:line="276" w:lineRule="auto"/>
              <w:jc w:val="center"/>
              <w:rPr>
                <w:sz w:val="20"/>
              </w:rPr>
            </w:pPr>
            <w:r w:rsidRPr="00EF7C17">
              <w:rPr>
                <w:sz w:val="20"/>
              </w:rPr>
              <w:t>ETAP 1 (201</w:t>
            </w:r>
            <w:r w:rsidR="00B77166">
              <w:rPr>
                <w:sz w:val="20"/>
              </w:rPr>
              <w:t>5</w:t>
            </w:r>
            <w:r w:rsidRPr="00EF7C17">
              <w:rPr>
                <w:sz w:val="20"/>
              </w:rPr>
              <w:t>-201</w:t>
            </w:r>
            <w:r>
              <w:rPr>
                <w:sz w:val="20"/>
              </w:rPr>
              <w:t>8</w:t>
            </w:r>
            <w:r w:rsidRPr="00EF7C17">
              <w:rPr>
                <w:sz w:val="20"/>
              </w:rPr>
              <w:t>)</w:t>
            </w:r>
          </w:p>
        </w:tc>
        <w:tc>
          <w:tcPr>
            <w:tcW w:w="1276" w:type="dxa"/>
            <w:vAlign w:val="center"/>
          </w:tcPr>
          <w:p w:rsidR="00FD7792" w:rsidRPr="00EF7C17" w:rsidRDefault="00FD7792" w:rsidP="00E03B3F">
            <w:pPr>
              <w:widowControl w:val="0"/>
              <w:spacing w:line="276" w:lineRule="auto"/>
              <w:jc w:val="center"/>
              <w:rPr>
                <w:sz w:val="20"/>
              </w:rPr>
            </w:pPr>
            <w:r w:rsidRPr="00EF7C17">
              <w:rPr>
                <w:sz w:val="20"/>
              </w:rPr>
              <w:t>300 000,00 zł</w:t>
            </w:r>
          </w:p>
        </w:tc>
      </w:tr>
      <w:tr w:rsidR="00B77166" w:rsidRPr="00EF7C17" w:rsidTr="00E03B3F">
        <w:trPr>
          <w:trHeight w:val="970"/>
        </w:trPr>
        <w:tc>
          <w:tcPr>
            <w:tcW w:w="2410" w:type="dxa"/>
            <w:vAlign w:val="center"/>
          </w:tcPr>
          <w:p w:rsidR="00B77166" w:rsidRPr="00B77166" w:rsidRDefault="004E3F16" w:rsidP="00DA65AF">
            <w:pPr>
              <w:suppressAutoHyphens/>
              <w:spacing w:line="276" w:lineRule="auto"/>
              <w:jc w:val="center"/>
              <w:rPr>
                <w:b/>
                <w:sz w:val="20"/>
                <w:szCs w:val="20"/>
              </w:rPr>
            </w:pPr>
            <w:r w:rsidRPr="004E3F16">
              <w:rPr>
                <w:b/>
                <w:sz w:val="20"/>
                <w:szCs w:val="20"/>
              </w:rPr>
              <w:t>Budowa chodnika przy drodze wojewódzkiej (ul. Leśna)</w:t>
            </w:r>
          </w:p>
        </w:tc>
        <w:tc>
          <w:tcPr>
            <w:tcW w:w="3402" w:type="dxa"/>
            <w:tcBorders>
              <w:right w:val="single" w:sz="4" w:space="0" w:color="4F6228" w:themeColor="accent3" w:themeShade="80"/>
            </w:tcBorders>
            <w:vAlign w:val="center"/>
          </w:tcPr>
          <w:p w:rsidR="00B77166" w:rsidRDefault="00B77166" w:rsidP="00DA65AF">
            <w:pPr>
              <w:pStyle w:val="Akapitzlist"/>
              <w:widowControl w:val="0"/>
              <w:numPr>
                <w:ilvl w:val="0"/>
                <w:numId w:val="56"/>
              </w:numPr>
              <w:tabs>
                <w:tab w:val="left" w:pos="175"/>
              </w:tabs>
              <w:spacing w:after="0"/>
              <w:ind w:left="0" w:firstLine="0"/>
              <w:jc w:val="both"/>
              <w:rPr>
                <w:rFonts w:ascii="Times New Roman" w:hAnsi="Times New Roman"/>
                <w:sz w:val="20"/>
              </w:rPr>
            </w:pPr>
            <w:r>
              <w:rPr>
                <w:rFonts w:ascii="Times New Roman" w:hAnsi="Times New Roman"/>
                <w:sz w:val="20"/>
              </w:rPr>
              <w:t xml:space="preserve">budowa </w:t>
            </w:r>
            <w:r w:rsidR="00DA65AF">
              <w:rPr>
                <w:rFonts w:ascii="Times New Roman" w:hAnsi="Times New Roman"/>
                <w:sz w:val="20"/>
              </w:rPr>
              <w:t>chodnika</w:t>
            </w:r>
          </w:p>
          <w:p w:rsidR="00DA65AF" w:rsidRPr="00EF7C17" w:rsidRDefault="00DA65AF" w:rsidP="00DA65AF">
            <w:pPr>
              <w:pStyle w:val="Akapitzlist"/>
              <w:widowControl w:val="0"/>
              <w:numPr>
                <w:ilvl w:val="0"/>
                <w:numId w:val="56"/>
              </w:numPr>
              <w:tabs>
                <w:tab w:val="left" w:pos="175"/>
              </w:tabs>
              <w:spacing w:after="0"/>
              <w:ind w:left="0" w:firstLine="0"/>
              <w:jc w:val="both"/>
              <w:rPr>
                <w:rFonts w:ascii="Times New Roman" w:hAnsi="Times New Roman"/>
                <w:sz w:val="20"/>
              </w:rPr>
            </w:pPr>
            <w:r>
              <w:rPr>
                <w:rFonts w:ascii="Times New Roman" w:hAnsi="Times New Roman"/>
                <w:sz w:val="20"/>
              </w:rPr>
              <w:t>dostosowanie infrastruktury do potrzeb osób niepełnosprawnych</w:t>
            </w:r>
          </w:p>
        </w:tc>
        <w:tc>
          <w:tcPr>
            <w:tcW w:w="1418" w:type="dxa"/>
            <w:tcBorders>
              <w:left w:val="single" w:sz="4" w:space="0" w:color="4F6228" w:themeColor="accent3" w:themeShade="80"/>
              <w:right w:val="single" w:sz="4" w:space="0" w:color="4F6228" w:themeColor="accent3" w:themeShade="80"/>
            </w:tcBorders>
            <w:vAlign w:val="center"/>
          </w:tcPr>
          <w:p w:rsidR="00B77166" w:rsidRPr="00EF7C17" w:rsidRDefault="00B77166" w:rsidP="00DA65AF">
            <w:pPr>
              <w:widowControl w:val="0"/>
              <w:spacing w:line="276" w:lineRule="auto"/>
              <w:jc w:val="center"/>
              <w:rPr>
                <w:sz w:val="20"/>
              </w:rPr>
            </w:pPr>
            <w:r w:rsidRPr="00EF7C17">
              <w:rPr>
                <w:sz w:val="20"/>
              </w:rPr>
              <w:t>Samorząd gminy,</w:t>
            </w:r>
          </w:p>
        </w:tc>
        <w:tc>
          <w:tcPr>
            <w:tcW w:w="3118" w:type="dxa"/>
            <w:tcBorders>
              <w:left w:val="single" w:sz="4" w:space="0" w:color="4F6228" w:themeColor="accent3" w:themeShade="80"/>
            </w:tcBorders>
            <w:vAlign w:val="center"/>
          </w:tcPr>
          <w:p w:rsidR="00B77166" w:rsidRPr="00EF7C17" w:rsidRDefault="00B77166" w:rsidP="00E03B3F">
            <w:pPr>
              <w:widowControl w:val="0"/>
              <w:spacing w:line="276" w:lineRule="auto"/>
              <w:jc w:val="both"/>
              <w:rPr>
                <w:sz w:val="20"/>
              </w:rPr>
            </w:pPr>
            <w:r w:rsidRPr="00B77166">
              <w:rPr>
                <w:sz w:val="20"/>
              </w:rPr>
              <w:t>1. Brak poczucia bezpieczeństwa;</w:t>
            </w:r>
          </w:p>
        </w:tc>
        <w:tc>
          <w:tcPr>
            <w:tcW w:w="2126" w:type="dxa"/>
            <w:vAlign w:val="center"/>
          </w:tcPr>
          <w:p w:rsidR="00B77166" w:rsidRPr="00EF7C17" w:rsidRDefault="00B77166" w:rsidP="00E03B3F">
            <w:pPr>
              <w:widowControl w:val="0"/>
              <w:spacing w:line="276" w:lineRule="auto"/>
              <w:jc w:val="center"/>
              <w:rPr>
                <w:sz w:val="20"/>
              </w:rPr>
            </w:pPr>
            <w:r w:rsidRPr="00EF7C17">
              <w:rPr>
                <w:sz w:val="20"/>
              </w:rPr>
              <w:t xml:space="preserve">Zwiększenie </w:t>
            </w:r>
            <w:r>
              <w:rPr>
                <w:sz w:val="20"/>
              </w:rPr>
              <w:t>poczucia bezpieczeństwa mieszkańców obszaru rewitalizowanego</w:t>
            </w:r>
            <w:r w:rsidRPr="00EF7C17">
              <w:rPr>
                <w:sz w:val="20"/>
              </w:rPr>
              <w:t xml:space="preserve"> </w:t>
            </w:r>
          </w:p>
        </w:tc>
        <w:tc>
          <w:tcPr>
            <w:tcW w:w="1134" w:type="dxa"/>
            <w:vAlign w:val="center"/>
          </w:tcPr>
          <w:p w:rsidR="00B77166" w:rsidRPr="00EF7C17" w:rsidRDefault="00B77166" w:rsidP="00E03B3F">
            <w:pPr>
              <w:widowControl w:val="0"/>
              <w:spacing w:line="276" w:lineRule="auto"/>
              <w:jc w:val="center"/>
              <w:rPr>
                <w:sz w:val="20"/>
              </w:rPr>
            </w:pPr>
            <w:r w:rsidRPr="00EF7C17">
              <w:rPr>
                <w:sz w:val="20"/>
              </w:rPr>
              <w:t>ETAP 1 (201</w:t>
            </w:r>
            <w:r>
              <w:rPr>
                <w:sz w:val="20"/>
              </w:rPr>
              <w:t>5</w:t>
            </w:r>
            <w:r w:rsidRPr="00EF7C17">
              <w:rPr>
                <w:sz w:val="20"/>
              </w:rPr>
              <w:t>-201</w:t>
            </w:r>
            <w:r>
              <w:rPr>
                <w:sz w:val="20"/>
              </w:rPr>
              <w:t>8</w:t>
            </w:r>
            <w:r w:rsidRPr="00EF7C17">
              <w:rPr>
                <w:sz w:val="20"/>
              </w:rPr>
              <w:t>)</w:t>
            </w:r>
          </w:p>
        </w:tc>
        <w:tc>
          <w:tcPr>
            <w:tcW w:w="1276" w:type="dxa"/>
            <w:vAlign w:val="center"/>
          </w:tcPr>
          <w:p w:rsidR="00B77166" w:rsidRPr="00EF7C17" w:rsidRDefault="00B77166" w:rsidP="00E03B3F">
            <w:pPr>
              <w:widowControl w:val="0"/>
              <w:spacing w:line="276" w:lineRule="auto"/>
              <w:jc w:val="center"/>
              <w:rPr>
                <w:sz w:val="20"/>
              </w:rPr>
            </w:pPr>
            <w:r>
              <w:rPr>
                <w:sz w:val="20"/>
              </w:rPr>
              <w:t>1</w:t>
            </w:r>
            <w:r w:rsidRPr="00EF7C17">
              <w:rPr>
                <w:sz w:val="20"/>
              </w:rPr>
              <w:t>00 000,00 zł</w:t>
            </w:r>
          </w:p>
        </w:tc>
      </w:tr>
      <w:tr w:rsidR="00DA65AF" w:rsidRPr="00EF7C17" w:rsidTr="00E03B3F">
        <w:trPr>
          <w:trHeight w:val="970"/>
        </w:trPr>
        <w:tc>
          <w:tcPr>
            <w:tcW w:w="2410" w:type="dxa"/>
            <w:vAlign w:val="center"/>
          </w:tcPr>
          <w:p w:rsidR="00DA65AF" w:rsidRPr="004E3F16" w:rsidRDefault="00DA65AF" w:rsidP="00DE334C">
            <w:pPr>
              <w:suppressAutoHyphens/>
              <w:spacing w:line="276" w:lineRule="auto"/>
              <w:jc w:val="center"/>
              <w:rPr>
                <w:b/>
                <w:sz w:val="20"/>
                <w:szCs w:val="20"/>
              </w:rPr>
            </w:pPr>
            <w:r w:rsidRPr="00DA65AF">
              <w:rPr>
                <w:b/>
                <w:sz w:val="20"/>
                <w:szCs w:val="20"/>
              </w:rPr>
              <w:t xml:space="preserve">Budowa/montaż oświetlenia (energooszczędnego) przy drodze wojewódzkiej </w:t>
            </w:r>
            <w:r w:rsidR="00DE334C">
              <w:rPr>
                <w:b/>
                <w:sz w:val="20"/>
                <w:szCs w:val="20"/>
              </w:rPr>
              <w:t>w kierunku zbiornika wodnego</w:t>
            </w:r>
          </w:p>
        </w:tc>
        <w:tc>
          <w:tcPr>
            <w:tcW w:w="3402" w:type="dxa"/>
            <w:tcBorders>
              <w:right w:val="single" w:sz="4" w:space="0" w:color="4F6228" w:themeColor="accent3" w:themeShade="80"/>
            </w:tcBorders>
            <w:vAlign w:val="center"/>
          </w:tcPr>
          <w:p w:rsidR="00DA65AF" w:rsidRDefault="00DA65AF" w:rsidP="00E03B3F">
            <w:pPr>
              <w:pStyle w:val="Akapitzlist"/>
              <w:widowControl w:val="0"/>
              <w:numPr>
                <w:ilvl w:val="0"/>
                <w:numId w:val="56"/>
              </w:numPr>
              <w:tabs>
                <w:tab w:val="left" w:pos="175"/>
              </w:tabs>
              <w:spacing w:after="0"/>
              <w:ind w:left="0" w:firstLine="0"/>
              <w:jc w:val="both"/>
              <w:rPr>
                <w:rFonts w:ascii="Times New Roman" w:hAnsi="Times New Roman"/>
                <w:sz w:val="20"/>
              </w:rPr>
            </w:pPr>
            <w:r>
              <w:rPr>
                <w:rFonts w:ascii="Times New Roman" w:hAnsi="Times New Roman"/>
                <w:sz w:val="20"/>
              </w:rPr>
              <w:t>budowa montaż nowego oświetlenia (energooszczędnego)</w:t>
            </w:r>
          </w:p>
        </w:tc>
        <w:tc>
          <w:tcPr>
            <w:tcW w:w="1418" w:type="dxa"/>
            <w:tcBorders>
              <w:left w:val="single" w:sz="4" w:space="0" w:color="4F6228" w:themeColor="accent3" w:themeShade="80"/>
              <w:right w:val="single" w:sz="4" w:space="0" w:color="4F6228" w:themeColor="accent3" w:themeShade="80"/>
            </w:tcBorders>
            <w:vAlign w:val="center"/>
          </w:tcPr>
          <w:p w:rsidR="00DA65AF" w:rsidRPr="00EF7C17" w:rsidRDefault="00DA65AF" w:rsidP="00DA65AF">
            <w:pPr>
              <w:widowControl w:val="0"/>
              <w:spacing w:line="276" w:lineRule="auto"/>
              <w:jc w:val="center"/>
              <w:rPr>
                <w:sz w:val="20"/>
              </w:rPr>
            </w:pPr>
            <w:r w:rsidRPr="00EF7C17">
              <w:rPr>
                <w:sz w:val="20"/>
              </w:rPr>
              <w:t>Samorząd gmin</w:t>
            </w:r>
          </w:p>
        </w:tc>
        <w:tc>
          <w:tcPr>
            <w:tcW w:w="3118" w:type="dxa"/>
            <w:tcBorders>
              <w:left w:val="single" w:sz="4" w:space="0" w:color="4F6228" w:themeColor="accent3" w:themeShade="80"/>
            </w:tcBorders>
            <w:vAlign w:val="center"/>
          </w:tcPr>
          <w:p w:rsidR="00DA65AF" w:rsidRPr="00B77166" w:rsidRDefault="00DA65AF" w:rsidP="00E03B3F">
            <w:pPr>
              <w:widowControl w:val="0"/>
              <w:spacing w:line="276" w:lineRule="auto"/>
              <w:jc w:val="both"/>
              <w:rPr>
                <w:sz w:val="20"/>
              </w:rPr>
            </w:pPr>
            <w:r w:rsidRPr="00B77166">
              <w:rPr>
                <w:sz w:val="20"/>
              </w:rPr>
              <w:t>1. Brak poczucia bezpieczeństwa;</w:t>
            </w:r>
          </w:p>
        </w:tc>
        <w:tc>
          <w:tcPr>
            <w:tcW w:w="2126" w:type="dxa"/>
            <w:vAlign w:val="center"/>
          </w:tcPr>
          <w:p w:rsidR="00DA65AF" w:rsidRPr="00EF7C17" w:rsidRDefault="00DA65AF" w:rsidP="00E03B3F">
            <w:pPr>
              <w:widowControl w:val="0"/>
              <w:spacing w:line="276" w:lineRule="auto"/>
              <w:jc w:val="center"/>
              <w:rPr>
                <w:sz w:val="20"/>
              </w:rPr>
            </w:pPr>
            <w:r w:rsidRPr="00EF7C17">
              <w:rPr>
                <w:sz w:val="20"/>
              </w:rPr>
              <w:t xml:space="preserve">Zwiększenie </w:t>
            </w:r>
            <w:r>
              <w:rPr>
                <w:sz w:val="20"/>
              </w:rPr>
              <w:t>poczucia bezpieczeństwa mieszkańców obszaru rewitalizowanego</w:t>
            </w:r>
            <w:r w:rsidRPr="00EF7C17">
              <w:rPr>
                <w:sz w:val="20"/>
              </w:rPr>
              <w:t xml:space="preserve"> </w:t>
            </w:r>
          </w:p>
        </w:tc>
        <w:tc>
          <w:tcPr>
            <w:tcW w:w="1134" w:type="dxa"/>
            <w:vAlign w:val="center"/>
          </w:tcPr>
          <w:p w:rsidR="00DA65AF" w:rsidRPr="00EF7C17" w:rsidRDefault="00DA65AF" w:rsidP="00E03B3F">
            <w:pPr>
              <w:widowControl w:val="0"/>
              <w:spacing w:line="276" w:lineRule="auto"/>
              <w:jc w:val="center"/>
              <w:rPr>
                <w:sz w:val="20"/>
              </w:rPr>
            </w:pPr>
            <w:r w:rsidRPr="00EF7C17">
              <w:rPr>
                <w:sz w:val="20"/>
              </w:rPr>
              <w:t>ETAP 1 (201</w:t>
            </w:r>
            <w:r>
              <w:rPr>
                <w:sz w:val="20"/>
              </w:rPr>
              <w:t>5</w:t>
            </w:r>
            <w:r w:rsidRPr="00EF7C17">
              <w:rPr>
                <w:sz w:val="20"/>
              </w:rPr>
              <w:t>-201</w:t>
            </w:r>
            <w:r>
              <w:rPr>
                <w:sz w:val="20"/>
              </w:rPr>
              <w:t>8</w:t>
            </w:r>
            <w:r w:rsidRPr="00EF7C17">
              <w:rPr>
                <w:sz w:val="20"/>
              </w:rPr>
              <w:t>)</w:t>
            </w:r>
          </w:p>
        </w:tc>
        <w:tc>
          <w:tcPr>
            <w:tcW w:w="1276" w:type="dxa"/>
            <w:vAlign w:val="center"/>
          </w:tcPr>
          <w:p w:rsidR="00DA65AF" w:rsidRDefault="00DA65AF" w:rsidP="00E03B3F">
            <w:pPr>
              <w:widowControl w:val="0"/>
              <w:spacing w:line="276" w:lineRule="auto"/>
              <w:jc w:val="center"/>
              <w:rPr>
                <w:sz w:val="20"/>
              </w:rPr>
            </w:pPr>
            <w:r>
              <w:rPr>
                <w:sz w:val="20"/>
              </w:rPr>
              <w:t>100 000,00 zł</w:t>
            </w:r>
          </w:p>
        </w:tc>
      </w:tr>
      <w:tr w:rsidR="00FD7792" w:rsidRPr="00EF7C17" w:rsidTr="00E03B3F">
        <w:trPr>
          <w:trHeight w:val="268"/>
        </w:trPr>
        <w:tc>
          <w:tcPr>
            <w:tcW w:w="2410" w:type="dxa"/>
            <w:vAlign w:val="center"/>
          </w:tcPr>
          <w:p w:rsidR="00E03B3F" w:rsidRDefault="00E03B3F" w:rsidP="00E03B3F">
            <w:pPr>
              <w:suppressAutoHyphens/>
              <w:spacing w:line="276" w:lineRule="auto"/>
              <w:jc w:val="center"/>
              <w:rPr>
                <w:b/>
                <w:sz w:val="20"/>
                <w:szCs w:val="20"/>
              </w:rPr>
            </w:pPr>
          </w:p>
          <w:p w:rsidR="00FD7792" w:rsidRPr="00EF7C17" w:rsidRDefault="00FD7792" w:rsidP="00E03B3F">
            <w:pPr>
              <w:suppressAutoHyphens/>
              <w:spacing w:line="276" w:lineRule="auto"/>
              <w:jc w:val="center"/>
              <w:rPr>
                <w:b/>
                <w:sz w:val="20"/>
                <w:szCs w:val="20"/>
              </w:rPr>
            </w:pPr>
            <w:r w:rsidRPr="00FD3675">
              <w:rPr>
                <w:b/>
                <w:sz w:val="20"/>
                <w:szCs w:val="20"/>
              </w:rPr>
              <w:t>Renowacja kościoła wraz z zagospodarowaniem terenu z nim sąsiadującego w celu poprawy estetyki publicznej, modernizacja alejki na cmentarz i utworzenia infrastruktury rekreacyjno – turystycznej</w:t>
            </w:r>
          </w:p>
        </w:tc>
        <w:tc>
          <w:tcPr>
            <w:tcW w:w="3402" w:type="dxa"/>
            <w:tcBorders>
              <w:right w:val="single" w:sz="4" w:space="0" w:color="4F6228" w:themeColor="accent3" w:themeShade="80"/>
            </w:tcBorders>
            <w:vAlign w:val="center"/>
          </w:tcPr>
          <w:p w:rsidR="00FD7792" w:rsidRPr="00EF7C17" w:rsidRDefault="00FD7792" w:rsidP="00E03B3F">
            <w:pPr>
              <w:pStyle w:val="Akapitzlist"/>
              <w:widowControl w:val="0"/>
              <w:numPr>
                <w:ilvl w:val="0"/>
                <w:numId w:val="56"/>
              </w:numPr>
              <w:tabs>
                <w:tab w:val="left" w:pos="175"/>
              </w:tabs>
              <w:spacing w:after="0"/>
              <w:ind w:left="34" w:firstLine="0"/>
              <w:jc w:val="both"/>
              <w:rPr>
                <w:rFonts w:ascii="Times New Roman" w:hAnsi="Times New Roman"/>
                <w:sz w:val="20"/>
              </w:rPr>
            </w:pPr>
            <w:r w:rsidRPr="00EF7C17">
              <w:rPr>
                <w:rFonts w:ascii="Times New Roman" w:hAnsi="Times New Roman"/>
                <w:sz w:val="20"/>
              </w:rPr>
              <w:t xml:space="preserve">budowa odpowiedniego oświetlenia, </w:t>
            </w:r>
          </w:p>
          <w:p w:rsidR="00FD7792" w:rsidRPr="00EF7C17" w:rsidRDefault="00FD7792" w:rsidP="00E03B3F">
            <w:pPr>
              <w:pStyle w:val="Akapitzlist"/>
              <w:widowControl w:val="0"/>
              <w:numPr>
                <w:ilvl w:val="0"/>
                <w:numId w:val="56"/>
              </w:numPr>
              <w:tabs>
                <w:tab w:val="left" w:pos="175"/>
              </w:tabs>
              <w:spacing w:after="0"/>
              <w:ind w:left="34" w:firstLine="0"/>
              <w:jc w:val="both"/>
              <w:rPr>
                <w:rFonts w:ascii="Times New Roman" w:hAnsi="Times New Roman"/>
                <w:sz w:val="20"/>
              </w:rPr>
            </w:pPr>
            <w:r w:rsidRPr="00EF7C17">
              <w:rPr>
                <w:rFonts w:ascii="Times New Roman" w:hAnsi="Times New Roman"/>
                <w:sz w:val="20"/>
              </w:rPr>
              <w:t>zagospodarowanie zieleni poprzez urządzenie trawników i nasadzenie roślin</w:t>
            </w:r>
          </w:p>
          <w:p w:rsidR="00FD7792" w:rsidRPr="00EF7C17" w:rsidRDefault="00FD7792" w:rsidP="00E03B3F">
            <w:pPr>
              <w:pStyle w:val="Akapitzlist"/>
              <w:widowControl w:val="0"/>
              <w:numPr>
                <w:ilvl w:val="0"/>
                <w:numId w:val="56"/>
              </w:numPr>
              <w:tabs>
                <w:tab w:val="left" w:pos="175"/>
              </w:tabs>
              <w:spacing w:after="0"/>
              <w:ind w:left="34" w:firstLine="0"/>
              <w:jc w:val="both"/>
              <w:rPr>
                <w:rFonts w:ascii="Times New Roman" w:hAnsi="Times New Roman"/>
                <w:sz w:val="20"/>
              </w:rPr>
            </w:pPr>
            <w:r w:rsidRPr="00EF7C17">
              <w:rPr>
                <w:rFonts w:ascii="Times New Roman" w:hAnsi="Times New Roman"/>
                <w:sz w:val="20"/>
              </w:rPr>
              <w:t>budowa elementów małej infrastruktury dostosowanej do osób starszych niepełnosprawnych (</w:t>
            </w:r>
            <w:r w:rsidR="00DA65AF">
              <w:rPr>
                <w:rFonts w:ascii="Times New Roman" w:hAnsi="Times New Roman"/>
                <w:sz w:val="20"/>
              </w:rPr>
              <w:t>np</w:t>
            </w:r>
            <w:r w:rsidRPr="00EF7C17">
              <w:rPr>
                <w:rFonts w:ascii="Times New Roman" w:hAnsi="Times New Roman"/>
                <w:sz w:val="20"/>
              </w:rPr>
              <w:t>. ławeczki, alejki spacerowe, kapliczka).</w:t>
            </w:r>
          </w:p>
          <w:p w:rsidR="00FD7792" w:rsidRDefault="00FD7792" w:rsidP="00E03B3F">
            <w:pPr>
              <w:pStyle w:val="Akapitzlist"/>
              <w:widowControl w:val="0"/>
              <w:numPr>
                <w:ilvl w:val="0"/>
                <w:numId w:val="56"/>
              </w:numPr>
              <w:tabs>
                <w:tab w:val="left" w:pos="175"/>
              </w:tabs>
              <w:spacing w:after="0"/>
              <w:ind w:left="34" w:firstLine="0"/>
              <w:jc w:val="both"/>
              <w:rPr>
                <w:rFonts w:ascii="Times New Roman" w:hAnsi="Times New Roman"/>
                <w:sz w:val="20"/>
              </w:rPr>
            </w:pPr>
            <w:r w:rsidRPr="00EF7C17">
              <w:rPr>
                <w:rFonts w:ascii="Times New Roman" w:hAnsi="Times New Roman"/>
                <w:sz w:val="20"/>
              </w:rPr>
              <w:t>budowa parkingów</w:t>
            </w:r>
          </w:p>
          <w:p w:rsidR="00FD7792" w:rsidRPr="00EF7C17" w:rsidRDefault="00FD7792" w:rsidP="00E03B3F">
            <w:pPr>
              <w:pStyle w:val="Akapitzlist"/>
              <w:widowControl w:val="0"/>
              <w:numPr>
                <w:ilvl w:val="0"/>
                <w:numId w:val="56"/>
              </w:numPr>
              <w:tabs>
                <w:tab w:val="left" w:pos="175"/>
              </w:tabs>
              <w:spacing w:after="0"/>
              <w:ind w:left="34" w:firstLine="0"/>
              <w:jc w:val="both"/>
              <w:rPr>
                <w:rFonts w:ascii="Times New Roman" w:hAnsi="Times New Roman"/>
                <w:sz w:val="20"/>
              </w:rPr>
            </w:pPr>
            <w:r>
              <w:rPr>
                <w:rFonts w:ascii="Times New Roman" w:hAnsi="Times New Roman"/>
                <w:sz w:val="20"/>
              </w:rPr>
              <w:t>modernizacja alejki na cmentarz</w:t>
            </w:r>
          </w:p>
        </w:tc>
        <w:tc>
          <w:tcPr>
            <w:tcW w:w="1418" w:type="dxa"/>
            <w:tcBorders>
              <w:left w:val="single" w:sz="4" w:space="0" w:color="4F6228" w:themeColor="accent3" w:themeShade="80"/>
              <w:right w:val="single" w:sz="4" w:space="0" w:color="4F6228" w:themeColor="accent3" w:themeShade="80"/>
            </w:tcBorders>
            <w:vAlign w:val="center"/>
          </w:tcPr>
          <w:p w:rsidR="00FD7792" w:rsidRPr="00EF7C17" w:rsidRDefault="00FD7792" w:rsidP="00E03B3F">
            <w:pPr>
              <w:widowControl w:val="0"/>
              <w:spacing w:line="276" w:lineRule="auto"/>
              <w:jc w:val="center"/>
              <w:rPr>
                <w:sz w:val="20"/>
              </w:rPr>
            </w:pPr>
            <w:r w:rsidRPr="00EF7C17">
              <w:rPr>
                <w:sz w:val="20"/>
              </w:rPr>
              <w:t xml:space="preserve">Samorząd gminy, NGO, </w:t>
            </w:r>
            <w:r>
              <w:rPr>
                <w:sz w:val="20"/>
              </w:rPr>
              <w:t>Przedsiębiorcy</w:t>
            </w:r>
            <w:r w:rsidRPr="00EF7C17">
              <w:rPr>
                <w:sz w:val="20"/>
              </w:rPr>
              <w:t>, Parafia</w:t>
            </w:r>
          </w:p>
        </w:tc>
        <w:tc>
          <w:tcPr>
            <w:tcW w:w="3118" w:type="dxa"/>
            <w:tcBorders>
              <w:left w:val="single" w:sz="4" w:space="0" w:color="4F6228" w:themeColor="accent3" w:themeShade="80"/>
            </w:tcBorders>
            <w:vAlign w:val="center"/>
          </w:tcPr>
          <w:p w:rsidR="00FD7792" w:rsidRPr="00EF7C17" w:rsidRDefault="00FD7792" w:rsidP="00E03B3F">
            <w:pPr>
              <w:widowControl w:val="0"/>
              <w:spacing w:line="276" w:lineRule="auto"/>
              <w:jc w:val="both"/>
              <w:rPr>
                <w:sz w:val="20"/>
              </w:rPr>
            </w:pPr>
            <w:r w:rsidRPr="00EF7C17">
              <w:rPr>
                <w:sz w:val="20"/>
              </w:rPr>
              <w:t>1. Brak infrastruktury rekreacyjno- turystycznej – problem spędzania wolnego czasu przez mieszkańców;</w:t>
            </w:r>
          </w:p>
          <w:p w:rsidR="00FD7792" w:rsidRPr="00EF7C17" w:rsidRDefault="00FD7792" w:rsidP="00E03B3F">
            <w:pPr>
              <w:widowControl w:val="0"/>
              <w:spacing w:line="276" w:lineRule="auto"/>
              <w:jc w:val="both"/>
              <w:rPr>
                <w:sz w:val="20"/>
              </w:rPr>
            </w:pPr>
            <w:r w:rsidRPr="00EF7C17">
              <w:rPr>
                <w:sz w:val="20"/>
              </w:rPr>
              <w:t>2. Brak miejsc parkingowych na obszarze rewitalizowanym – szczególnie w okolicach kościoła parafialnego;</w:t>
            </w:r>
          </w:p>
          <w:p w:rsidR="00FD7792" w:rsidRPr="00EF7C17" w:rsidRDefault="00FD7792" w:rsidP="00E03B3F">
            <w:pPr>
              <w:widowControl w:val="0"/>
              <w:spacing w:line="276" w:lineRule="auto"/>
              <w:jc w:val="both"/>
              <w:rPr>
                <w:sz w:val="20"/>
              </w:rPr>
            </w:pPr>
            <w:r w:rsidRPr="00EF7C17">
              <w:rPr>
                <w:sz w:val="20"/>
              </w:rPr>
              <w:t>3. Brak zagospodarowania terenów zielonych na obszarze rewitalizowanym;</w:t>
            </w:r>
          </w:p>
        </w:tc>
        <w:tc>
          <w:tcPr>
            <w:tcW w:w="2126" w:type="dxa"/>
            <w:vAlign w:val="center"/>
          </w:tcPr>
          <w:p w:rsidR="00FD7792" w:rsidRPr="00EF7C17" w:rsidRDefault="00FD7792" w:rsidP="00E03B3F">
            <w:pPr>
              <w:widowControl w:val="0"/>
              <w:spacing w:line="276" w:lineRule="auto"/>
              <w:jc w:val="center"/>
              <w:rPr>
                <w:sz w:val="20"/>
              </w:rPr>
            </w:pPr>
            <w:r w:rsidRPr="00EF7C17">
              <w:rPr>
                <w:sz w:val="20"/>
              </w:rPr>
              <w:t>Zwiększenie integracji społeczności żyjącej na obszarze rewitalizowanym oraz pobudzenia przedsiębiorczości i kultury na terenie miejscowości i gminy..</w:t>
            </w:r>
          </w:p>
        </w:tc>
        <w:tc>
          <w:tcPr>
            <w:tcW w:w="1134" w:type="dxa"/>
            <w:vAlign w:val="center"/>
          </w:tcPr>
          <w:p w:rsidR="00FD7792" w:rsidRPr="00EF7C17" w:rsidRDefault="00FD7792" w:rsidP="00E03B3F">
            <w:pPr>
              <w:widowControl w:val="0"/>
              <w:spacing w:line="276" w:lineRule="auto"/>
              <w:jc w:val="center"/>
              <w:rPr>
                <w:sz w:val="20"/>
              </w:rPr>
            </w:pPr>
            <w:r w:rsidRPr="00EF7C17">
              <w:rPr>
                <w:sz w:val="20"/>
              </w:rPr>
              <w:t>ETAP 2 (201</w:t>
            </w:r>
            <w:r w:rsidR="00B77166">
              <w:rPr>
                <w:sz w:val="20"/>
              </w:rPr>
              <w:t>9</w:t>
            </w:r>
            <w:r w:rsidRPr="00EF7C17">
              <w:rPr>
                <w:sz w:val="20"/>
              </w:rPr>
              <w:t>- 2020)</w:t>
            </w:r>
          </w:p>
        </w:tc>
        <w:tc>
          <w:tcPr>
            <w:tcW w:w="1276" w:type="dxa"/>
            <w:vAlign w:val="center"/>
          </w:tcPr>
          <w:p w:rsidR="00FD7792" w:rsidRPr="00EF7C17" w:rsidRDefault="00FD7792" w:rsidP="00E03B3F">
            <w:pPr>
              <w:widowControl w:val="0"/>
              <w:spacing w:line="276" w:lineRule="auto"/>
              <w:jc w:val="center"/>
              <w:rPr>
                <w:sz w:val="20"/>
              </w:rPr>
            </w:pPr>
            <w:r w:rsidRPr="00EF7C17">
              <w:rPr>
                <w:sz w:val="20"/>
              </w:rPr>
              <w:t>400 000,00 zł</w:t>
            </w:r>
          </w:p>
        </w:tc>
      </w:tr>
      <w:tr w:rsidR="00FD7792" w:rsidRPr="00EF7C17" w:rsidTr="00E03B3F">
        <w:trPr>
          <w:trHeight w:val="1827"/>
        </w:trPr>
        <w:tc>
          <w:tcPr>
            <w:tcW w:w="2410" w:type="dxa"/>
            <w:vAlign w:val="center"/>
          </w:tcPr>
          <w:p w:rsidR="00FD7792" w:rsidRPr="00E03B3F" w:rsidRDefault="00FD7792" w:rsidP="00E03B3F">
            <w:pPr>
              <w:tabs>
                <w:tab w:val="num" w:pos="720"/>
              </w:tabs>
              <w:suppressAutoHyphens/>
              <w:spacing w:line="276" w:lineRule="auto"/>
              <w:jc w:val="center"/>
              <w:rPr>
                <w:b/>
                <w:sz w:val="20"/>
                <w:szCs w:val="20"/>
              </w:rPr>
            </w:pPr>
            <w:r w:rsidRPr="00FD3675">
              <w:rPr>
                <w:b/>
                <w:sz w:val="20"/>
                <w:szCs w:val="20"/>
              </w:rPr>
              <w:t>Modernizacja istniejących i budowa nowych chodników oraz doświetlenie na ulicy Spółdzielczej oraz ul. Nowej i 1 Maja.</w:t>
            </w:r>
          </w:p>
        </w:tc>
        <w:tc>
          <w:tcPr>
            <w:tcW w:w="3402" w:type="dxa"/>
            <w:tcBorders>
              <w:right w:val="single" w:sz="4" w:space="0" w:color="4F6228" w:themeColor="accent3" w:themeShade="80"/>
            </w:tcBorders>
            <w:vAlign w:val="center"/>
          </w:tcPr>
          <w:p w:rsidR="00FD7792" w:rsidRPr="00EF7C17" w:rsidRDefault="00FD7792" w:rsidP="00E03B3F">
            <w:pPr>
              <w:pStyle w:val="Akapitzlist"/>
              <w:widowControl w:val="0"/>
              <w:numPr>
                <w:ilvl w:val="0"/>
                <w:numId w:val="56"/>
              </w:numPr>
              <w:tabs>
                <w:tab w:val="left" w:pos="175"/>
              </w:tabs>
              <w:spacing w:after="0"/>
              <w:ind w:left="34" w:firstLine="0"/>
              <w:jc w:val="both"/>
              <w:rPr>
                <w:rFonts w:ascii="Times New Roman" w:hAnsi="Times New Roman"/>
                <w:sz w:val="20"/>
              </w:rPr>
            </w:pPr>
            <w:r w:rsidRPr="00EF7C17">
              <w:rPr>
                <w:rFonts w:ascii="Times New Roman" w:hAnsi="Times New Roman"/>
                <w:sz w:val="20"/>
              </w:rPr>
              <w:t>wymiana starych zniszczonych elementów chodnika oraz budowa nowych</w:t>
            </w:r>
          </w:p>
          <w:p w:rsidR="00FD7792" w:rsidRPr="00EF7C17" w:rsidRDefault="00FD7792" w:rsidP="00E03B3F">
            <w:pPr>
              <w:pStyle w:val="Akapitzlist"/>
              <w:widowControl w:val="0"/>
              <w:numPr>
                <w:ilvl w:val="0"/>
                <w:numId w:val="56"/>
              </w:numPr>
              <w:tabs>
                <w:tab w:val="left" w:pos="175"/>
              </w:tabs>
              <w:spacing w:after="0"/>
              <w:ind w:left="34" w:firstLine="0"/>
              <w:jc w:val="both"/>
              <w:rPr>
                <w:rFonts w:ascii="Times New Roman" w:hAnsi="Times New Roman"/>
                <w:sz w:val="20"/>
              </w:rPr>
            </w:pPr>
            <w:r w:rsidRPr="00EF7C17">
              <w:rPr>
                <w:rFonts w:ascii="Times New Roman" w:hAnsi="Times New Roman"/>
                <w:sz w:val="20"/>
              </w:rPr>
              <w:t>wymiana oświetlenia ulicznego</w:t>
            </w:r>
          </w:p>
          <w:p w:rsidR="00FD7792" w:rsidRPr="00EF7C17" w:rsidRDefault="00FD7792" w:rsidP="00E03B3F">
            <w:pPr>
              <w:pStyle w:val="Akapitzlist"/>
              <w:widowControl w:val="0"/>
              <w:numPr>
                <w:ilvl w:val="0"/>
                <w:numId w:val="56"/>
              </w:numPr>
              <w:tabs>
                <w:tab w:val="left" w:pos="175"/>
              </w:tabs>
              <w:spacing w:after="0"/>
              <w:ind w:left="34" w:firstLine="0"/>
              <w:jc w:val="both"/>
              <w:rPr>
                <w:rFonts w:ascii="Times New Roman" w:hAnsi="Times New Roman"/>
                <w:sz w:val="20"/>
              </w:rPr>
            </w:pPr>
            <w:r w:rsidRPr="00EF7C17">
              <w:rPr>
                <w:rFonts w:ascii="Times New Roman" w:hAnsi="Times New Roman"/>
                <w:sz w:val="20"/>
              </w:rPr>
              <w:t>budowa infrastruktury miejsc publicznych dostosowanej do potrzeb osób starszych i niepełnosprawnych.</w:t>
            </w:r>
          </w:p>
          <w:p w:rsidR="00FD7792" w:rsidRPr="00E03B3F" w:rsidRDefault="00FD7792" w:rsidP="00E03B3F">
            <w:pPr>
              <w:widowControl w:val="0"/>
              <w:tabs>
                <w:tab w:val="left" w:pos="175"/>
              </w:tabs>
              <w:spacing w:line="276" w:lineRule="auto"/>
              <w:ind w:left="34"/>
              <w:jc w:val="both"/>
              <w:rPr>
                <w:sz w:val="4"/>
              </w:rPr>
            </w:pPr>
          </w:p>
        </w:tc>
        <w:tc>
          <w:tcPr>
            <w:tcW w:w="1418" w:type="dxa"/>
            <w:tcBorders>
              <w:left w:val="single" w:sz="4" w:space="0" w:color="4F6228" w:themeColor="accent3" w:themeShade="80"/>
              <w:right w:val="single" w:sz="4" w:space="0" w:color="4F6228" w:themeColor="accent3" w:themeShade="80"/>
            </w:tcBorders>
            <w:vAlign w:val="center"/>
          </w:tcPr>
          <w:p w:rsidR="00FD7792" w:rsidRPr="00EF7C17" w:rsidRDefault="00FD7792" w:rsidP="00E03B3F">
            <w:pPr>
              <w:widowControl w:val="0"/>
              <w:spacing w:line="276" w:lineRule="auto"/>
              <w:jc w:val="center"/>
              <w:rPr>
                <w:sz w:val="20"/>
              </w:rPr>
            </w:pPr>
            <w:r w:rsidRPr="00EF7C17">
              <w:rPr>
                <w:sz w:val="20"/>
              </w:rPr>
              <w:t>Samorząd gminy, NGO, Przedsiębiorcy</w:t>
            </w:r>
          </w:p>
        </w:tc>
        <w:tc>
          <w:tcPr>
            <w:tcW w:w="3118" w:type="dxa"/>
            <w:tcBorders>
              <w:left w:val="single" w:sz="4" w:space="0" w:color="4F6228" w:themeColor="accent3" w:themeShade="80"/>
            </w:tcBorders>
            <w:vAlign w:val="center"/>
          </w:tcPr>
          <w:p w:rsidR="00FD7792" w:rsidRPr="00EF7C17" w:rsidRDefault="00FD7792" w:rsidP="00E03B3F">
            <w:pPr>
              <w:widowControl w:val="0"/>
              <w:spacing w:line="276" w:lineRule="auto"/>
              <w:jc w:val="both"/>
              <w:rPr>
                <w:sz w:val="20"/>
              </w:rPr>
            </w:pPr>
            <w:r w:rsidRPr="00EF7C17">
              <w:rPr>
                <w:sz w:val="20"/>
              </w:rPr>
              <w:t>1. Brak chodników wzdłuż ulic wpływający na brak poczucia bezpieczeństwa;</w:t>
            </w:r>
          </w:p>
          <w:p w:rsidR="00FD7792" w:rsidRPr="00EF7C17" w:rsidRDefault="00FD7792" w:rsidP="00E03B3F">
            <w:pPr>
              <w:spacing w:line="276" w:lineRule="auto"/>
              <w:rPr>
                <w:sz w:val="20"/>
              </w:rPr>
            </w:pPr>
          </w:p>
          <w:p w:rsidR="00FD7792" w:rsidRPr="00EF7C17" w:rsidRDefault="00FD7792" w:rsidP="00E03B3F">
            <w:pPr>
              <w:spacing w:line="276" w:lineRule="auto"/>
              <w:rPr>
                <w:sz w:val="20"/>
              </w:rPr>
            </w:pPr>
          </w:p>
          <w:p w:rsidR="00FD7792" w:rsidRPr="00EF7C17" w:rsidRDefault="00FD7792" w:rsidP="00E03B3F">
            <w:pPr>
              <w:spacing w:line="276" w:lineRule="auto"/>
              <w:rPr>
                <w:sz w:val="20"/>
              </w:rPr>
            </w:pPr>
          </w:p>
        </w:tc>
        <w:tc>
          <w:tcPr>
            <w:tcW w:w="2126" w:type="dxa"/>
            <w:vAlign w:val="center"/>
          </w:tcPr>
          <w:p w:rsidR="00FD7792" w:rsidRPr="00EF7C17" w:rsidRDefault="00FD7792" w:rsidP="00E03B3F">
            <w:pPr>
              <w:widowControl w:val="0"/>
              <w:spacing w:line="276" w:lineRule="auto"/>
              <w:jc w:val="center"/>
              <w:rPr>
                <w:sz w:val="20"/>
              </w:rPr>
            </w:pPr>
            <w:r w:rsidRPr="00EF7C17">
              <w:rPr>
                <w:sz w:val="20"/>
              </w:rPr>
              <w:t xml:space="preserve">Poprawa bezpieczeństwa mieszkańców oraz przyjeżdzających turystów. Poprawa estetyki gminy, miejscowości. </w:t>
            </w:r>
          </w:p>
        </w:tc>
        <w:tc>
          <w:tcPr>
            <w:tcW w:w="1134" w:type="dxa"/>
            <w:vAlign w:val="center"/>
          </w:tcPr>
          <w:p w:rsidR="00FD7792" w:rsidRPr="00EF7C17" w:rsidRDefault="00FD7792" w:rsidP="00E03B3F">
            <w:pPr>
              <w:widowControl w:val="0"/>
              <w:spacing w:line="276" w:lineRule="auto"/>
              <w:jc w:val="center"/>
              <w:rPr>
                <w:sz w:val="20"/>
              </w:rPr>
            </w:pPr>
            <w:r w:rsidRPr="00EF7C17">
              <w:rPr>
                <w:sz w:val="20"/>
              </w:rPr>
              <w:t>ETAP 2 (201</w:t>
            </w:r>
            <w:r w:rsidR="00B77166">
              <w:rPr>
                <w:sz w:val="20"/>
              </w:rPr>
              <w:t>9</w:t>
            </w:r>
            <w:r w:rsidRPr="00EF7C17">
              <w:rPr>
                <w:sz w:val="20"/>
              </w:rPr>
              <w:t>- 2020)</w:t>
            </w:r>
          </w:p>
        </w:tc>
        <w:tc>
          <w:tcPr>
            <w:tcW w:w="1276" w:type="dxa"/>
            <w:vAlign w:val="center"/>
          </w:tcPr>
          <w:p w:rsidR="00FD7792" w:rsidRPr="00EF7C17" w:rsidRDefault="00FD7792" w:rsidP="00E03B3F">
            <w:pPr>
              <w:widowControl w:val="0"/>
              <w:spacing w:line="276" w:lineRule="auto"/>
              <w:jc w:val="center"/>
              <w:rPr>
                <w:sz w:val="20"/>
              </w:rPr>
            </w:pPr>
            <w:r w:rsidRPr="00EF7C17">
              <w:rPr>
                <w:sz w:val="20"/>
              </w:rPr>
              <w:t>300 000,00 zł</w:t>
            </w:r>
          </w:p>
          <w:p w:rsidR="00FD7792" w:rsidRPr="00EF7C17" w:rsidRDefault="00FD7792" w:rsidP="00E03B3F">
            <w:pPr>
              <w:spacing w:line="276" w:lineRule="auto"/>
              <w:rPr>
                <w:sz w:val="20"/>
              </w:rPr>
            </w:pPr>
          </w:p>
        </w:tc>
      </w:tr>
      <w:tr w:rsidR="00FD7792" w:rsidRPr="00EF7C17" w:rsidTr="00E03B3F">
        <w:trPr>
          <w:trHeight w:val="1260"/>
        </w:trPr>
        <w:tc>
          <w:tcPr>
            <w:tcW w:w="2410" w:type="dxa"/>
            <w:vAlign w:val="center"/>
          </w:tcPr>
          <w:p w:rsidR="00FD7792" w:rsidRPr="00EF7C17" w:rsidRDefault="00FD7792" w:rsidP="00E03B3F">
            <w:pPr>
              <w:tabs>
                <w:tab w:val="num" w:pos="720"/>
              </w:tabs>
              <w:suppressAutoHyphens/>
              <w:spacing w:line="276" w:lineRule="auto"/>
              <w:jc w:val="center"/>
              <w:rPr>
                <w:b/>
                <w:sz w:val="20"/>
                <w:szCs w:val="20"/>
              </w:rPr>
            </w:pPr>
            <w:r w:rsidRPr="00EF7C17">
              <w:rPr>
                <w:b/>
                <w:sz w:val="20"/>
                <w:szCs w:val="20"/>
              </w:rPr>
              <w:t xml:space="preserve">Modernizacja budynku Urzędu Gminy </w:t>
            </w:r>
          </w:p>
          <w:p w:rsidR="00FD7792" w:rsidRPr="00EF7C17" w:rsidRDefault="00FD7792" w:rsidP="00E03B3F">
            <w:pPr>
              <w:spacing w:line="276" w:lineRule="auto"/>
              <w:rPr>
                <w:sz w:val="20"/>
                <w:szCs w:val="20"/>
              </w:rPr>
            </w:pPr>
          </w:p>
        </w:tc>
        <w:tc>
          <w:tcPr>
            <w:tcW w:w="3402" w:type="dxa"/>
            <w:tcBorders>
              <w:right w:val="single" w:sz="4" w:space="0" w:color="4F6228" w:themeColor="accent3" w:themeShade="80"/>
            </w:tcBorders>
            <w:vAlign w:val="center"/>
          </w:tcPr>
          <w:p w:rsidR="00FD7792" w:rsidRPr="00EF7C17" w:rsidRDefault="00FD7792" w:rsidP="00E03B3F">
            <w:pPr>
              <w:pStyle w:val="Akapitzlist"/>
              <w:widowControl w:val="0"/>
              <w:tabs>
                <w:tab w:val="left" w:pos="175"/>
              </w:tabs>
              <w:spacing w:after="0"/>
              <w:ind w:left="34"/>
              <w:jc w:val="both"/>
              <w:rPr>
                <w:rFonts w:ascii="Times New Roman" w:hAnsi="Times New Roman"/>
                <w:sz w:val="20"/>
              </w:rPr>
            </w:pPr>
            <w:r w:rsidRPr="00EF7C17">
              <w:rPr>
                <w:rFonts w:ascii="Times New Roman" w:hAnsi="Times New Roman"/>
                <w:sz w:val="20"/>
              </w:rPr>
              <w:t>- wymiana dachu na budynku Urzędu Gminy w Kluczewsku</w:t>
            </w:r>
          </w:p>
          <w:p w:rsidR="00FD7792" w:rsidRPr="00EF7C17" w:rsidRDefault="00FD7792" w:rsidP="00E03B3F">
            <w:pPr>
              <w:pStyle w:val="Akapitzlist"/>
              <w:widowControl w:val="0"/>
              <w:tabs>
                <w:tab w:val="left" w:pos="175"/>
              </w:tabs>
              <w:spacing w:after="0"/>
              <w:ind w:left="34"/>
              <w:jc w:val="both"/>
              <w:rPr>
                <w:rFonts w:ascii="Times New Roman" w:hAnsi="Times New Roman"/>
                <w:sz w:val="20"/>
              </w:rPr>
            </w:pPr>
            <w:r w:rsidRPr="00EF7C17">
              <w:rPr>
                <w:rFonts w:ascii="Times New Roman" w:hAnsi="Times New Roman"/>
                <w:sz w:val="20"/>
              </w:rPr>
              <w:t>- prace modernizacyjne wewnątrz budynku</w:t>
            </w:r>
          </w:p>
        </w:tc>
        <w:tc>
          <w:tcPr>
            <w:tcW w:w="1418" w:type="dxa"/>
            <w:tcBorders>
              <w:left w:val="single" w:sz="4" w:space="0" w:color="4F6228" w:themeColor="accent3" w:themeShade="80"/>
              <w:right w:val="single" w:sz="4" w:space="0" w:color="4F6228" w:themeColor="accent3" w:themeShade="80"/>
            </w:tcBorders>
            <w:vAlign w:val="center"/>
          </w:tcPr>
          <w:p w:rsidR="00FD7792" w:rsidRPr="00EF7C17" w:rsidRDefault="00FD7792" w:rsidP="00E03B3F">
            <w:pPr>
              <w:widowControl w:val="0"/>
              <w:spacing w:line="276" w:lineRule="auto"/>
              <w:jc w:val="center"/>
              <w:rPr>
                <w:sz w:val="20"/>
              </w:rPr>
            </w:pPr>
            <w:r>
              <w:rPr>
                <w:sz w:val="20"/>
              </w:rPr>
              <w:t>Samorząd gminy</w:t>
            </w:r>
          </w:p>
          <w:p w:rsidR="00FD7792" w:rsidRPr="00EF7C17" w:rsidRDefault="00FD7792" w:rsidP="00E03B3F">
            <w:pPr>
              <w:spacing w:line="276" w:lineRule="auto"/>
              <w:rPr>
                <w:sz w:val="20"/>
              </w:rPr>
            </w:pPr>
          </w:p>
        </w:tc>
        <w:tc>
          <w:tcPr>
            <w:tcW w:w="3118" w:type="dxa"/>
            <w:tcBorders>
              <w:left w:val="single" w:sz="4" w:space="0" w:color="4F6228" w:themeColor="accent3" w:themeShade="80"/>
            </w:tcBorders>
            <w:vAlign w:val="center"/>
          </w:tcPr>
          <w:p w:rsidR="00FD7792" w:rsidRPr="00EF7C17" w:rsidRDefault="00FD7792" w:rsidP="00E03B3F">
            <w:pPr>
              <w:widowControl w:val="0"/>
              <w:spacing w:line="276" w:lineRule="auto"/>
              <w:jc w:val="both"/>
              <w:rPr>
                <w:sz w:val="20"/>
              </w:rPr>
            </w:pPr>
            <w:r w:rsidRPr="00EF7C17">
              <w:rPr>
                <w:sz w:val="20"/>
              </w:rPr>
              <w:t>1. Zły stan budynku użytec</w:t>
            </w:r>
            <w:r>
              <w:rPr>
                <w:sz w:val="20"/>
              </w:rPr>
              <w:t>zności publicznej –Urzędu Gminy</w:t>
            </w:r>
          </w:p>
          <w:p w:rsidR="00FD7792" w:rsidRPr="00EF7C17" w:rsidRDefault="00FD7792" w:rsidP="00E03B3F">
            <w:pPr>
              <w:spacing w:line="276" w:lineRule="auto"/>
              <w:rPr>
                <w:sz w:val="20"/>
              </w:rPr>
            </w:pPr>
          </w:p>
          <w:p w:rsidR="00FD7792" w:rsidRPr="00EF7C17" w:rsidRDefault="00FD7792" w:rsidP="00E03B3F">
            <w:pPr>
              <w:spacing w:line="276" w:lineRule="auto"/>
              <w:rPr>
                <w:sz w:val="20"/>
              </w:rPr>
            </w:pPr>
          </w:p>
        </w:tc>
        <w:tc>
          <w:tcPr>
            <w:tcW w:w="2126" w:type="dxa"/>
            <w:vAlign w:val="center"/>
          </w:tcPr>
          <w:p w:rsidR="00FD7792" w:rsidRPr="00EF7C17" w:rsidRDefault="00FD7792" w:rsidP="00E03B3F">
            <w:pPr>
              <w:widowControl w:val="0"/>
              <w:spacing w:line="276" w:lineRule="auto"/>
              <w:jc w:val="center"/>
              <w:rPr>
                <w:sz w:val="20"/>
              </w:rPr>
            </w:pPr>
            <w:r w:rsidRPr="00EF7C17">
              <w:rPr>
                <w:sz w:val="20"/>
              </w:rPr>
              <w:t>Poprawa wizerunku gminy oraz estetyki przestrzennej</w:t>
            </w:r>
          </w:p>
        </w:tc>
        <w:tc>
          <w:tcPr>
            <w:tcW w:w="1134" w:type="dxa"/>
            <w:vAlign w:val="center"/>
          </w:tcPr>
          <w:p w:rsidR="00FD7792" w:rsidRPr="00EF7C17" w:rsidRDefault="00FD7792" w:rsidP="00E03B3F">
            <w:pPr>
              <w:widowControl w:val="0"/>
              <w:spacing w:line="276" w:lineRule="auto"/>
              <w:jc w:val="center"/>
              <w:rPr>
                <w:sz w:val="20"/>
              </w:rPr>
            </w:pPr>
            <w:r w:rsidRPr="00EF7C17">
              <w:rPr>
                <w:sz w:val="20"/>
              </w:rPr>
              <w:t>ETAP 2 (201</w:t>
            </w:r>
            <w:r w:rsidR="00B77166">
              <w:rPr>
                <w:sz w:val="20"/>
              </w:rPr>
              <w:t>9</w:t>
            </w:r>
            <w:r w:rsidRPr="00EF7C17">
              <w:rPr>
                <w:sz w:val="20"/>
              </w:rPr>
              <w:t>- 2020)</w:t>
            </w:r>
          </w:p>
        </w:tc>
        <w:tc>
          <w:tcPr>
            <w:tcW w:w="1276" w:type="dxa"/>
            <w:vAlign w:val="center"/>
          </w:tcPr>
          <w:p w:rsidR="00FD7792" w:rsidRPr="00EF7C17" w:rsidRDefault="00FD7792" w:rsidP="00E03B3F">
            <w:pPr>
              <w:widowControl w:val="0"/>
              <w:spacing w:line="276" w:lineRule="auto"/>
              <w:jc w:val="center"/>
              <w:rPr>
                <w:sz w:val="20"/>
              </w:rPr>
            </w:pPr>
            <w:r w:rsidRPr="00EF7C17">
              <w:rPr>
                <w:sz w:val="20"/>
              </w:rPr>
              <w:t>200 000,00 zł</w:t>
            </w:r>
          </w:p>
        </w:tc>
      </w:tr>
      <w:tr w:rsidR="00FD7792" w:rsidRPr="00EF7C17" w:rsidTr="00E03B3F">
        <w:trPr>
          <w:trHeight w:val="958"/>
        </w:trPr>
        <w:tc>
          <w:tcPr>
            <w:tcW w:w="2410" w:type="dxa"/>
            <w:vAlign w:val="center"/>
          </w:tcPr>
          <w:p w:rsidR="00FD7792" w:rsidRPr="00EF7C17" w:rsidRDefault="00FD7792" w:rsidP="00E03B3F">
            <w:pPr>
              <w:tabs>
                <w:tab w:val="num" w:pos="720"/>
              </w:tabs>
              <w:suppressAutoHyphens/>
              <w:spacing w:line="276" w:lineRule="auto"/>
              <w:jc w:val="center"/>
              <w:rPr>
                <w:b/>
                <w:sz w:val="20"/>
                <w:szCs w:val="20"/>
              </w:rPr>
            </w:pPr>
            <w:r>
              <w:rPr>
                <w:b/>
                <w:sz w:val="20"/>
                <w:szCs w:val="20"/>
              </w:rPr>
              <w:t xml:space="preserve">Modernizacja </w:t>
            </w:r>
            <w:r w:rsidR="00B77166">
              <w:rPr>
                <w:b/>
                <w:sz w:val="20"/>
                <w:szCs w:val="20"/>
              </w:rPr>
              <w:t>b</w:t>
            </w:r>
            <w:r>
              <w:rPr>
                <w:b/>
                <w:sz w:val="20"/>
                <w:szCs w:val="20"/>
              </w:rPr>
              <w:t>udynku Ośrodka Zdrowia</w:t>
            </w:r>
          </w:p>
        </w:tc>
        <w:tc>
          <w:tcPr>
            <w:tcW w:w="3402" w:type="dxa"/>
            <w:tcBorders>
              <w:right w:val="single" w:sz="4" w:space="0" w:color="4F6228" w:themeColor="accent3" w:themeShade="80"/>
            </w:tcBorders>
            <w:vAlign w:val="center"/>
          </w:tcPr>
          <w:p w:rsidR="00FD7792" w:rsidRPr="00EF7C17" w:rsidRDefault="00FD7792" w:rsidP="00E03B3F">
            <w:pPr>
              <w:pStyle w:val="Akapitzlist"/>
              <w:widowControl w:val="0"/>
              <w:tabs>
                <w:tab w:val="left" w:pos="175"/>
              </w:tabs>
              <w:spacing w:after="0"/>
              <w:ind w:left="34"/>
              <w:jc w:val="both"/>
              <w:rPr>
                <w:rFonts w:ascii="Times New Roman" w:hAnsi="Times New Roman"/>
                <w:sz w:val="20"/>
              </w:rPr>
            </w:pPr>
            <w:r w:rsidRPr="00EF7C17">
              <w:rPr>
                <w:rFonts w:ascii="Times New Roman" w:hAnsi="Times New Roman"/>
                <w:sz w:val="20"/>
              </w:rPr>
              <w:t xml:space="preserve">- wymiana dachu na budynku </w:t>
            </w:r>
            <w:r>
              <w:rPr>
                <w:rFonts w:ascii="Times New Roman" w:hAnsi="Times New Roman"/>
                <w:sz w:val="20"/>
              </w:rPr>
              <w:t>Ośrodka Zdrowia</w:t>
            </w:r>
          </w:p>
          <w:p w:rsidR="00FD7792" w:rsidRPr="00EF7C17" w:rsidRDefault="00FD7792" w:rsidP="00E03B3F">
            <w:pPr>
              <w:pStyle w:val="Akapitzlist"/>
              <w:widowControl w:val="0"/>
              <w:tabs>
                <w:tab w:val="left" w:pos="175"/>
              </w:tabs>
              <w:spacing w:after="0"/>
              <w:ind w:left="34"/>
              <w:jc w:val="both"/>
              <w:rPr>
                <w:rFonts w:ascii="Times New Roman" w:hAnsi="Times New Roman"/>
                <w:sz w:val="20"/>
              </w:rPr>
            </w:pPr>
            <w:r w:rsidRPr="00EF7C17">
              <w:rPr>
                <w:rFonts w:ascii="Times New Roman" w:hAnsi="Times New Roman"/>
                <w:sz w:val="20"/>
              </w:rPr>
              <w:t xml:space="preserve">- </w:t>
            </w:r>
            <w:r>
              <w:rPr>
                <w:rFonts w:ascii="Times New Roman" w:hAnsi="Times New Roman"/>
                <w:sz w:val="20"/>
              </w:rPr>
              <w:t>montaż ogrodzenia wokół ośrodka</w:t>
            </w:r>
          </w:p>
        </w:tc>
        <w:tc>
          <w:tcPr>
            <w:tcW w:w="1418" w:type="dxa"/>
            <w:tcBorders>
              <w:left w:val="single" w:sz="4" w:space="0" w:color="4F6228" w:themeColor="accent3" w:themeShade="80"/>
              <w:right w:val="single" w:sz="4" w:space="0" w:color="4F6228" w:themeColor="accent3" w:themeShade="80"/>
            </w:tcBorders>
            <w:vAlign w:val="center"/>
          </w:tcPr>
          <w:p w:rsidR="00FD7792" w:rsidRPr="00EF7C17" w:rsidRDefault="00FD7792" w:rsidP="00E03B3F">
            <w:pPr>
              <w:widowControl w:val="0"/>
              <w:spacing w:line="276" w:lineRule="auto"/>
              <w:jc w:val="center"/>
              <w:rPr>
                <w:sz w:val="20"/>
              </w:rPr>
            </w:pPr>
            <w:r>
              <w:rPr>
                <w:sz w:val="20"/>
              </w:rPr>
              <w:t>Samorząd gminy</w:t>
            </w:r>
          </w:p>
          <w:p w:rsidR="00FD7792" w:rsidRPr="00EF7C17" w:rsidRDefault="00FD7792" w:rsidP="00E03B3F">
            <w:pPr>
              <w:spacing w:line="276" w:lineRule="auto"/>
              <w:rPr>
                <w:sz w:val="20"/>
              </w:rPr>
            </w:pPr>
          </w:p>
        </w:tc>
        <w:tc>
          <w:tcPr>
            <w:tcW w:w="3118" w:type="dxa"/>
            <w:tcBorders>
              <w:left w:val="single" w:sz="4" w:space="0" w:color="4F6228" w:themeColor="accent3" w:themeShade="80"/>
            </w:tcBorders>
            <w:vAlign w:val="center"/>
          </w:tcPr>
          <w:p w:rsidR="00FD7792" w:rsidRPr="00EF7C17" w:rsidRDefault="00FD7792" w:rsidP="00E03B3F">
            <w:pPr>
              <w:widowControl w:val="0"/>
              <w:spacing w:line="276" w:lineRule="auto"/>
              <w:jc w:val="both"/>
              <w:rPr>
                <w:sz w:val="20"/>
              </w:rPr>
            </w:pPr>
            <w:r w:rsidRPr="00EF7C17">
              <w:rPr>
                <w:sz w:val="20"/>
              </w:rPr>
              <w:t>1. Zły stan budynku użytec</w:t>
            </w:r>
            <w:r>
              <w:rPr>
                <w:sz w:val="20"/>
              </w:rPr>
              <w:t>zności publicznej –Ośrodek Zdrowia</w:t>
            </w:r>
          </w:p>
          <w:p w:rsidR="00FD7792" w:rsidRPr="00EF7C17" w:rsidRDefault="00FD7792" w:rsidP="00E03B3F">
            <w:pPr>
              <w:spacing w:line="276" w:lineRule="auto"/>
              <w:rPr>
                <w:sz w:val="20"/>
              </w:rPr>
            </w:pPr>
          </w:p>
          <w:p w:rsidR="00FD7792" w:rsidRPr="00EF7C17" w:rsidRDefault="00FD7792" w:rsidP="00E03B3F">
            <w:pPr>
              <w:spacing w:line="276" w:lineRule="auto"/>
              <w:rPr>
                <w:sz w:val="20"/>
              </w:rPr>
            </w:pPr>
          </w:p>
        </w:tc>
        <w:tc>
          <w:tcPr>
            <w:tcW w:w="2126" w:type="dxa"/>
            <w:vAlign w:val="center"/>
          </w:tcPr>
          <w:p w:rsidR="00FD7792" w:rsidRPr="00EF7C17" w:rsidRDefault="00FD7792" w:rsidP="00E03B3F">
            <w:pPr>
              <w:widowControl w:val="0"/>
              <w:spacing w:line="276" w:lineRule="auto"/>
              <w:jc w:val="center"/>
              <w:rPr>
                <w:sz w:val="20"/>
              </w:rPr>
            </w:pPr>
            <w:r w:rsidRPr="00EF7C17">
              <w:rPr>
                <w:sz w:val="20"/>
              </w:rPr>
              <w:t>Poprawa wizerunku gminy oraz estetyki przestrzennej</w:t>
            </w:r>
          </w:p>
        </w:tc>
        <w:tc>
          <w:tcPr>
            <w:tcW w:w="1134" w:type="dxa"/>
            <w:vAlign w:val="center"/>
          </w:tcPr>
          <w:p w:rsidR="00FD7792" w:rsidRPr="00EF7C17" w:rsidRDefault="00FD7792" w:rsidP="00E03B3F">
            <w:pPr>
              <w:widowControl w:val="0"/>
              <w:spacing w:line="276" w:lineRule="auto"/>
              <w:jc w:val="center"/>
              <w:rPr>
                <w:sz w:val="20"/>
              </w:rPr>
            </w:pPr>
            <w:r w:rsidRPr="00EF7C17">
              <w:rPr>
                <w:sz w:val="20"/>
              </w:rPr>
              <w:t xml:space="preserve">ETAP </w:t>
            </w:r>
            <w:r>
              <w:rPr>
                <w:sz w:val="20"/>
              </w:rPr>
              <w:t>2</w:t>
            </w:r>
            <w:r w:rsidRPr="00EF7C17">
              <w:rPr>
                <w:sz w:val="20"/>
              </w:rPr>
              <w:t xml:space="preserve"> (201</w:t>
            </w:r>
            <w:r w:rsidR="00B77166">
              <w:rPr>
                <w:sz w:val="20"/>
              </w:rPr>
              <w:t>9</w:t>
            </w:r>
            <w:r w:rsidRPr="00EF7C17">
              <w:rPr>
                <w:sz w:val="20"/>
              </w:rPr>
              <w:t>- 2020)</w:t>
            </w:r>
          </w:p>
        </w:tc>
        <w:tc>
          <w:tcPr>
            <w:tcW w:w="1276" w:type="dxa"/>
            <w:vAlign w:val="center"/>
          </w:tcPr>
          <w:p w:rsidR="00FD7792" w:rsidRPr="00EF7C17" w:rsidRDefault="00FD7792" w:rsidP="00E03B3F">
            <w:pPr>
              <w:widowControl w:val="0"/>
              <w:spacing w:line="276" w:lineRule="auto"/>
              <w:jc w:val="center"/>
              <w:rPr>
                <w:sz w:val="20"/>
              </w:rPr>
            </w:pPr>
            <w:r>
              <w:rPr>
                <w:sz w:val="20"/>
              </w:rPr>
              <w:t>15</w:t>
            </w:r>
            <w:r w:rsidRPr="00EF7C17">
              <w:rPr>
                <w:sz w:val="20"/>
              </w:rPr>
              <w:t>0 000,00 zł</w:t>
            </w:r>
          </w:p>
        </w:tc>
      </w:tr>
      <w:tr w:rsidR="00B77166" w:rsidRPr="00EF7C17" w:rsidTr="00E03B3F">
        <w:trPr>
          <w:trHeight w:val="1260"/>
        </w:trPr>
        <w:tc>
          <w:tcPr>
            <w:tcW w:w="2410" w:type="dxa"/>
            <w:vAlign w:val="center"/>
          </w:tcPr>
          <w:p w:rsidR="00B77166" w:rsidRDefault="00B77166" w:rsidP="00E03B3F">
            <w:pPr>
              <w:tabs>
                <w:tab w:val="num" w:pos="720"/>
              </w:tabs>
              <w:suppressAutoHyphens/>
              <w:spacing w:line="276" w:lineRule="auto"/>
              <w:jc w:val="center"/>
              <w:rPr>
                <w:b/>
                <w:sz w:val="20"/>
                <w:szCs w:val="20"/>
              </w:rPr>
            </w:pPr>
            <w:r w:rsidRPr="00B77166">
              <w:rPr>
                <w:b/>
                <w:sz w:val="20"/>
                <w:szCs w:val="20"/>
              </w:rPr>
              <w:t>Zagospodarowanie terenu wokół zbiornika wodnego</w:t>
            </w:r>
          </w:p>
        </w:tc>
        <w:tc>
          <w:tcPr>
            <w:tcW w:w="3402" w:type="dxa"/>
            <w:tcBorders>
              <w:right w:val="single" w:sz="4" w:space="0" w:color="4F6228" w:themeColor="accent3" w:themeShade="80"/>
            </w:tcBorders>
            <w:vAlign w:val="center"/>
          </w:tcPr>
          <w:p w:rsidR="00B77166" w:rsidRDefault="009E2035" w:rsidP="00E03B3F">
            <w:pPr>
              <w:pStyle w:val="Akapitzlist"/>
              <w:widowControl w:val="0"/>
              <w:tabs>
                <w:tab w:val="left" w:pos="175"/>
              </w:tabs>
              <w:spacing w:after="0"/>
              <w:ind w:left="34"/>
              <w:jc w:val="both"/>
              <w:rPr>
                <w:rFonts w:ascii="Times New Roman" w:hAnsi="Times New Roman"/>
                <w:sz w:val="20"/>
              </w:rPr>
            </w:pPr>
            <w:r>
              <w:rPr>
                <w:rFonts w:ascii="Times New Roman" w:hAnsi="Times New Roman"/>
                <w:sz w:val="20"/>
              </w:rPr>
              <w:t>- budowa/montaż małej infrastruktury</w:t>
            </w:r>
          </w:p>
          <w:p w:rsidR="009E2035" w:rsidRDefault="009E2035" w:rsidP="00E03B3F">
            <w:pPr>
              <w:pStyle w:val="Akapitzlist"/>
              <w:widowControl w:val="0"/>
              <w:tabs>
                <w:tab w:val="left" w:pos="175"/>
              </w:tabs>
              <w:spacing w:after="0"/>
              <w:ind w:left="34"/>
              <w:jc w:val="both"/>
              <w:rPr>
                <w:rFonts w:ascii="Times New Roman" w:hAnsi="Times New Roman"/>
                <w:sz w:val="20"/>
              </w:rPr>
            </w:pPr>
            <w:r>
              <w:rPr>
                <w:rFonts w:ascii="Times New Roman" w:hAnsi="Times New Roman"/>
                <w:sz w:val="20"/>
              </w:rPr>
              <w:t>- budowa oświetlenia (energooszczędnego)</w:t>
            </w:r>
          </w:p>
          <w:p w:rsidR="009E2035" w:rsidRDefault="009E2035" w:rsidP="00E03B3F">
            <w:pPr>
              <w:pStyle w:val="Akapitzlist"/>
              <w:widowControl w:val="0"/>
              <w:tabs>
                <w:tab w:val="left" w:pos="175"/>
              </w:tabs>
              <w:spacing w:after="0"/>
              <w:ind w:left="34"/>
              <w:jc w:val="both"/>
              <w:rPr>
                <w:rFonts w:ascii="Times New Roman" w:hAnsi="Times New Roman"/>
                <w:sz w:val="20"/>
              </w:rPr>
            </w:pPr>
            <w:r>
              <w:rPr>
                <w:rFonts w:ascii="Times New Roman" w:hAnsi="Times New Roman"/>
                <w:sz w:val="20"/>
              </w:rPr>
              <w:t xml:space="preserve">- uporządkowanie terenu (nasadzenie zieleni) oraz nadanie mu nowych </w:t>
            </w:r>
            <w:r w:rsidRPr="009E2035">
              <w:rPr>
                <w:rFonts w:ascii="Times New Roman" w:hAnsi="Times New Roman"/>
                <w:sz w:val="20"/>
              </w:rPr>
              <w:t xml:space="preserve">funkcji rekreacyjno </w:t>
            </w:r>
            <w:r>
              <w:rPr>
                <w:rFonts w:ascii="Times New Roman" w:hAnsi="Times New Roman"/>
                <w:sz w:val="20"/>
              </w:rPr>
              <w:t>–</w:t>
            </w:r>
            <w:r w:rsidRPr="009E2035">
              <w:rPr>
                <w:rFonts w:ascii="Times New Roman" w:hAnsi="Times New Roman"/>
                <w:sz w:val="20"/>
              </w:rPr>
              <w:t xml:space="preserve"> turystycznych</w:t>
            </w:r>
          </w:p>
          <w:p w:rsidR="009E2035" w:rsidRDefault="009E2035" w:rsidP="00E03B3F">
            <w:pPr>
              <w:pStyle w:val="Akapitzlist"/>
              <w:widowControl w:val="0"/>
              <w:tabs>
                <w:tab w:val="left" w:pos="175"/>
              </w:tabs>
              <w:spacing w:after="0"/>
              <w:ind w:left="34"/>
              <w:jc w:val="both"/>
              <w:rPr>
                <w:rFonts w:ascii="Times New Roman" w:hAnsi="Times New Roman"/>
                <w:sz w:val="20"/>
              </w:rPr>
            </w:pPr>
            <w:r>
              <w:rPr>
                <w:rFonts w:ascii="Times New Roman" w:hAnsi="Times New Roman"/>
                <w:sz w:val="20"/>
              </w:rPr>
              <w:t>- budowa ciągów spacerowo- rowerowych</w:t>
            </w:r>
          </w:p>
          <w:p w:rsidR="001A77BE" w:rsidRPr="001A77BE" w:rsidRDefault="001A77BE" w:rsidP="001A77BE">
            <w:pPr>
              <w:widowControl w:val="0"/>
              <w:tabs>
                <w:tab w:val="left" w:pos="175"/>
              </w:tabs>
              <w:jc w:val="both"/>
              <w:rPr>
                <w:sz w:val="20"/>
              </w:rPr>
            </w:pPr>
          </w:p>
        </w:tc>
        <w:tc>
          <w:tcPr>
            <w:tcW w:w="1418" w:type="dxa"/>
            <w:tcBorders>
              <w:left w:val="single" w:sz="4" w:space="0" w:color="4F6228" w:themeColor="accent3" w:themeShade="80"/>
              <w:right w:val="single" w:sz="4" w:space="0" w:color="4F6228" w:themeColor="accent3" w:themeShade="80"/>
            </w:tcBorders>
            <w:vAlign w:val="center"/>
          </w:tcPr>
          <w:p w:rsidR="00B77166" w:rsidRDefault="009E2035" w:rsidP="00E03B3F">
            <w:pPr>
              <w:widowControl w:val="0"/>
              <w:spacing w:line="276" w:lineRule="auto"/>
              <w:jc w:val="center"/>
              <w:rPr>
                <w:sz w:val="20"/>
              </w:rPr>
            </w:pPr>
            <w:r w:rsidRPr="009E2035">
              <w:rPr>
                <w:sz w:val="20"/>
              </w:rPr>
              <w:t>Samorząd gminy</w:t>
            </w:r>
          </w:p>
        </w:tc>
        <w:tc>
          <w:tcPr>
            <w:tcW w:w="3118" w:type="dxa"/>
            <w:tcBorders>
              <w:left w:val="single" w:sz="4" w:space="0" w:color="4F6228" w:themeColor="accent3" w:themeShade="80"/>
            </w:tcBorders>
            <w:vAlign w:val="center"/>
          </w:tcPr>
          <w:p w:rsidR="00B77166" w:rsidRPr="00EF7C17" w:rsidRDefault="009E2035" w:rsidP="00E03B3F">
            <w:pPr>
              <w:widowControl w:val="0"/>
              <w:spacing w:line="276" w:lineRule="auto"/>
              <w:jc w:val="both"/>
              <w:rPr>
                <w:sz w:val="20"/>
              </w:rPr>
            </w:pPr>
            <w:r w:rsidRPr="009E2035">
              <w:rPr>
                <w:sz w:val="20"/>
              </w:rPr>
              <w:t>Brak infrastruktury rekreacyjno- turystycznej – problem spędzania wolnego czasu przez mieszkańców</w:t>
            </w:r>
          </w:p>
        </w:tc>
        <w:tc>
          <w:tcPr>
            <w:tcW w:w="2126" w:type="dxa"/>
            <w:vAlign w:val="center"/>
          </w:tcPr>
          <w:p w:rsidR="00B77166" w:rsidRPr="00EF7C17" w:rsidRDefault="009E2035" w:rsidP="00E03B3F">
            <w:pPr>
              <w:widowControl w:val="0"/>
              <w:spacing w:line="276" w:lineRule="auto"/>
              <w:jc w:val="center"/>
              <w:rPr>
                <w:sz w:val="20"/>
              </w:rPr>
            </w:pPr>
            <w:r w:rsidRPr="009E2035">
              <w:rPr>
                <w:sz w:val="20"/>
              </w:rPr>
              <w:t xml:space="preserve">Zwiększenie integracji społeczności żyjącej na obszarze rewitalizowanym. Stworzenie w miejscowości miejsca pełniącego funkcje turystyczno </w:t>
            </w:r>
            <w:r w:rsidR="00DA65AF">
              <w:rPr>
                <w:sz w:val="20"/>
              </w:rPr>
              <w:t>–</w:t>
            </w:r>
            <w:r w:rsidRPr="009E2035">
              <w:rPr>
                <w:sz w:val="20"/>
              </w:rPr>
              <w:t xml:space="preserve"> rekreacyjną</w:t>
            </w:r>
          </w:p>
        </w:tc>
        <w:tc>
          <w:tcPr>
            <w:tcW w:w="1134" w:type="dxa"/>
            <w:vAlign w:val="center"/>
          </w:tcPr>
          <w:p w:rsidR="00B77166" w:rsidRPr="00EF7C17" w:rsidRDefault="009E2035" w:rsidP="00E03B3F">
            <w:pPr>
              <w:widowControl w:val="0"/>
              <w:spacing w:line="276" w:lineRule="auto"/>
              <w:jc w:val="center"/>
              <w:rPr>
                <w:sz w:val="20"/>
              </w:rPr>
            </w:pPr>
            <w:r w:rsidRPr="00EF7C17">
              <w:rPr>
                <w:sz w:val="20"/>
              </w:rPr>
              <w:t xml:space="preserve">ETAP </w:t>
            </w:r>
            <w:r>
              <w:rPr>
                <w:sz w:val="20"/>
              </w:rPr>
              <w:t>2</w:t>
            </w:r>
            <w:r w:rsidRPr="00EF7C17">
              <w:rPr>
                <w:sz w:val="20"/>
              </w:rPr>
              <w:t xml:space="preserve"> (201</w:t>
            </w:r>
            <w:r>
              <w:rPr>
                <w:sz w:val="20"/>
              </w:rPr>
              <w:t>9</w:t>
            </w:r>
            <w:r w:rsidRPr="00EF7C17">
              <w:rPr>
                <w:sz w:val="20"/>
              </w:rPr>
              <w:t>- 2020)</w:t>
            </w:r>
          </w:p>
        </w:tc>
        <w:tc>
          <w:tcPr>
            <w:tcW w:w="1276" w:type="dxa"/>
            <w:vAlign w:val="center"/>
          </w:tcPr>
          <w:p w:rsidR="00B77166" w:rsidRDefault="0092214E" w:rsidP="00E03B3F">
            <w:pPr>
              <w:widowControl w:val="0"/>
              <w:spacing w:line="276" w:lineRule="auto"/>
              <w:jc w:val="center"/>
              <w:rPr>
                <w:sz w:val="20"/>
              </w:rPr>
            </w:pPr>
            <w:r>
              <w:rPr>
                <w:sz w:val="20"/>
              </w:rPr>
              <w:t>5</w:t>
            </w:r>
            <w:r w:rsidR="009E2035">
              <w:rPr>
                <w:sz w:val="20"/>
              </w:rPr>
              <w:t>00 000,00 zł</w:t>
            </w:r>
          </w:p>
        </w:tc>
      </w:tr>
      <w:tr w:rsidR="00FD7792" w:rsidRPr="00EF7C17" w:rsidTr="00E03B3F">
        <w:trPr>
          <w:trHeight w:val="3919"/>
        </w:trPr>
        <w:tc>
          <w:tcPr>
            <w:tcW w:w="2410" w:type="dxa"/>
            <w:vAlign w:val="center"/>
          </w:tcPr>
          <w:p w:rsidR="00FD7792" w:rsidRPr="00E004F7" w:rsidRDefault="00FD7792" w:rsidP="00E03B3F">
            <w:pPr>
              <w:tabs>
                <w:tab w:val="num" w:pos="720"/>
              </w:tabs>
              <w:suppressAutoHyphens/>
              <w:spacing w:line="276" w:lineRule="auto"/>
              <w:jc w:val="center"/>
              <w:rPr>
                <w:b/>
                <w:sz w:val="20"/>
                <w:szCs w:val="20"/>
              </w:rPr>
            </w:pPr>
            <w:r w:rsidRPr="00E004F7">
              <w:rPr>
                <w:b/>
                <w:sz w:val="20"/>
                <w:szCs w:val="20"/>
              </w:rPr>
              <w:t>Zagospodarowanie terenu przy strażnicy OSP w celu poprawy estetyki publicznej i utworzenia infrastruktury rekreacyjno – turystycznej w centrum miejscowości</w:t>
            </w:r>
          </w:p>
        </w:tc>
        <w:tc>
          <w:tcPr>
            <w:tcW w:w="3402" w:type="dxa"/>
            <w:tcBorders>
              <w:right w:val="single" w:sz="4" w:space="0" w:color="4F6228" w:themeColor="accent3" w:themeShade="80"/>
            </w:tcBorders>
            <w:vAlign w:val="center"/>
          </w:tcPr>
          <w:p w:rsidR="00FD7792" w:rsidRPr="00E004F7" w:rsidRDefault="00FD7792" w:rsidP="00E03B3F">
            <w:pPr>
              <w:pStyle w:val="Akapitzlist"/>
              <w:widowControl w:val="0"/>
              <w:numPr>
                <w:ilvl w:val="0"/>
                <w:numId w:val="57"/>
              </w:numPr>
              <w:tabs>
                <w:tab w:val="left" w:pos="175"/>
              </w:tabs>
              <w:spacing w:after="0"/>
              <w:ind w:left="34" w:firstLine="0"/>
              <w:jc w:val="both"/>
              <w:rPr>
                <w:rFonts w:ascii="Times New Roman" w:hAnsi="Times New Roman"/>
                <w:sz w:val="20"/>
              </w:rPr>
            </w:pPr>
            <w:r w:rsidRPr="00E004F7">
              <w:rPr>
                <w:rFonts w:ascii="Times New Roman" w:hAnsi="Times New Roman"/>
                <w:sz w:val="20"/>
              </w:rPr>
              <w:t xml:space="preserve">budowa odpowiedniego oświetlenia, </w:t>
            </w:r>
          </w:p>
          <w:p w:rsidR="00FD7792" w:rsidRPr="00E004F7" w:rsidRDefault="00FD7792" w:rsidP="00E03B3F">
            <w:pPr>
              <w:pStyle w:val="Akapitzlist"/>
              <w:widowControl w:val="0"/>
              <w:numPr>
                <w:ilvl w:val="0"/>
                <w:numId w:val="57"/>
              </w:numPr>
              <w:tabs>
                <w:tab w:val="left" w:pos="175"/>
              </w:tabs>
              <w:spacing w:after="0"/>
              <w:ind w:left="34" w:firstLine="0"/>
              <w:jc w:val="both"/>
              <w:rPr>
                <w:rFonts w:ascii="Times New Roman" w:hAnsi="Times New Roman"/>
                <w:sz w:val="20"/>
              </w:rPr>
            </w:pPr>
            <w:r w:rsidRPr="00E004F7">
              <w:rPr>
                <w:rFonts w:ascii="Times New Roman" w:hAnsi="Times New Roman"/>
                <w:sz w:val="20"/>
              </w:rPr>
              <w:t xml:space="preserve">zagospodarowanie zieleni poprzez urządzenie trawników i nasadzenie roślin, </w:t>
            </w:r>
          </w:p>
          <w:p w:rsidR="00FD7792" w:rsidRPr="00E004F7" w:rsidRDefault="00FD7792" w:rsidP="00E03B3F">
            <w:pPr>
              <w:pStyle w:val="Akapitzlist"/>
              <w:widowControl w:val="0"/>
              <w:numPr>
                <w:ilvl w:val="0"/>
                <w:numId w:val="57"/>
              </w:numPr>
              <w:tabs>
                <w:tab w:val="left" w:pos="175"/>
              </w:tabs>
              <w:spacing w:after="0"/>
              <w:ind w:left="34" w:firstLine="0"/>
              <w:jc w:val="both"/>
              <w:rPr>
                <w:rFonts w:ascii="Times New Roman" w:hAnsi="Times New Roman"/>
                <w:sz w:val="20"/>
              </w:rPr>
            </w:pPr>
            <w:r w:rsidRPr="00E004F7">
              <w:rPr>
                <w:rFonts w:ascii="Times New Roman" w:hAnsi="Times New Roman"/>
                <w:sz w:val="20"/>
              </w:rPr>
              <w:t>instalacja urządzeń tworzących razem z siłownię zewnętrzną (</w:t>
            </w:r>
            <w:r w:rsidR="00DA65AF">
              <w:rPr>
                <w:rFonts w:ascii="Times New Roman" w:hAnsi="Times New Roman"/>
                <w:sz w:val="20"/>
              </w:rPr>
              <w:t>np</w:t>
            </w:r>
            <w:r w:rsidRPr="00E004F7">
              <w:rPr>
                <w:rFonts w:ascii="Times New Roman" w:hAnsi="Times New Roman"/>
                <w:sz w:val="20"/>
              </w:rPr>
              <w:t xml:space="preserve">. wioślarz, biegacz, wyciąg podwójny, jeździec, prasa nożna) </w:t>
            </w:r>
          </w:p>
          <w:p w:rsidR="00FD7792" w:rsidRPr="00E004F7" w:rsidRDefault="00FD7792" w:rsidP="00E03B3F">
            <w:pPr>
              <w:pStyle w:val="Akapitzlist"/>
              <w:widowControl w:val="0"/>
              <w:numPr>
                <w:ilvl w:val="0"/>
                <w:numId w:val="57"/>
              </w:numPr>
              <w:tabs>
                <w:tab w:val="left" w:pos="175"/>
              </w:tabs>
              <w:spacing w:after="0"/>
              <w:ind w:left="34" w:firstLine="0"/>
              <w:jc w:val="both"/>
              <w:rPr>
                <w:rFonts w:ascii="Times New Roman" w:hAnsi="Times New Roman"/>
                <w:sz w:val="20"/>
              </w:rPr>
            </w:pPr>
            <w:r w:rsidRPr="00E004F7">
              <w:rPr>
                <w:rFonts w:ascii="Times New Roman" w:hAnsi="Times New Roman"/>
                <w:sz w:val="20"/>
              </w:rPr>
              <w:t>budowa elementów małej infrastruktury turystycznej dostosowanych do potrzeb osób starszych i niepełnosprawnych (</w:t>
            </w:r>
            <w:r w:rsidR="00DA65AF">
              <w:rPr>
                <w:rFonts w:ascii="Times New Roman" w:hAnsi="Times New Roman"/>
                <w:sz w:val="20"/>
              </w:rPr>
              <w:t>np</w:t>
            </w:r>
            <w:r w:rsidRPr="00E004F7">
              <w:rPr>
                <w:rFonts w:ascii="Times New Roman" w:hAnsi="Times New Roman"/>
                <w:sz w:val="20"/>
              </w:rPr>
              <w:t>. ławeczki, alejki spacerowe, budowa ogrodzenia)</w:t>
            </w:r>
          </w:p>
          <w:p w:rsidR="00FD7792" w:rsidRPr="00E004F7" w:rsidRDefault="00FD7792" w:rsidP="00E03B3F">
            <w:pPr>
              <w:pStyle w:val="Akapitzlist"/>
              <w:widowControl w:val="0"/>
              <w:numPr>
                <w:ilvl w:val="0"/>
                <w:numId w:val="57"/>
              </w:numPr>
              <w:tabs>
                <w:tab w:val="left" w:pos="175"/>
              </w:tabs>
              <w:spacing w:after="0"/>
              <w:ind w:left="34" w:firstLine="0"/>
              <w:jc w:val="both"/>
              <w:rPr>
                <w:rFonts w:ascii="Times New Roman" w:hAnsi="Times New Roman"/>
                <w:sz w:val="20"/>
              </w:rPr>
            </w:pPr>
            <w:r w:rsidRPr="00E004F7">
              <w:rPr>
                <w:rFonts w:ascii="Times New Roman" w:hAnsi="Times New Roman"/>
                <w:sz w:val="20"/>
              </w:rPr>
              <w:t>wyrównanie nawierzchni asfaltowej</w:t>
            </w:r>
          </w:p>
        </w:tc>
        <w:tc>
          <w:tcPr>
            <w:tcW w:w="1418" w:type="dxa"/>
            <w:tcBorders>
              <w:left w:val="single" w:sz="4" w:space="0" w:color="4F6228" w:themeColor="accent3" w:themeShade="80"/>
              <w:right w:val="single" w:sz="4" w:space="0" w:color="4F6228" w:themeColor="accent3" w:themeShade="80"/>
            </w:tcBorders>
            <w:vAlign w:val="center"/>
          </w:tcPr>
          <w:p w:rsidR="00FD7792" w:rsidRPr="00EF7C17" w:rsidRDefault="00FD7792" w:rsidP="00E03B3F">
            <w:pPr>
              <w:widowControl w:val="0"/>
              <w:spacing w:line="276" w:lineRule="auto"/>
              <w:jc w:val="center"/>
              <w:rPr>
                <w:sz w:val="20"/>
              </w:rPr>
            </w:pPr>
            <w:r w:rsidRPr="00EF7C17">
              <w:rPr>
                <w:sz w:val="20"/>
              </w:rPr>
              <w:t>Samorząd gminy, NGO, Przedsiębiorcy</w:t>
            </w:r>
          </w:p>
        </w:tc>
        <w:tc>
          <w:tcPr>
            <w:tcW w:w="3118" w:type="dxa"/>
            <w:tcBorders>
              <w:left w:val="single" w:sz="4" w:space="0" w:color="4F6228" w:themeColor="accent3" w:themeShade="80"/>
            </w:tcBorders>
            <w:vAlign w:val="center"/>
          </w:tcPr>
          <w:p w:rsidR="00FD7792" w:rsidRPr="00EF7C17" w:rsidRDefault="00FD7792" w:rsidP="00E03B3F">
            <w:pPr>
              <w:widowControl w:val="0"/>
              <w:spacing w:line="276" w:lineRule="auto"/>
              <w:jc w:val="both"/>
              <w:rPr>
                <w:sz w:val="20"/>
              </w:rPr>
            </w:pPr>
            <w:r w:rsidRPr="00EF7C17">
              <w:rPr>
                <w:sz w:val="20"/>
              </w:rPr>
              <w:t>1. Brak infrastruktury rekreacyjno- turystycznej – problem spędzania wolnego czasu przez mieszkańców;</w:t>
            </w:r>
          </w:p>
          <w:p w:rsidR="00FD7792" w:rsidRPr="00EF7C17" w:rsidRDefault="00FD7792" w:rsidP="00E03B3F">
            <w:pPr>
              <w:widowControl w:val="0"/>
              <w:spacing w:line="276" w:lineRule="auto"/>
              <w:jc w:val="both"/>
              <w:rPr>
                <w:sz w:val="20"/>
              </w:rPr>
            </w:pPr>
            <w:r w:rsidRPr="00EF7C17">
              <w:rPr>
                <w:sz w:val="20"/>
              </w:rPr>
              <w:t xml:space="preserve">2. </w:t>
            </w:r>
            <w:r>
              <w:rPr>
                <w:sz w:val="20"/>
              </w:rPr>
              <w:t>Mała liczba miejsc</w:t>
            </w:r>
            <w:r w:rsidRPr="005F2A5E">
              <w:rPr>
                <w:sz w:val="20"/>
              </w:rPr>
              <w:t>, które spełniałoby w miejscowości funkcje integracyjne dla mieszkańców.</w:t>
            </w:r>
          </w:p>
          <w:p w:rsidR="00FD7792" w:rsidRPr="00EF7C17" w:rsidRDefault="00FD7792" w:rsidP="00E03B3F">
            <w:pPr>
              <w:widowControl w:val="0"/>
              <w:spacing w:line="276" w:lineRule="auto"/>
              <w:jc w:val="both"/>
              <w:rPr>
                <w:sz w:val="20"/>
              </w:rPr>
            </w:pPr>
            <w:r w:rsidRPr="00EF7C17">
              <w:rPr>
                <w:sz w:val="20"/>
              </w:rPr>
              <w:t>3. Brak małej infrastruktury turystycznej na obszarze rewitalizowanym;</w:t>
            </w:r>
          </w:p>
        </w:tc>
        <w:tc>
          <w:tcPr>
            <w:tcW w:w="2126" w:type="dxa"/>
            <w:vAlign w:val="center"/>
          </w:tcPr>
          <w:p w:rsidR="00FD7792" w:rsidRPr="00EF7C17" w:rsidRDefault="00FD7792" w:rsidP="00E03B3F">
            <w:pPr>
              <w:widowControl w:val="0"/>
              <w:spacing w:line="276" w:lineRule="auto"/>
              <w:jc w:val="center"/>
              <w:rPr>
                <w:sz w:val="20"/>
              </w:rPr>
            </w:pPr>
            <w:r w:rsidRPr="00EF7C17">
              <w:rPr>
                <w:sz w:val="20"/>
              </w:rPr>
              <w:t xml:space="preserve">Zwiększenie integracji społeczności żyjącej na obszarze rewitalizowanym. Stworzenie w miejscowości miejsca pełniącego funkcje turystyczno </w:t>
            </w:r>
            <w:r w:rsidR="00DA65AF">
              <w:rPr>
                <w:sz w:val="20"/>
              </w:rPr>
              <w:t>–</w:t>
            </w:r>
            <w:r w:rsidRPr="00EF7C17">
              <w:rPr>
                <w:sz w:val="20"/>
              </w:rPr>
              <w:t xml:space="preserve"> rekreacyjną</w:t>
            </w:r>
          </w:p>
        </w:tc>
        <w:tc>
          <w:tcPr>
            <w:tcW w:w="1134" w:type="dxa"/>
            <w:vAlign w:val="center"/>
          </w:tcPr>
          <w:p w:rsidR="00FD7792" w:rsidRPr="00EF7C17" w:rsidRDefault="00FD7792" w:rsidP="00E03B3F">
            <w:pPr>
              <w:widowControl w:val="0"/>
              <w:spacing w:line="276" w:lineRule="auto"/>
              <w:jc w:val="center"/>
              <w:rPr>
                <w:sz w:val="20"/>
              </w:rPr>
            </w:pPr>
            <w:r w:rsidRPr="00EF7C17">
              <w:rPr>
                <w:sz w:val="20"/>
              </w:rPr>
              <w:t>ETAP 3 (202</w:t>
            </w:r>
            <w:r w:rsidR="00B77166">
              <w:rPr>
                <w:sz w:val="20"/>
              </w:rPr>
              <w:t>1</w:t>
            </w:r>
            <w:r w:rsidRPr="00EF7C17">
              <w:rPr>
                <w:sz w:val="20"/>
              </w:rPr>
              <w:t xml:space="preserve"> – 2024)</w:t>
            </w:r>
          </w:p>
        </w:tc>
        <w:tc>
          <w:tcPr>
            <w:tcW w:w="1276" w:type="dxa"/>
            <w:vAlign w:val="center"/>
          </w:tcPr>
          <w:p w:rsidR="00FD7792" w:rsidRPr="00EF7C17" w:rsidRDefault="00FD7792" w:rsidP="00E03B3F">
            <w:pPr>
              <w:widowControl w:val="0"/>
              <w:spacing w:line="276" w:lineRule="auto"/>
              <w:jc w:val="center"/>
              <w:rPr>
                <w:sz w:val="20"/>
              </w:rPr>
            </w:pPr>
            <w:r w:rsidRPr="00EF7C17">
              <w:rPr>
                <w:sz w:val="20"/>
              </w:rPr>
              <w:t>200 000,00 zł</w:t>
            </w:r>
          </w:p>
        </w:tc>
      </w:tr>
      <w:tr w:rsidR="00FD7792" w:rsidRPr="00EF7C17" w:rsidTr="00E03B3F">
        <w:trPr>
          <w:trHeight w:val="126"/>
        </w:trPr>
        <w:tc>
          <w:tcPr>
            <w:tcW w:w="2410" w:type="dxa"/>
            <w:vAlign w:val="center"/>
          </w:tcPr>
          <w:p w:rsidR="00FD7792" w:rsidRPr="00E004F7" w:rsidRDefault="00FD7792" w:rsidP="00E03B3F">
            <w:pPr>
              <w:tabs>
                <w:tab w:val="num" w:pos="720"/>
              </w:tabs>
              <w:suppressAutoHyphens/>
              <w:spacing w:line="276" w:lineRule="auto"/>
              <w:jc w:val="center"/>
              <w:rPr>
                <w:b/>
                <w:sz w:val="20"/>
                <w:szCs w:val="20"/>
              </w:rPr>
            </w:pPr>
            <w:r w:rsidRPr="00E004F7">
              <w:rPr>
                <w:b/>
                <w:sz w:val="20"/>
                <w:szCs w:val="20"/>
              </w:rPr>
              <w:t>Zagospodarowanie terenu zlokalizowanego przy ulicy Leśnej</w:t>
            </w:r>
          </w:p>
          <w:p w:rsidR="00FD7792" w:rsidRPr="00E004F7" w:rsidRDefault="00FD7792" w:rsidP="00E03B3F">
            <w:pPr>
              <w:tabs>
                <w:tab w:val="num" w:pos="720"/>
              </w:tabs>
              <w:suppressAutoHyphens/>
              <w:spacing w:line="276" w:lineRule="auto"/>
              <w:jc w:val="center"/>
              <w:rPr>
                <w:b/>
                <w:sz w:val="20"/>
                <w:szCs w:val="20"/>
              </w:rPr>
            </w:pPr>
          </w:p>
        </w:tc>
        <w:tc>
          <w:tcPr>
            <w:tcW w:w="3402" w:type="dxa"/>
            <w:tcBorders>
              <w:right w:val="single" w:sz="4" w:space="0" w:color="4F6228" w:themeColor="accent3" w:themeShade="80"/>
            </w:tcBorders>
            <w:vAlign w:val="center"/>
          </w:tcPr>
          <w:p w:rsidR="00FD7792" w:rsidRPr="00E004F7" w:rsidRDefault="00FD7792" w:rsidP="00E03B3F">
            <w:pPr>
              <w:pStyle w:val="Akapitzlist"/>
              <w:widowControl w:val="0"/>
              <w:numPr>
                <w:ilvl w:val="0"/>
                <w:numId w:val="77"/>
              </w:numPr>
              <w:tabs>
                <w:tab w:val="left" w:pos="175"/>
              </w:tabs>
              <w:spacing w:after="0"/>
              <w:ind w:left="176" w:hanging="142"/>
              <w:jc w:val="both"/>
              <w:rPr>
                <w:rFonts w:ascii="Times New Roman" w:hAnsi="Times New Roman"/>
                <w:sz w:val="20"/>
              </w:rPr>
            </w:pPr>
            <w:r w:rsidRPr="00E004F7">
              <w:rPr>
                <w:rFonts w:ascii="Times New Roman" w:hAnsi="Times New Roman"/>
                <w:sz w:val="20"/>
              </w:rPr>
              <w:t>budowa elementów małej infrastruktury takich jak ławeczki, budowę odpowiedniego oświetlenia, zagospodarowanie zieleni poprzez urządzenie trawników i nasadzenie roślin.</w:t>
            </w:r>
          </w:p>
        </w:tc>
        <w:tc>
          <w:tcPr>
            <w:tcW w:w="1418" w:type="dxa"/>
            <w:tcBorders>
              <w:left w:val="single" w:sz="4" w:space="0" w:color="4F6228" w:themeColor="accent3" w:themeShade="80"/>
              <w:right w:val="single" w:sz="4" w:space="0" w:color="4F6228" w:themeColor="accent3" w:themeShade="80"/>
            </w:tcBorders>
            <w:vAlign w:val="center"/>
          </w:tcPr>
          <w:p w:rsidR="00FD7792" w:rsidRPr="00EF7C17" w:rsidRDefault="00FD7792" w:rsidP="00E03B3F">
            <w:pPr>
              <w:widowControl w:val="0"/>
              <w:spacing w:line="276" w:lineRule="auto"/>
              <w:jc w:val="center"/>
              <w:rPr>
                <w:sz w:val="20"/>
              </w:rPr>
            </w:pPr>
          </w:p>
        </w:tc>
        <w:tc>
          <w:tcPr>
            <w:tcW w:w="3118" w:type="dxa"/>
            <w:tcBorders>
              <w:left w:val="single" w:sz="4" w:space="0" w:color="4F6228" w:themeColor="accent3" w:themeShade="80"/>
            </w:tcBorders>
            <w:vAlign w:val="center"/>
          </w:tcPr>
          <w:p w:rsidR="00FD7792" w:rsidRPr="00EF7C17" w:rsidRDefault="00FD7792" w:rsidP="00E03B3F">
            <w:pPr>
              <w:widowControl w:val="0"/>
              <w:spacing w:line="276" w:lineRule="auto"/>
              <w:jc w:val="both"/>
              <w:rPr>
                <w:sz w:val="20"/>
              </w:rPr>
            </w:pPr>
            <w:r w:rsidRPr="00EF7C17">
              <w:rPr>
                <w:sz w:val="20"/>
              </w:rPr>
              <w:t>1. Brak infrastruktury rekreacyjno- turystycznej – problem spędzania wolnego czasu przez mieszkańców;</w:t>
            </w:r>
          </w:p>
          <w:p w:rsidR="00FD7792" w:rsidRPr="00EF7C17" w:rsidRDefault="00FD7792" w:rsidP="00E03B3F">
            <w:pPr>
              <w:widowControl w:val="0"/>
              <w:spacing w:line="276" w:lineRule="auto"/>
              <w:jc w:val="both"/>
              <w:rPr>
                <w:sz w:val="20"/>
              </w:rPr>
            </w:pPr>
            <w:r w:rsidRPr="00EF7C17">
              <w:rPr>
                <w:sz w:val="20"/>
              </w:rPr>
              <w:t>2</w:t>
            </w:r>
            <w:r>
              <w:rPr>
                <w:sz w:val="20"/>
              </w:rPr>
              <w:t>.</w:t>
            </w:r>
            <w:r>
              <w:t xml:space="preserve"> </w:t>
            </w:r>
            <w:r w:rsidRPr="005F2A5E">
              <w:rPr>
                <w:sz w:val="20"/>
              </w:rPr>
              <w:t>Mała liczba miejsca, które spełniałoby w miejscowości funkcje integracyjne dla mieszkańców.</w:t>
            </w:r>
          </w:p>
          <w:p w:rsidR="00FD7792" w:rsidRPr="00EF7C17" w:rsidRDefault="00FD7792" w:rsidP="00E03B3F">
            <w:pPr>
              <w:widowControl w:val="0"/>
              <w:spacing w:line="276" w:lineRule="auto"/>
              <w:jc w:val="both"/>
              <w:rPr>
                <w:sz w:val="20"/>
              </w:rPr>
            </w:pPr>
            <w:r w:rsidRPr="00EF7C17">
              <w:rPr>
                <w:sz w:val="20"/>
              </w:rPr>
              <w:t>3. Brak małej infrastruktury turystycznej na obszarze rewitalizowanym;</w:t>
            </w:r>
          </w:p>
        </w:tc>
        <w:tc>
          <w:tcPr>
            <w:tcW w:w="2126" w:type="dxa"/>
            <w:vAlign w:val="center"/>
          </w:tcPr>
          <w:p w:rsidR="00FD7792" w:rsidRPr="00EF7C17" w:rsidRDefault="00FD7792" w:rsidP="00E03B3F">
            <w:pPr>
              <w:widowControl w:val="0"/>
              <w:spacing w:line="276" w:lineRule="auto"/>
              <w:jc w:val="center"/>
              <w:rPr>
                <w:sz w:val="20"/>
              </w:rPr>
            </w:pPr>
            <w:r w:rsidRPr="00EF7C17">
              <w:rPr>
                <w:sz w:val="20"/>
              </w:rPr>
              <w:t xml:space="preserve">Zwiększenie integracji społeczności żyjącej na obszarze rewitalizowanym. Stworzenie w miejscowości miejsca pełniącego funkcje turystyczno </w:t>
            </w:r>
            <w:r w:rsidR="00DA65AF">
              <w:rPr>
                <w:sz w:val="20"/>
              </w:rPr>
              <w:t>–</w:t>
            </w:r>
            <w:r w:rsidRPr="00EF7C17">
              <w:rPr>
                <w:sz w:val="20"/>
              </w:rPr>
              <w:t xml:space="preserve"> rekreacyjną</w:t>
            </w:r>
          </w:p>
        </w:tc>
        <w:tc>
          <w:tcPr>
            <w:tcW w:w="1134" w:type="dxa"/>
            <w:vAlign w:val="center"/>
          </w:tcPr>
          <w:p w:rsidR="00FD7792" w:rsidRPr="00EF7C17" w:rsidRDefault="00FD7792" w:rsidP="00E03B3F">
            <w:pPr>
              <w:widowControl w:val="0"/>
              <w:spacing w:line="276" w:lineRule="auto"/>
              <w:jc w:val="center"/>
              <w:rPr>
                <w:sz w:val="20"/>
              </w:rPr>
            </w:pPr>
            <w:r w:rsidRPr="00EF7C17">
              <w:rPr>
                <w:sz w:val="20"/>
              </w:rPr>
              <w:t>ETAP 3 (202</w:t>
            </w:r>
            <w:r w:rsidR="00B77166">
              <w:rPr>
                <w:sz w:val="20"/>
              </w:rPr>
              <w:t>1</w:t>
            </w:r>
            <w:r w:rsidRPr="00EF7C17">
              <w:rPr>
                <w:sz w:val="20"/>
              </w:rPr>
              <w:t xml:space="preserve"> – 2024)</w:t>
            </w:r>
          </w:p>
        </w:tc>
        <w:tc>
          <w:tcPr>
            <w:tcW w:w="1276" w:type="dxa"/>
            <w:vAlign w:val="center"/>
          </w:tcPr>
          <w:p w:rsidR="00FD7792" w:rsidRPr="00EF7C17" w:rsidRDefault="00FD7792" w:rsidP="00E03B3F">
            <w:pPr>
              <w:widowControl w:val="0"/>
              <w:spacing w:line="276" w:lineRule="auto"/>
              <w:jc w:val="center"/>
              <w:rPr>
                <w:sz w:val="20"/>
              </w:rPr>
            </w:pPr>
            <w:r w:rsidRPr="00EF7C17">
              <w:rPr>
                <w:sz w:val="20"/>
              </w:rPr>
              <w:t>50 000,00 zł</w:t>
            </w:r>
          </w:p>
        </w:tc>
      </w:tr>
      <w:tr w:rsidR="00FD7792" w:rsidRPr="00EF7C17" w:rsidTr="00E03B3F">
        <w:trPr>
          <w:trHeight w:val="126"/>
        </w:trPr>
        <w:tc>
          <w:tcPr>
            <w:tcW w:w="2410" w:type="dxa"/>
            <w:vAlign w:val="center"/>
          </w:tcPr>
          <w:p w:rsidR="00FD7792" w:rsidRPr="00E004F7" w:rsidRDefault="00FD7792" w:rsidP="00E03B3F">
            <w:pPr>
              <w:tabs>
                <w:tab w:val="num" w:pos="720"/>
              </w:tabs>
              <w:suppressAutoHyphens/>
              <w:spacing w:line="276" w:lineRule="auto"/>
              <w:jc w:val="center"/>
              <w:rPr>
                <w:b/>
                <w:sz w:val="20"/>
                <w:szCs w:val="20"/>
              </w:rPr>
            </w:pPr>
            <w:r w:rsidRPr="00E004F7">
              <w:rPr>
                <w:b/>
                <w:sz w:val="20"/>
                <w:szCs w:val="20"/>
              </w:rPr>
              <w:t>Zagospodarowanie terenów znajdujących się przy osiedlu</w:t>
            </w:r>
          </w:p>
        </w:tc>
        <w:tc>
          <w:tcPr>
            <w:tcW w:w="3402" w:type="dxa"/>
            <w:tcBorders>
              <w:right w:val="single" w:sz="4" w:space="0" w:color="4F6228" w:themeColor="accent3" w:themeShade="80"/>
            </w:tcBorders>
            <w:vAlign w:val="center"/>
          </w:tcPr>
          <w:p w:rsidR="00FD7792" w:rsidRPr="00E004F7" w:rsidRDefault="00FD7792" w:rsidP="00E03B3F">
            <w:pPr>
              <w:pStyle w:val="Akapitzlist"/>
              <w:widowControl w:val="0"/>
              <w:tabs>
                <w:tab w:val="left" w:pos="175"/>
              </w:tabs>
              <w:spacing w:after="0"/>
              <w:ind w:left="34"/>
              <w:jc w:val="both"/>
              <w:rPr>
                <w:rFonts w:ascii="Times New Roman" w:hAnsi="Times New Roman"/>
                <w:sz w:val="20"/>
              </w:rPr>
            </w:pPr>
            <w:r w:rsidRPr="00E004F7">
              <w:rPr>
                <w:rFonts w:ascii="Times New Roman" w:hAnsi="Times New Roman"/>
                <w:sz w:val="20"/>
              </w:rPr>
              <w:t xml:space="preserve">- budowa elementów małej infrastruktury takich jak ławeczki, kosze na śmieci </w:t>
            </w:r>
            <w:r w:rsidR="00DA65AF">
              <w:rPr>
                <w:rFonts w:ascii="Times New Roman" w:hAnsi="Times New Roman"/>
                <w:sz w:val="20"/>
              </w:rPr>
              <w:t>np</w:t>
            </w:r>
            <w:r w:rsidRPr="00E004F7">
              <w:rPr>
                <w:rFonts w:ascii="Times New Roman" w:hAnsi="Times New Roman"/>
                <w:sz w:val="20"/>
              </w:rPr>
              <w:t>.</w:t>
            </w:r>
          </w:p>
          <w:p w:rsidR="00FD7792" w:rsidRPr="00E004F7" w:rsidRDefault="00FD7792" w:rsidP="00E03B3F">
            <w:pPr>
              <w:pStyle w:val="Akapitzlist"/>
              <w:widowControl w:val="0"/>
              <w:tabs>
                <w:tab w:val="left" w:pos="175"/>
              </w:tabs>
              <w:spacing w:after="0"/>
              <w:ind w:left="34"/>
              <w:jc w:val="both"/>
              <w:rPr>
                <w:rFonts w:ascii="Times New Roman" w:hAnsi="Times New Roman"/>
                <w:sz w:val="20"/>
              </w:rPr>
            </w:pPr>
            <w:r w:rsidRPr="00E004F7">
              <w:rPr>
                <w:rFonts w:ascii="Times New Roman" w:hAnsi="Times New Roman"/>
                <w:sz w:val="20"/>
              </w:rPr>
              <w:t>- budowę odpowiedniego oświetlenia,</w:t>
            </w:r>
          </w:p>
          <w:p w:rsidR="00FD7792" w:rsidRPr="00E004F7" w:rsidRDefault="00FD7792" w:rsidP="00E03B3F">
            <w:pPr>
              <w:pStyle w:val="Akapitzlist"/>
              <w:widowControl w:val="0"/>
              <w:tabs>
                <w:tab w:val="left" w:pos="175"/>
              </w:tabs>
              <w:spacing w:after="0"/>
              <w:ind w:left="34"/>
              <w:jc w:val="both"/>
              <w:rPr>
                <w:rFonts w:ascii="Times New Roman" w:hAnsi="Times New Roman"/>
                <w:sz w:val="20"/>
              </w:rPr>
            </w:pPr>
            <w:r w:rsidRPr="00E004F7">
              <w:rPr>
                <w:rFonts w:ascii="Times New Roman" w:hAnsi="Times New Roman"/>
                <w:sz w:val="20"/>
              </w:rPr>
              <w:t>- zagospodarowanie zieleni poprzez urządzenie trawników i nasadzenie roślin.</w:t>
            </w:r>
          </w:p>
        </w:tc>
        <w:tc>
          <w:tcPr>
            <w:tcW w:w="1418" w:type="dxa"/>
            <w:tcBorders>
              <w:left w:val="single" w:sz="4" w:space="0" w:color="4F6228" w:themeColor="accent3" w:themeShade="80"/>
              <w:right w:val="single" w:sz="4" w:space="0" w:color="4F6228" w:themeColor="accent3" w:themeShade="80"/>
            </w:tcBorders>
            <w:vAlign w:val="center"/>
          </w:tcPr>
          <w:p w:rsidR="00FD7792" w:rsidRPr="00E004F7" w:rsidRDefault="00FD7792" w:rsidP="00E03B3F">
            <w:pPr>
              <w:spacing w:line="276" w:lineRule="auto"/>
              <w:rPr>
                <w:sz w:val="20"/>
              </w:rPr>
            </w:pPr>
            <w:r w:rsidRPr="00E004F7">
              <w:rPr>
                <w:sz w:val="20"/>
              </w:rPr>
              <w:t>Samorząd gminy, NGO, Przedsiębiorcy</w:t>
            </w:r>
          </w:p>
        </w:tc>
        <w:tc>
          <w:tcPr>
            <w:tcW w:w="3118" w:type="dxa"/>
            <w:tcBorders>
              <w:left w:val="single" w:sz="4" w:space="0" w:color="4F6228" w:themeColor="accent3" w:themeShade="80"/>
            </w:tcBorders>
            <w:vAlign w:val="center"/>
          </w:tcPr>
          <w:p w:rsidR="00FD7792" w:rsidRPr="00E004F7" w:rsidRDefault="00FD7792" w:rsidP="00E03B3F">
            <w:pPr>
              <w:widowControl w:val="0"/>
              <w:spacing w:line="276" w:lineRule="auto"/>
              <w:jc w:val="both"/>
              <w:rPr>
                <w:sz w:val="20"/>
              </w:rPr>
            </w:pPr>
            <w:r w:rsidRPr="00E004F7">
              <w:rPr>
                <w:sz w:val="20"/>
              </w:rPr>
              <w:t>1. Mała liczba miejsc, które spełniałoby w miejscowości funkcje integracyjne dla mieszkańców.</w:t>
            </w:r>
          </w:p>
          <w:p w:rsidR="00FD7792" w:rsidRPr="00E004F7" w:rsidRDefault="00FD7792" w:rsidP="00E03B3F">
            <w:pPr>
              <w:widowControl w:val="0"/>
              <w:spacing w:line="276" w:lineRule="auto"/>
              <w:jc w:val="both"/>
              <w:rPr>
                <w:sz w:val="20"/>
              </w:rPr>
            </w:pPr>
            <w:r w:rsidRPr="00E004F7">
              <w:rPr>
                <w:sz w:val="20"/>
              </w:rPr>
              <w:t>2. Brak infrastruktury rekreacyjno- turystycznej – problem spędzania wolnego czasu przez mieszkańców;</w:t>
            </w:r>
          </w:p>
          <w:p w:rsidR="00FD7792" w:rsidRPr="00E004F7" w:rsidRDefault="00FD7792" w:rsidP="00E03B3F">
            <w:pPr>
              <w:spacing w:line="276" w:lineRule="auto"/>
              <w:rPr>
                <w:sz w:val="20"/>
              </w:rPr>
            </w:pPr>
          </w:p>
        </w:tc>
        <w:tc>
          <w:tcPr>
            <w:tcW w:w="2126" w:type="dxa"/>
            <w:vAlign w:val="center"/>
          </w:tcPr>
          <w:p w:rsidR="00FD7792" w:rsidRPr="00E004F7" w:rsidRDefault="00FD7792" w:rsidP="00E03B3F">
            <w:pPr>
              <w:widowControl w:val="0"/>
              <w:spacing w:line="276" w:lineRule="auto"/>
              <w:jc w:val="center"/>
              <w:rPr>
                <w:sz w:val="20"/>
              </w:rPr>
            </w:pPr>
            <w:r w:rsidRPr="00E004F7">
              <w:rPr>
                <w:sz w:val="20"/>
              </w:rPr>
              <w:t>Zwiększenie integracji społeczności żyjącej na obszarze rewitalizowanym oraz pobudzenia przedsiębiorczości i kultury na terenie miejscowości i gminy. Zwiększenie rozwoju gospodarczego.</w:t>
            </w:r>
          </w:p>
        </w:tc>
        <w:tc>
          <w:tcPr>
            <w:tcW w:w="1134" w:type="dxa"/>
            <w:vAlign w:val="center"/>
          </w:tcPr>
          <w:p w:rsidR="00FD7792" w:rsidRPr="00E004F7" w:rsidRDefault="00FD7792" w:rsidP="00E03B3F">
            <w:pPr>
              <w:widowControl w:val="0"/>
              <w:spacing w:line="276" w:lineRule="auto"/>
              <w:jc w:val="center"/>
              <w:rPr>
                <w:sz w:val="20"/>
              </w:rPr>
            </w:pPr>
            <w:r w:rsidRPr="00E004F7">
              <w:rPr>
                <w:sz w:val="20"/>
              </w:rPr>
              <w:t>ETAP 3 202</w:t>
            </w:r>
            <w:r w:rsidR="00B77166">
              <w:rPr>
                <w:sz w:val="20"/>
              </w:rPr>
              <w:t>1</w:t>
            </w:r>
            <w:r w:rsidRPr="00E004F7">
              <w:rPr>
                <w:sz w:val="20"/>
              </w:rPr>
              <w:t xml:space="preserve"> </w:t>
            </w:r>
            <w:r w:rsidR="00DA65AF">
              <w:rPr>
                <w:sz w:val="20"/>
              </w:rPr>
              <w:t>–</w:t>
            </w:r>
            <w:r w:rsidRPr="00E004F7">
              <w:rPr>
                <w:sz w:val="20"/>
              </w:rPr>
              <w:t xml:space="preserve"> 2024)</w:t>
            </w:r>
          </w:p>
        </w:tc>
        <w:tc>
          <w:tcPr>
            <w:tcW w:w="1276" w:type="dxa"/>
            <w:vAlign w:val="center"/>
          </w:tcPr>
          <w:p w:rsidR="00FD7792" w:rsidRPr="00E004F7" w:rsidRDefault="0092214E" w:rsidP="00E03B3F">
            <w:pPr>
              <w:widowControl w:val="0"/>
              <w:spacing w:line="276" w:lineRule="auto"/>
              <w:jc w:val="center"/>
              <w:rPr>
                <w:sz w:val="20"/>
              </w:rPr>
            </w:pPr>
            <w:r>
              <w:rPr>
                <w:sz w:val="20"/>
              </w:rPr>
              <w:t>50 000,00 zł</w:t>
            </w:r>
          </w:p>
        </w:tc>
      </w:tr>
      <w:tr w:rsidR="00FD7792" w:rsidRPr="00EF7C17" w:rsidTr="00E03B3F">
        <w:trPr>
          <w:trHeight w:val="126"/>
        </w:trPr>
        <w:tc>
          <w:tcPr>
            <w:tcW w:w="2410" w:type="dxa"/>
            <w:vAlign w:val="center"/>
          </w:tcPr>
          <w:p w:rsidR="00FD7792" w:rsidRPr="00E004F7" w:rsidRDefault="00FD7792" w:rsidP="00E03B3F">
            <w:pPr>
              <w:suppressAutoHyphens/>
              <w:spacing w:line="276" w:lineRule="auto"/>
              <w:jc w:val="center"/>
              <w:rPr>
                <w:b/>
                <w:sz w:val="20"/>
                <w:szCs w:val="20"/>
              </w:rPr>
            </w:pPr>
            <w:r w:rsidRPr="00E004F7">
              <w:rPr>
                <w:b/>
                <w:sz w:val="20"/>
                <w:szCs w:val="20"/>
              </w:rPr>
              <w:t>Zagospodarowanie terenu wokół budynku Wozowni w celu poprawy estetyki publicznej i utworzenia infrastruktury rekreacyjno-turystycznej w centrum miejscowości.</w:t>
            </w:r>
          </w:p>
        </w:tc>
        <w:tc>
          <w:tcPr>
            <w:tcW w:w="3402" w:type="dxa"/>
            <w:tcBorders>
              <w:right w:val="single" w:sz="4" w:space="0" w:color="4F6228" w:themeColor="accent3" w:themeShade="80"/>
            </w:tcBorders>
            <w:vAlign w:val="center"/>
          </w:tcPr>
          <w:p w:rsidR="00FD7792" w:rsidRPr="00E004F7" w:rsidRDefault="00FD7792" w:rsidP="00E03B3F">
            <w:pPr>
              <w:pStyle w:val="Akapitzlist"/>
              <w:widowControl w:val="0"/>
              <w:numPr>
                <w:ilvl w:val="0"/>
                <w:numId w:val="56"/>
              </w:numPr>
              <w:tabs>
                <w:tab w:val="left" w:pos="175"/>
              </w:tabs>
              <w:spacing w:after="0"/>
              <w:ind w:left="34" w:hanging="34"/>
              <w:jc w:val="both"/>
              <w:rPr>
                <w:rFonts w:ascii="Times New Roman" w:hAnsi="Times New Roman"/>
                <w:sz w:val="20"/>
              </w:rPr>
            </w:pPr>
            <w:r w:rsidRPr="00E004F7">
              <w:rPr>
                <w:rFonts w:ascii="Times New Roman" w:hAnsi="Times New Roman"/>
                <w:sz w:val="20"/>
              </w:rPr>
              <w:t xml:space="preserve">budowa elementów małej infrastruktury turystycznej </w:t>
            </w:r>
            <w:r w:rsidR="00DA65AF">
              <w:rPr>
                <w:rFonts w:ascii="Times New Roman" w:hAnsi="Times New Roman"/>
                <w:sz w:val="20"/>
              </w:rPr>
              <w:t>np</w:t>
            </w:r>
            <w:r w:rsidRPr="00E004F7">
              <w:rPr>
                <w:rFonts w:ascii="Times New Roman" w:hAnsi="Times New Roman"/>
                <w:sz w:val="20"/>
              </w:rPr>
              <w:t xml:space="preserve">. ławeczki, alejki spacerowe dostosowane do osób niepełnosprawnych, kamienne stoły do tenisa stołowego), </w:t>
            </w:r>
          </w:p>
          <w:p w:rsidR="00FD7792" w:rsidRPr="00E004F7" w:rsidRDefault="00FD7792" w:rsidP="00E03B3F">
            <w:pPr>
              <w:pStyle w:val="Akapitzlist"/>
              <w:widowControl w:val="0"/>
              <w:numPr>
                <w:ilvl w:val="0"/>
                <w:numId w:val="56"/>
              </w:numPr>
              <w:tabs>
                <w:tab w:val="left" w:pos="175"/>
              </w:tabs>
              <w:spacing w:after="0"/>
              <w:ind w:left="34" w:hanging="34"/>
              <w:jc w:val="both"/>
              <w:rPr>
                <w:rFonts w:ascii="Times New Roman" w:hAnsi="Times New Roman"/>
                <w:sz w:val="20"/>
              </w:rPr>
            </w:pPr>
            <w:r w:rsidRPr="00E004F7">
              <w:rPr>
                <w:rFonts w:ascii="Times New Roman" w:hAnsi="Times New Roman"/>
                <w:sz w:val="20"/>
              </w:rPr>
              <w:t>montaż siłowni zewnętrznej</w:t>
            </w:r>
          </w:p>
          <w:p w:rsidR="00FD7792" w:rsidRPr="00E004F7" w:rsidRDefault="00FD7792" w:rsidP="00E03B3F">
            <w:pPr>
              <w:pStyle w:val="Akapitzlist"/>
              <w:widowControl w:val="0"/>
              <w:numPr>
                <w:ilvl w:val="0"/>
                <w:numId w:val="56"/>
              </w:numPr>
              <w:tabs>
                <w:tab w:val="left" w:pos="175"/>
              </w:tabs>
              <w:spacing w:after="0"/>
              <w:ind w:left="34" w:hanging="34"/>
              <w:jc w:val="both"/>
              <w:rPr>
                <w:rFonts w:ascii="Times New Roman" w:hAnsi="Times New Roman"/>
                <w:sz w:val="20"/>
              </w:rPr>
            </w:pPr>
            <w:r w:rsidRPr="00E004F7">
              <w:rPr>
                <w:rFonts w:ascii="Times New Roman" w:hAnsi="Times New Roman"/>
                <w:sz w:val="20"/>
              </w:rPr>
              <w:t>budowa ogrodzenia,</w:t>
            </w:r>
          </w:p>
          <w:p w:rsidR="00FD7792" w:rsidRPr="00E004F7" w:rsidRDefault="00FD7792" w:rsidP="00E03B3F">
            <w:pPr>
              <w:pStyle w:val="Akapitzlist"/>
              <w:widowControl w:val="0"/>
              <w:numPr>
                <w:ilvl w:val="0"/>
                <w:numId w:val="56"/>
              </w:numPr>
              <w:tabs>
                <w:tab w:val="left" w:pos="175"/>
              </w:tabs>
              <w:spacing w:after="0"/>
              <w:ind w:left="34" w:hanging="34"/>
              <w:jc w:val="both"/>
              <w:rPr>
                <w:rFonts w:ascii="Times New Roman" w:hAnsi="Times New Roman"/>
                <w:sz w:val="20"/>
              </w:rPr>
            </w:pPr>
            <w:r w:rsidRPr="00E004F7">
              <w:rPr>
                <w:rFonts w:ascii="Times New Roman" w:hAnsi="Times New Roman"/>
                <w:sz w:val="20"/>
              </w:rPr>
              <w:t xml:space="preserve">ustawienie tablic informacyjno – promocyjnych o walorach miejscowości i gminy (informacja będzie również napisana Brajlem lub dźwiękowa), </w:t>
            </w:r>
          </w:p>
          <w:p w:rsidR="00FD7792" w:rsidRPr="00E004F7" w:rsidRDefault="00FD7792" w:rsidP="00E03B3F">
            <w:pPr>
              <w:pStyle w:val="Akapitzlist"/>
              <w:widowControl w:val="0"/>
              <w:numPr>
                <w:ilvl w:val="0"/>
                <w:numId w:val="56"/>
              </w:numPr>
              <w:tabs>
                <w:tab w:val="left" w:pos="175"/>
              </w:tabs>
              <w:spacing w:after="0"/>
              <w:ind w:left="34" w:hanging="34"/>
              <w:jc w:val="both"/>
              <w:rPr>
                <w:rFonts w:ascii="Times New Roman" w:hAnsi="Times New Roman"/>
                <w:sz w:val="20"/>
              </w:rPr>
            </w:pPr>
            <w:r w:rsidRPr="00E004F7">
              <w:rPr>
                <w:rFonts w:ascii="Times New Roman" w:hAnsi="Times New Roman"/>
                <w:sz w:val="20"/>
              </w:rPr>
              <w:t>powstanie ścieżki dydaktycznej o historii miejscowości i gminy.</w:t>
            </w:r>
          </w:p>
        </w:tc>
        <w:tc>
          <w:tcPr>
            <w:tcW w:w="1418" w:type="dxa"/>
            <w:tcBorders>
              <w:left w:val="single" w:sz="4" w:space="0" w:color="4F6228" w:themeColor="accent3" w:themeShade="80"/>
              <w:right w:val="single" w:sz="4" w:space="0" w:color="4F6228" w:themeColor="accent3" w:themeShade="80"/>
            </w:tcBorders>
            <w:vAlign w:val="center"/>
          </w:tcPr>
          <w:p w:rsidR="00FD7792" w:rsidRPr="00E004F7" w:rsidRDefault="00FD7792" w:rsidP="00E03B3F">
            <w:pPr>
              <w:widowControl w:val="0"/>
              <w:spacing w:line="276" w:lineRule="auto"/>
              <w:jc w:val="center"/>
              <w:rPr>
                <w:sz w:val="20"/>
              </w:rPr>
            </w:pPr>
            <w:r w:rsidRPr="00E004F7">
              <w:rPr>
                <w:sz w:val="20"/>
              </w:rPr>
              <w:t>Samorząd gminy, NGO, Przedsiębiorcy</w:t>
            </w:r>
          </w:p>
        </w:tc>
        <w:tc>
          <w:tcPr>
            <w:tcW w:w="3118" w:type="dxa"/>
            <w:tcBorders>
              <w:left w:val="single" w:sz="4" w:space="0" w:color="4F6228" w:themeColor="accent3" w:themeShade="80"/>
            </w:tcBorders>
            <w:vAlign w:val="center"/>
          </w:tcPr>
          <w:p w:rsidR="00FD7792" w:rsidRPr="00E004F7" w:rsidRDefault="00FD7792" w:rsidP="00E03B3F">
            <w:pPr>
              <w:widowControl w:val="0"/>
              <w:spacing w:line="276" w:lineRule="auto"/>
              <w:jc w:val="both"/>
              <w:rPr>
                <w:sz w:val="20"/>
              </w:rPr>
            </w:pPr>
            <w:r w:rsidRPr="00E004F7">
              <w:rPr>
                <w:sz w:val="20"/>
              </w:rPr>
              <w:t>1. Mała liczba miejsc, które spełniałoby w miejscowości funkcje integracyjne dla mieszkańców.</w:t>
            </w:r>
          </w:p>
          <w:p w:rsidR="00FD7792" w:rsidRPr="00E004F7" w:rsidRDefault="00FD7792" w:rsidP="00E03B3F">
            <w:pPr>
              <w:widowControl w:val="0"/>
              <w:spacing w:line="276" w:lineRule="auto"/>
              <w:jc w:val="both"/>
              <w:rPr>
                <w:sz w:val="20"/>
              </w:rPr>
            </w:pPr>
            <w:r w:rsidRPr="00E004F7">
              <w:rPr>
                <w:sz w:val="20"/>
              </w:rPr>
              <w:t>2. Niedostateczny rozwój gospodarczy w miejscowości powodujący konieczność podejmowania pracy poza nią i związane z tym negatywne zjawiska społeczne.</w:t>
            </w:r>
          </w:p>
          <w:p w:rsidR="00FD7792" w:rsidRPr="00E004F7" w:rsidRDefault="00FD7792" w:rsidP="00E03B3F">
            <w:pPr>
              <w:widowControl w:val="0"/>
              <w:spacing w:line="276" w:lineRule="auto"/>
              <w:jc w:val="both"/>
              <w:rPr>
                <w:sz w:val="20"/>
              </w:rPr>
            </w:pPr>
            <w:r w:rsidRPr="00E004F7">
              <w:rPr>
                <w:sz w:val="20"/>
              </w:rPr>
              <w:t>3. Brak infrastruktury turystycznej na obszarze rewitalizowanym, co powoduje niemożność rozwoju tego sektora;</w:t>
            </w:r>
          </w:p>
        </w:tc>
        <w:tc>
          <w:tcPr>
            <w:tcW w:w="2126" w:type="dxa"/>
            <w:vAlign w:val="center"/>
          </w:tcPr>
          <w:p w:rsidR="00FD7792" w:rsidRPr="00E004F7" w:rsidRDefault="00FD7792" w:rsidP="00E03B3F">
            <w:pPr>
              <w:widowControl w:val="0"/>
              <w:spacing w:line="276" w:lineRule="auto"/>
              <w:jc w:val="center"/>
              <w:rPr>
                <w:sz w:val="20"/>
              </w:rPr>
            </w:pPr>
            <w:r w:rsidRPr="00E004F7">
              <w:rPr>
                <w:sz w:val="20"/>
              </w:rPr>
              <w:t>Zwiększenie integracji społeczności żyjącej na obszarze rewitalizowanym oraz pobudzenia przedsiębiorczości i kultury na terenie miejscowości i gminy. Zwiększenie rozwoju gospodarczego.</w:t>
            </w:r>
          </w:p>
        </w:tc>
        <w:tc>
          <w:tcPr>
            <w:tcW w:w="1134" w:type="dxa"/>
            <w:vAlign w:val="center"/>
          </w:tcPr>
          <w:p w:rsidR="00FD7792" w:rsidRPr="00E004F7" w:rsidRDefault="00FD7792" w:rsidP="00E03B3F">
            <w:pPr>
              <w:widowControl w:val="0"/>
              <w:spacing w:line="276" w:lineRule="auto"/>
              <w:jc w:val="center"/>
              <w:rPr>
                <w:sz w:val="20"/>
              </w:rPr>
            </w:pPr>
            <w:r w:rsidRPr="00E004F7">
              <w:rPr>
                <w:sz w:val="20"/>
              </w:rPr>
              <w:t>ETAP 3 202</w:t>
            </w:r>
            <w:r w:rsidR="00B77166">
              <w:rPr>
                <w:sz w:val="20"/>
              </w:rPr>
              <w:t>1</w:t>
            </w:r>
            <w:r w:rsidRPr="00E004F7">
              <w:rPr>
                <w:sz w:val="20"/>
              </w:rPr>
              <w:t xml:space="preserve"> </w:t>
            </w:r>
            <w:r w:rsidR="00DA65AF">
              <w:rPr>
                <w:sz w:val="20"/>
              </w:rPr>
              <w:t>–</w:t>
            </w:r>
            <w:r w:rsidRPr="00E004F7">
              <w:rPr>
                <w:sz w:val="20"/>
              </w:rPr>
              <w:t xml:space="preserve"> 2024)</w:t>
            </w:r>
          </w:p>
        </w:tc>
        <w:tc>
          <w:tcPr>
            <w:tcW w:w="1276" w:type="dxa"/>
            <w:vAlign w:val="center"/>
          </w:tcPr>
          <w:p w:rsidR="00FD7792" w:rsidRPr="00E004F7" w:rsidRDefault="00FD7792" w:rsidP="00E03B3F">
            <w:pPr>
              <w:widowControl w:val="0"/>
              <w:spacing w:line="276" w:lineRule="auto"/>
              <w:jc w:val="center"/>
              <w:rPr>
                <w:sz w:val="20"/>
              </w:rPr>
            </w:pPr>
            <w:r w:rsidRPr="00E004F7">
              <w:rPr>
                <w:sz w:val="20"/>
              </w:rPr>
              <w:t>200 000,00 zł</w:t>
            </w:r>
          </w:p>
        </w:tc>
      </w:tr>
      <w:tr w:rsidR="00FD7792" w:rsidRPr="00EF7C17" w:rsidTr="00324B8D">
        <w:trPr>
          <w:trHeight w:val="126"/>
        </w:trPr>
        <w:tc>
          <w:tcPr>
            <w:tcW w:w="14884" w:type="dxa"/>
            <w:gridSpan w:val="7"/>
            <w:shd w:val="clear" w:color="auto" w:fill="FBD4B4" w:themeFill="accent6" w:themeFillTint="66"/>
            <w:vAlign w:val="center"/>
          </w:tcPr>
          <w:p w:rsidR="00FD7792" w:rsidRPr="00EF7C17" w:rsidRDefault="00FD7792" w:rsidP="00E03B3F">
            <w:pPr>
              <w:widowControl w:val="0"/>
              <w:spacing w:line="276" w:lineRule="auto"/>
              <w:jc w:val="center"/>
              <w:rPr>
                <w:b/>
                <w:sz w:val="20"/>
              </w:rPr>
            </w:pPr>
            <w:r w:rsidRPr="00EF7C17">
              <w:rPr>
                <w:b/>
              </w:rPr>
              <w:t>PROJEKTY UZUPEŁNIAJACE</w:t>
            </w:r>
          </w:p>
        </w:tc>
      </w:tr>
      <w:tr w:rsidR="00FD7792" w:rsidRPr="00EF7C17" w:rsidTr="00E03B3F">
        <w:trPr>
          <w:trHeight w:val="126"/>
        </w:trPr>
        <w:tc>
          <w:tcPr>
            <w:tcW w:w="2410" w:type="dxa"/>
            <w:vAlign w:val="center"/>
          </w:tcPr>
          <w:p w:rsidR="00FD7792" w:rsidRPr="00EF7C17" w:rsidRDefault="00FD7792" w:rsidP="00E03B3F">
            <w:pPr>
              <w:tabs>
                <w:tab w:val="num" w:pos="720"/>
              </w:tabs>
              <w:suppressAutoHyphens/>
              <w:spacing w:line="276" w:lineRule="auto"/>
              <w:jc w:val="center"/>
              <w:rPr>
                <w:b/>
                <w:sz w:val="20"/>
                <w:szCs w:val="20"/>
              </w:rPr>
            </w:pPr>
            <w:r w:rsidRPr="00EF7C17">
              <w:rPr>
                <w:b/>
                <w:sz w:val="20"/>
                <w:szCs w:val="20"/>
              </w:rPr>
              <w:t>Zagospodarowanie przestrzeni publicznej na obszarze rewitalizowanym w celu nadania im nowych funkcji rekreacyjno – turystycznych, integracyjnych</w:t>
            </w:r>
          </w:p>
        </w:tc>
        <w:tc>
          <w:tcPr>
            <w:tcW w:w="3402" w:type="dxa"/>
            <w:tcBorders>
              <w:right w:val="single" w:sz="4" w:space="0" w:color="4F6228" w:themeColor="accent3" w:themeShade="80"/>
            </w:tcBorders>
            <w:vAlign w:val="center"/>
          </w:tcPr>
          <w:p w:rsidR="00FD7792" w:rsidRPr="00005D51" w:rsidRDefault="00FD7792" w:rsidP="00E03B3F">
            <w:pPr>
              <w:pStyle w:val="Akapitzlist"/>
              <w:numPr>
                <w:ilvl w:val="0"/>
                <w:numId w:val="79"/>
              </w:numPr>
              <w:tabs>
                <w:tab w:val="num" w:pos="176"/>
              </w:tabs>
              <w:suppressAutoHyphens/>
              <w:spacing w:after="0"/>
              <w:ind w:hanging="686"/>
              <w:rPr>
                <w:rFonts w:ascii="Times New Roman" w:hAnsi="Times New Roman"/>
                <w:sz w:val="20"/>
                <w:szCs w:val="20"/>
              </w:rPr>
            </w:pPr>
            <w:r w:rsidRPr="00005D51">
              <w:rPr>
                <w:rFonts w:ascii="Times New Roman" w:hAnsi="Times New Roman"/>
                <w:sz w:val="20"/>
                <w:szCs w:val="20"/>
              </w:rPr>
              <w:t>budowa małej infrastruktury,</w:t>
            </w:r>
          </w:p>
          <w:p w:rsidR="00FD7792" w:rsidRPr="00005D51" w:rsidRDefault="00FD7792" w:rsidP="00E03B3F">
            <w:pPr>
              <w:pStyle w:val="Akapitzlist"/>
              <w:numPr>
                <w:ilvl w:val="0"/>
                <w:numId w:val="79"/>
              </w:numPr>
              <w:tabs>
                <w:tab w:val="num" w:pos="176"/>
              </w:tabs>
              <w:suppressAutoHyphens/>
              <w:spacing w:after="0"/>
              <w:ind w:left="176" w:hanging="142"/>
              <w:rPr>
                <w:rFonts w:ascii="Times New Roman" w:hAnsi="Times New Roman"/>
                <w:sz w:val="20"/>
                <w:szCs w:val="20"/>
              </w:rPr>
            </w:pPr>
            <w:r w:rsidRPr="00005D51">
              <w:rPr>
                <w:rFonts w:ascii="Times New Roman" w:hAnsi="Times New Roman"/>
                <w:sz w:val="20"/>
                <w:szCs w:val="20"/>
              </w:rPr>
              <w:t>wymiana oświetlenia na energooszczędne,</w:t>
            </w:r>
          </w:p>
          <w:p w:rsidR="00FD7792" w:rsidRPr="00005D51" w:rsidRDefault="00FD7792" w:rsidP="00E03B3F">
            <w:pPr>
              <w:pStyle w:val="Akapitzlist"/>
              <w:numPr>
                <w:ilvl w:val="0"/>
                <w:numId w:val="79"/>
              </w:numPr>
              <w:tabs>
                <w:tab w:val="num" w:pos="176"/>
              </w:tabs>
              <w:suppressAutoHyphens/>
              <w:spacing w:after="0"/>
              <w:ind w:left="176" w:hanging="142"/>
              <w:rPr>
                <w:rFonts w:ascii="Times New Roman" w:hAnsi="Times New Roman"/>
                <w:sz w:val="20"/>
                <w:szCs w:val="20"/>
              </w:rPr>
            </w:pPr>
            <w:r w:rsidRPr="00005D51">
              <w:rPr>
                <w:rFonts w:ascii="Times New Roman" w:hAnsi="Times New Roman"/>
                <w:sz w:val="20"/>
                <w:szCs w:val="20"/>
              </w:rPr>
              <w:t>zagospodarowanie zieleni poprzez urządzenie trawników i nasadzenie roślin,</w:t>
            </w:r>
          </w:p>
          <w:p w:rsidR="00FD7792" w:rsidRPr="00005D51" w:rsidRDefault="00FD7792" w:rsidP="00E03B3F">
            <w:pPr>
              <w:pStyle w:val="Akapitzlist"/>
              <w:numPr>
                <w:ilvl w:val="0"/>
                <w:numId w:val="79"/>
              </w:numPr>
              <w:tabs>
                <w:tab w:val="num" w:pos="176"/>
              </w:tabs>
              <w:suppressAutoHyphens/>
              <w:spacing w:after="0"/>
              <w:ind w:left="176" w:hanging="142"/>
              <w:rPr>
                <w:rFonts w:ascii="Times New Roman" w:hAnsi="Times New Roman"/>
                <w:sz w:val="20"/>
                <w:szCs w:val="20"/>
              </w:rPr>
            </w:pPr>
            <w:r w:rsidRPr="00005D51">
              <w:rPr>
                <w:rFonts w:ascii="Times New Roman" w:hAnsi="Times New Roman"/>
                <w:sz w:val="20"/>
                <w:szCs w:val="20"/>
              </w:rPr>
              <w:t>budowa infrastruktury miejsc publicznych dostosowanej do potrzeb osób starszych i niepełnosprawnych</w:t>
            </w:r>
          </w:p>
        </w:tc>
        <w:tc>
          <w:tcPr>
            <w:tcW w:w="1418" w:type="dxa"/>
            <w:tcBorders>
              <w:left w:val="single" w:sz="4" w:space="0" w:color="4F6228" w:themeColor="accent3" w:themeShade="80"/>
              <w:right w:val="single" w:sz="4" w:space="0" w:color="4F6228" w:themeColor="accent3" w:themeShade="80"/>
            </w:tcBorders>
            <w:vAlign w:val="center"/>
          </w:tcPr>
          <w:p w:rsidR="00FD7792" w:rsidRPr="00EF7C17" w:rsidRDefault="00FD7792" w:rsidP="00E03B3F">
            <w:pPr>
              <w:widowControl w:val="0"/>
              <w:spacing w:line="276" w:lineRule="auto"/>
              <w:jc w:val="center"/>
              <w:rPr>
                <w:sz w:val="20"/>
              </w:rPr>
            </w:pPr>
            <w:r w:rsidRPr="00EF7C17">
              <w:rPr>
                <w:sz w:val="20"/>
              </w:rPr>
              <w:t>Samorząd gminy, NGO, Przedsiębiorcy</w:t>
            </w:r>
          </w:p>
        </w:tc>
        <w:tc>
          <w:tcPr>
            <w:tcW w:w="3118" w:type="dxa"/>
            <w:tcBorders>
              <w:left w:val="single" w:sz="4" w:space="0" w:color="4F6228" w:themeColor="accent3" w:themeShade="80"/>
            </w:tcBorders>
            <w:vAlign w:val="center"/>
          </w:tcPr>
          <w:p w:rsidR="00FD7792" w:rsidRPr="00EF7C17" w:rsidRDefault="00FD7792" w:rsidP="00E03B3F">
            <w:pPr>
              <w:widowControl w:val="0"/>
              <w:spacing w:line="276" w:lineRule="auto"/>
              <w:jc w:val="both"/>
              <w:rPr>
                <w:sz w:val="20"/>
              </w:rPr>
            </w:pPr>
            <w:r w:rsidRPr="00EF7C17">
              <w:rPr>
                <w:sz w:val="20"/>
              </w:rPr>
              <w:t>1. Brak infrastruktury rekreacyjno- turystycznej – problem spędzania wolnego czasu przez mieszkańców;</w:t>
            </w:r>
          </w:p>
          <w:p w:rsidR="00FD7792" w:rsidRPr="00EF7C17" w:rsidRDefault="00FD7792" w:rsidP="00E03B3F">
            <w:pPr>
              <w:widowControl w:val="0"/>
              <w:spacing w:line="276" w:lineRule="auto"/>
              <w:jc w:val="both"/>
              <w:rPr>
                <w:sz w:val="20"/>
              </w:rPr>
            </w:pPr>
            <w:r w:rsidRPr="00EF7C17">
              <w:rPr>
                <w:sz w:val="20"/>
              </w:rPr>
              <w:t xml:space="preserve">2. </w:t>
            </w:r>
            <w:r w:rsidRPr="001E14A3">
              <w:rPr>
                <w:sz w:val="20"/>
              </w:rPr>
              <w:t>Mała liczba miejsc na obszarze rewitalizowanym pełniących funkcje integracyjne dla mieszkańców;</w:t>
            </w:r>
          </w:p>
          <w:p w:rsidR="00FD7792" w:rsidRPr="00EF7C17" w:rsidRDefault="00FD7792" w:rsidP="00E03B3F">
            <w:pPr>
              <w:widowControl w:val="0"/>
              <w:spacing w:line="276" w:lineRule="auto"/>
              <w:jc w:val="both"/>
              <w:rPr>
                <w:sz w:val="20"/>
              </w:rPr>
            </w:pPr>
            <w:r w:rsidRPr="00EF7C17">
              <w:rPr>
                <w:sz w:val="20"/>
              </w:rPr>
              <w:t>3. Brak małej infrastruktury turystycznej na obszarze rewitalizowanym;</w:t>
            </w:r>
          </w:p>
        </w:tc>
        <w:tc>
          <w:tcPr>
            <w:tcW w:w="2126" w:type="dxa"/>
            <w:vAlign w:val="center"/>
          </w:tcPr>
          <w:p w:rsidR="00FD7792" w:rsidRPr="00EF7C17" w:rsidRDefault="00FD7792" w:rsidP="00E03B3F">
            <w:pPr>
              <w:widowControl w:val="0"/>
              <w:spacing w:line="276" w:lineRule="auto"/>
              <w:jc w:val="center"/>
              <w:rPr>
                <w:sz w:val="20"/>
              </w:rPr>
            </w:pPr>
            <w:r w:rsidRPr="00EF7C17">
              <w:rPr>
                <w:sz w:val="20"/>
              </w:rPr>
              <w:t xml:space="preserve">Zwiększenie integracji społeczności żyjącej na obszarze rewitalizowanym. Stworzenie w miejscowości miejsca pełniącego funkcje turystyczno </w:t>
            </w:r>
            <w:r w:rsidR="00DA65AF">
              <w:rPr>
                <w:sz w:val="20"/>
              </w:rPr>
              <w:t>–</w:t>
            </w:r>
            <w:r w:rsidRPr="00EF7C17">
              <w:rPr>
                <w:sz w:val="20"/>
              </w:rPr>
              <w:t xml:space="preserve"> rekreacyjną</w:t>
            </w:r>
          </w:p>
        </w:tc>
        <w:tc>
          <w:tcPr>
            <w:tcW w:w="1134" w:type="dxa"/>
            <w:vAlign w:val="center"/>
          </w:tcPr>
          <w:p w:rsidR="00FD7792" w:rsidRPr="00EF7C17" w:rsidRDefault="00FD7792" w:rsidP="00E03B3F">
            <w:pPr>
              <w:widowControl w:val="0"/>
              <w:spacing w:line="276" w:lineRule="auto"/>
              <w:jc w:val="center"/>
              <w:rPr>
                <w:sz w:val="20"/>
              </w:rPr>
            </w:pPr>
            <w:r w:rsidRPr="00EF7C17">
              <w:rPr>
                <w:sz w:val="20"/>
              </w:rPr>
              <w:t>ETAP 3 (202</w:t>
            </w:r>
            <w:r w:rsidR="00B77166">
              <w:rPr>
                <w:sz w:val="20"/>
              </w:rPr>
              <w:t>1</w:t>
            </w:r>
            <w:r w:rsidRPr="00EF7C17">
              <w:rPr>
                <w:sz w:val="20"/>
              </w:rPr>
              <w:t xml:space="preserve"> – 2024)</w:t>
            </w:r>
          </w:p>
        </w:tc>
        <w:tc>
          <w:tcPr>
            <w:tcW w:w="1276" w:type="dxa"/>
            <w:vAlign w:val="center"/>
          </w:tcPr>
          <w:p w:rsidR="00FD7792" w:rsidRPr="00EF7C17" w:rsidRDefault="00FD7792" w:rsidP="00E03B3F">
            <w:pPr>
              <w:widowControl w:val="0"/>
              <w:spacing w:line="276" w:lineRule="auto"/>
              <w:jc w:val="center"/>
              <w:rPr>
                <w:sz w:val="20"/>
              </w:rPr>
            </w:pPr>
            <w:r w:rsidRPr="00EF7C17">
              <w:rPr>
                <w:sz w:val="20"/>
              </w:rPr>
              <w:t>80 000,00 zł</w:t>
            </w:r>
          </w:p>
        </w:tc>
      </w:tr>
      <w:tr w:rsidR="00FD7792" w:rsidRPr="00EF7C17" w:rsidTr="00E03B3F">
        <w:trPr>
          <w:trHeight w:val="126"/>
        </w:trPr>
        <w:tc>
          <w:tcPr>
            <w:tcW w:w="2410" w:type="dxa"/>
            <w:vAlign w:val="center"/>
          </w:tcPr>
          <w:p w:rsidR="00FD7792" w:rsidRPr="00EF7C17" w:rsidRDefault="00FD7792" w:rsidP="00E03B3F">
            <w:pPr>
              <w:tabs>
                <w:tab w:val="num" w:pos="720"/>
              </w:tabs>
              <w:suppressAutoHyphens/>
              <w:spacing w:line="276" w:lineRule="auto"/>
              <w:jc w:val="center"/>
              <w:rPr>
                <w:b/>
                <w:sz w:val="20"/>
                <w:szCs w:val="20"/>
              </w:rPr>
            </w:pPr>
            <w:r w:rsidRPr="00EF7C17">
              <w:rPr>
                <w:b/>
                <w:sz w:val="20"/>
                <w:szCs w:val="20"/>
              </w:rPr>
              <w:t>Budowa systemu ścieżek rowerowych wraz z rekreacyjną infrastrukturą towarzyszącą na obszarze rewitalizowanym</w:t>
            </w:r>
          </w:p>
        </w:tc>
        <w:tc>
          <w:tcPr>
            <w:tcW w:w="3402" w:type="dxa"/>
            <w:tcBorders>
              <w:right w:val="single" w:sz="4" w:space="0" w:color="4F6228" w:themeColor="accent3" w:themeShade="80"/>
            </w:tcBorders>
            <w:vAlign w:val="center"/>
          </w:tcPr>
          <w:p w:rsidR="00FD7792" w:rsidRPr="00005D51" w:rsidRDefault="00FD7792" w:rsidP="00E03B3F">
            <w:pPr>
              <w:pStyle w:val="Akapitzlist"/>
              <w:widowControl w:val="0"/>
              <w:numPr>
                <w:ilvl w:val="0"/>
                <w:numId w:val="57"/>
              </w:numPr>
              <w:tabs>
                <w:tab w:val="left" w:pos="175"/>
              </w:tabs>
              <w:spacing w:after="0"/>
              <w:ind w:left="176" w:hanging="176"/>
              <w:jc w:val="both"/>
              <w:rPr>
                <w:rFonts w:ascii="Times New Roman" w:hAnsi="Times New Roman"/>
                <w:sz w:val="20"/>
                <w:szCs w:val="20"/>
              </w:rPr>
            </w:pPr>
            <w:r w:rsidRPr="00005D51">
              <w:rPr>
                <w:rFonts w:ascii="Times New Roman" w:hAnsi="Times New Roman"/>
                <w:sz w:val="20"/>
                <w:szCs w:val="20"/>
              </w:rPr>
              <w:t>wyznaczenie ścieżek rowerowych</w:t>
            </w:r>
          </w:p>
          <w:p w:rsidR="00FD7792" w:rsidRPr="00005D51" w:rsidRDefault="00FD7792" w:rsidP="00E03B3F">
            <w:pPr>
              <w:pStyle w:val="Akapitzlist"/>
              <w:widowControl w:val="0"/>
              <w:numPr>
                <w:ilvl w:val="0"/>
                <w:numId w:val="57"/>
              </w:numPr>
              <w:tabs>
                <w:tab w:val="left" w:pos="175"/>
              </w:tabs>
              <w:spacing w:after="0"/>
              <w:ind w:left="176" w:hanging="176"/>
              <w:jc w:val="both"/>
              <w:rPr>
                <w:rFonts w:ascii="Times New Roman" w:hAnsi="Times New Roman"/>
                <w:sz w:val="20"/>
                <w:szCs w:val="20"/>
              </w:rPr>
            </w:pPr>
            <w:r w:rsidRPr="00005D51">
              <w:rPr>
                <w:rFonts w:ascii="Times New Roman" w:hAnsi="Times New Roman"/>
                <w:sz w:val="20"/>
                <w:szCs w:val="20"/>
              </w:rPr>
              <w:t>budowa ścieżek na obszarze rewitalizowanym</w:t>
            </w:r>
          </w:p>
          <w:p w:rsidR="00FD7792" w:rsidRPr="00005D51" w:rsidRDefault="00FD7792" w:rsidP="00E03B3F">
            <w:pPr>
              <w:pStyle w:val="Akapitzlist"/>
              <w:widowControl w:val="0"/>
              <w:numPr>
                <w:ilvl w:val="0"/>
                <w:numId w:val="57"/>
              </w:numPr>
              <w:tabs>
                <w:tab w:val="left" w:pos="175"/>
              </w:tabs>
              <w:spacing w:after="0"/>
              <w:ind w:left="176" w:hanging="176"/>
              <w:jc w:val="both"/>
              <w:rPr>
                <w:rFonts w:ascii="Times New Roman" w:hAnsi="Times New Roman"/>
                <w:sz w:val="20"/>
                <w:szCs w:val="20"/>
              </w:rPr>
            </w:pPr>
            <w:r w:rsidRPr="00005D51">
              <w:rPr>
                <w:rFonts w:ascii="Times New Roman" w:hAnsi="Times New Roman"/>
                <w:sz w:val="20"/>
                <w:szCs w:val="20"/>
              </w:rPr>
              <w:t xml:space="preserve">oznakowanie </w:t>
            </w:r>
          </w:p>
        </w:tc>
        <w:tc>
          <w:tcPr>
            <w:tcW w:w="1418" w:type="dxa"/>
            <w:tcBorders>
              <w:left w:val="single" w:sz="4" w:space="0" w:color="4F6228" w:themeColor="accent3" w:themeShade="80"/>
              <w:right w:val="single" w:sz="4" w:space="0" w:color="4F6228" w:themeColor="accent3" w:themeShade="80"/>
            </w:tcBorders>
            <w:vAlign w:val="center"/>
          </w:tcPr>
          <w:p w:rsidR="00FD7792" w:rsidRPr="00EF7C17" w:rsidRDefault="00FD7792" w:rsidP="00E03B3F">
            <w:pPr>
              <w:widowControl w:val="0"/>
              <w:spacing w:line="276" w:lineRule="auto"/>
              <w:jc w:val="center"/>
              <w:rPr>
                <w:sz w:val="20"/>
              </w:rPr>
            </w:pPr>
            <w:r w:rsidRPr="00EF7C17">
              <w:rPr>
                <w:sz w:val="20"/>
              </w:rPr>
              <w:t>Samorząd gminy, NGO, Przedsiębiorcy</w:t>
            </w:r>
          </w:p>
        </w:tc>
        <w:tc>
          <w:tcPr>
            <w:tcW w:w="3118" w:type="dxa"/>
            <w:tcBorders>
              <w:left w:val="single" w:sz="4" w:space="0" w:color="4F6228" w:themeColor="accent3" w:themeShade="80"/>
            </w:tcBorders>
            <w:vAlign w:val="center"/>
          </w:tcPr>
          <w:p w:rsidR="00FD7792" w:rsidRPr="00EF7C17" w:rsidRDefault="00FD7792" w:rsidP="00E03B3F">
            <w:pPr>
              <w:widowControl w:val="0"/>
              <w:spacing w:line="276" w:lineRule="auto"/>
              <w:jc w:val="both"/>
              <w:rPr>
                <w:sz w:val="20"/>
              </w:rPr>
            </w:pPr>
            <w:r w:rsidRPr="00EF7C17">
              <w:rPr>
                <w:sz w:val="20"/>
              </w:rPr>
              <w:t>1. Brak infrastruktury rekreacyjno- turystycznej – problem spędzania wolnego czasu przez mieszkańców;</w:t>
            </w:r>
          </w:p>
          <w:p w:rsidR="00FD7792" w:rsidRPr="00EF7C17" w:rsidRDefault="00FD7792" w:rsidP="00E03B3F">
            <w:pPr>
              <w:widowControl w:val="0"/>
              <w:spacing w:line="276" w:lineRule="auto"/>
              <w:jc w:val="both"/>
              <w:rPr>
                <w:sz w:val="20"/>
              </w:rPr>
            </w:pPr>
            <w:r w:rsidRPr="00EF7C17">
              <w:rPr>
                <w:sz w:val="20"/>
              </w:rPr>
              <w:t xml:space="preserve">2. </w:t>
            </w:r>
            <w:r>
              <w:rPr>
                <w:sz w:val="20"/>
              </w:rPr>
              <w:t>Mała liczba miejsc</w:t>
            </w:r>
            <w:r w:rsidRPr="00EF7C17">
              <w:rPr>
                <w:sz w:val="20"/>
              </w:rPr>
              <w:t xml:space="preserve"> na obszarze rewitalizowanym pełniąc</w:t>
            </w:r>
            <w:r>
              <w:rPr>
                <w:sz w:val="20"/>
              </w:rPr>
              <w:t>ych</w:t>
            </w:r>
            <w:r w:rsidRPr="00EF7C17">
              <w:rPr>
                <w:sz w:val="20"/>
              </w:rPr>
              <w:t xml:space="preserve"> funkcje integracyjne dla mieszkańców;</w:t>
            </w:r>
          </w:p>
          <w:p w:rsidR="00FD7792" w:rsidRPr="00EF7C17" w:rsidRDefault="00FD7792" w:rsidP="00E03B3F">
            <w:pPr>
              <w:widowControl w:val="0"/>
              <w:spacing w:line="276" w:lineRule="auto"/>
              <w:jc w:val="both"/>
              <w:rPr>
                <w:sz w:val="20"/>
              </w:rPr>
            </w:pPr>
            <w:r w:rsidRPr="00EF7C17">
              <w:rPr>
                <w:sz w:val="20"/>
              </w:rPr>
              <w:t>3. Brak małej infrastruktury turystycznej na obszarze rewitalizowanym;</w:t>
            </w:r>
          </w:p>
        </w:tc>
        <w:tc>
          <w:tcPr>
            <w:tcW w:w="2126" w:type="dxa"/>
            <w:vAlign w:val="center"/>
          </w:tcPr>
          <w:p w:rsidR="00FD7792" w:rsidRPr="00EF7C17" w:rsidRDefault="00FD7792" w:rsidP="00E03B3F">
            <w:pPr>
              <w:widowControl w:val="0"/>
              <w:spacing w:line="276" w:lineRule="auto"/>
              <w:jc w:val="center"/>
              <w:rPr>
                <w:sz w:val="20"/>
              </w:rPr>
            </w:pPr>
            <w:r w:rsidRPr="00EF7C17">
              <w:rPr>
                <w:sz w:val="20"/>
              </w:rPr>
              <w:t xml:space="preserve">Zwiększenie integracji społeczności żyjącej na obszarze rewitalizowanym. Stworzenie w miejscowości miejsca pełniącego funkcje turystyczno </w:t>
            </w:r>
            <w:r w:rsidR="00DA65AF">
              <w:rPr>
                <w:sz w:val="20"/>
              </w:rPr>
              <w:t>–</w:t>
            </w:r>
            <w:r w:rsidRPr="00EF7C17">
              <w:rPr>
                <w:sz w:val="20"/>
              </w:rPr>
              <w:t xml:space="preserve"> rekreacyjną</w:t>
            </w:r>
          </w:p>
        </w:tc>
        <w:tc>
          <w:tcPr>
            <w:tcW w:w="1134" w:type="dxa"/>
            <w:vAlign w:val="center"/>
          </w:tcPr>
          <w:p w:rsidR="00FD7792" w:rsidRPr="00EF7C17" w:rsidRDefault="00FD7792" w:rsidP="00E03B3F">
            <w:pPr>
              <w:widowControl w:val="0"/>
              <w:spacing w:line="276" w:lineRule="auto"/>
              <w:jc w:val="center"/>
              <w:rPr>
                <w:sz w:val="20"/>
              </w:rPr>
            </w:pPr>
            <w:r w:rsidRPr="00EF7C17">
              <w:rPr>
                <w:sz w:val="20"/>
              </w:rPr>
              <w:t>ETAP 3 (202</w:t>
            </w:r>
            <w:r w:rsidR="00B77166">
              <w:rPr>
                <w:sz w:val="20"/>
              </w:rPr>
              <w:t>1</w:t>
            </w:r>
            <w:r w:rsidRPr="00EF7C17">
              <w:rPr>
                <w:sz w:val="20"/>
              </w:rPr>
              <w:t xml:space="preserve"> – 2024)</w:t>
            </w:r>
          </w:p>
        </w:tc>
        <w:tc>
          <w:tcPr>
            <w:tcW w:w="1276" w:type="dxa"/>
            <w:vAlign w:val="center"/>
          </w:tcPr>
          <w:p w:rsidR="00FD7792" w:rsidRPr="00EF7C17" w:rsidRDefault="00FD7792" w:rsidP="00E03B3F">
            <w:pPr>
              <w:widowControl w:val="0"/>
              <w:spacing w:line="276" w:lineRule="auto"/>
              <w:jc w:val="center"/>
              <w:rPr>
                <w:sz w:val="20"/>
              </w:rPr>
            </w:pPr>
            <w:r>
              <w:rPr>
                <w:sz w:val="20"/>
              </w:rPr>
              <w:t>20</w:t>
            </w:r>
            <w:r w:rsidRPr="00EF7C17">
              <w:rPr>
                <w:sz w:val="20"/>
              </w:rPr>
              <w:t>0 000,00 zł</w:t>
            </w:r>
          </w:p>
        </w:tc>
      </w:tr>
    </w:tbl>
    <w:p w:rsidR="00FD7792" w:rsidRPr="00EF7C17" w:rsidRDefault="00FD7792" w:rsidP="002A694A">
      <w:pPr>
        <w:tabs>
          <w:tab w:val="num" w:pos="720"/>
        </w:tabs>
        <w:suppressAutoHyphens/>
        <w:spacing w:before="100" w:beforeAutospacing="1" w:after="100" w:afterAutospacing="1"/>
        <w:rPr>
          <w:b/>
        </w:rPr>
        <w:sectPr w:rsidR="00FD7792" w:rsidRPr="00EF7C17" w:rsidSect="00452E89">
          <w:pgSz w:w="16838" w:h="11906" w:orient="landscape"/>
          <w:pgMar w:top="1418" w:right="1418" w:bottom="1418" w:left="1418" w:header="709" w:footer="709" w:gutter="0"/>
          <w:cols w:space="708"/>
          <w:docGrid w:linePitch="360"/>
        </w:sectPr>
      </w:pPr>
    </w:p>
    <w:p w:rsidR="00FC340D" w:rsidRPr="00EF7C17" w:rsidRDefault="007D2499" w:rsidP="0049655C">
      <w:pPr>
        <w:pStyle w:val="Nagwek2"/>
        <w:rPr>
          <w:rFonts w:ascii="Times New Roman" w:hAnsi="Times New Roman" w:cs="Times New Roman"/>
          <w:i w:val="0"/>
          <w:sz w:val="24"/>
        </w:rPr>
      </w:pPr>
      <w:bookmarkStart w:id="77" w:name="_Toc428787208"/>
      <w:r w:rsidRPr="00EF7C17">
        <w:rPr>
          <w:rFonts w:ascii="Times New Roman" w:hAnsi="Times New Roman" w:cs="Times New Roman"/>
          <w:i w:val="0"/>
          <w:sz w:val="24"/>
        </w:rPr>
        <w:t>2</w:t>
      </w:r>
      <w:r w:rsidR="001A5074" w:rsidRPr="00EF7C17">
        <w:rPr>
          <w:rFonts w:ascii="Times New Roman" w:hAnsi="Times New Roman" w:cs="Times New Roman"/>
          <w:i w:val="0"/>
          <w:sz w:val="24"/>
        </w:rPr>
        <w:t>.</w:t>
      </w:r>
      <w:r w:rsidR="00A03DBA" w:rsidRPr="00EF7C17">
        <w:rPr>
          <w:rFonts w:ascii="Times New Roman" w:hAnsi="Times New Roman" w:cs="Times New Roman"/>
          <w:i w:val="0"/>
          <w:sz w:val="24"/>
        </w:rPr>
        <w:t xml:space="preserve"> Plan działań</w:t>
      </w:r>
      <w:r w:rsidR="00551F88">
        <w:rPr>
          <w:rFonts w:ascii="Times New Roman" w:hAnsi="Times New Roman" w:cs="Times New Roman"/>
          <w:i w:val="0"/>
          <w:sz w:val="24"/>
        </w:rPr>
        <w:t>/projekty</w:t>
      </w:r>
      <w:r w:rsidR="00A03DBA" w:rsidRPr="00EF7C17">
        <w:rPr>
          <w:rFonts w:ascii="Times New Roman" w:hAnsi="Times New Roman" w:cs="Times New Roman"/>
          <w:i w:val="0"/>
          <w:sz w:val="24"/>
        </w:rPr>
        <w:t xml:space="preserve"> gospodarcz</w:t>
      </w:r>
      <w:r w:rsidR="00551F88">
        <w:rPr>
          <w:rFonts w:ascii="Times New Roman" w:hAnsi="Times New Roman" w:cs="Times New Roman"/>
          <w:i w:val="0"/>
          <w:sz w:val="24"/>
        </w:rPr>
        <w:t>e</w:t>
      </w:r>
      <w:r w:rsidR="00A03DBA" w:rsidRPr="00EF7C17">
        <w:rPr>
          <w:rFonts w:ascii="Times New Roman" w:hAnsi="Times New Roman" w:cs="Times New Roman"/>
          <w:i w:val="0"/>
          <w:sz w:val="24"/>
        </w:rPr>
        <w:t xml:space="preserve"> w latach 20</w:t>
      </w:r>
      <w:r w:rsidR="005371FE" w:rsidRPr="00EF7C17">
        <w:rPr>
          <w:rFonts w:ascii="Times New Roman" w:hAnsi="Times New Roman" w:cs="Times New Roman"/>
          <w:i w:val="0"/>
          <w:sz w:val="24"/>
        </w:rPr>
        <w:t>1</w:t>
      </w:r>
      <w:r w:rsidR="002E5FC9">
        <w:rPr>
          <w:rFonts w:ascii="Times New Roman" w:hAnsi="Times New Roman" w:cs="Times New Roman"/>
          <w:i w:val="0"/>
          <w:sz w:val="24"/>
        </w:rPr>
        <w:t>5</w:t>
      </w:r>
      <w:r w:rsidR="00A03DBA" w:rsidRPr="00EF7C17">
        <w:rPr>
          <w:rFonts w:ascii="Times New Roman" w:hAnsi="Times New Roman" w:cs="Times New Roman"/>
          <w:i w:val="0"/>
          <w:sz w:val="24"/>
        </w:rPr>
        <w:t>-20</w:t>
      </w:r>
      <w:r w:rsidR="005371FE" w:rsidRPr="00EF7C17">
        <w:rPr>
          <w:rFonts w:ascii="Times New Roman" w:hAnsi="Times New Roman" w:cs="Times New Roman"/>
          <w:i w:val="0"/>
          <w:sz w:val="24"/>
        </w:rPr>
        <w:t>24</w:t>
      </w:r>
      <w:r w:rsidR="00A03DBA" w:rsidRPr="00EF7C17">
        <w:rPr>
          <w:rFonts w:ascii="Times New Roman" w:hAnsi="Times New Roman" w:cs="Times New Roman"/>
          <w:i w:val="0"/>
          <w:sz w:val="24"/>
        </w:rPr>
        <w:t xml:space="preserve"> i w latach następnych na obszarze rewitalizowanym.</w:t>
      </w:r>
      <w:bookmarkEnd w:id="77"/>
      <w:r w:rsidR="00A03DBA" w:rsidRPr="00EF7C17">
        <w:rPr>
          <w:rFonts w:ascii="Times New Roman" w:hAnsi="Times New Roman" w:cs="Times New Roman"/>
          <w:i w:val="0"/>
          <w:sz w:val="24"/>
        </w:rPr>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6"/>
        <w:gridCol w:w="1171"/>
        <w:gridCol w:w="2226"/>
        <w:gridCol w:w="2149"/>
        <w:gridCol w:w="1854"/>
      </w:tblGrid>
      <w:tr w:rsidR="00FD7792" w:rsidRPr="00EF7C17" w:rsidTr="00324B8D">
        <w:tc>
          <w:tcPr>
            <w:tcW w:w="2206" w:type="dxa"/>
            <w:shd w:val="clear" w:color="auto" w:fill="FABF8F"/>
            <w:vAlign w:val="center"/>
          </w:tcPr>
          <w:p w:rsidR="00FD7792" w:rsidRPr="00EF7C17" w:rsidRDefault="00FD7792" w:rsidP="00324B8D">
            <w:pPr>
              <w:widowControl w:val="0"/>
              <w:jc w:val="center"/>
            </w:pPr>
            <w:r w:rsidRPr="00EF7C17">
              <w:t xml:space="preserve">Nazwa </w:t>
            </w:r>
            <w:r w:rsidRPr="00EF7C17">
              <w:br/>
              <w:t>planowanego działania</w:t>
            </w:r>
          </w:p>
        </w:tc>
        <w:tc>
          <w:tcPr>
            <w:tcW w:w="1171" w:type="dxa"/>
            <w:shd w:val="clear" w:color="auto" w:fill="FABF8F"/>
            <w:vAlign w:val="center"/>
          </w:tcPr>
          <w:p w:rsidR="00FD7792" w:rsidRPr="00EF7C17" w:rsidRDefault="00FD7792" w:rsidP="00324B8D">
            <w:pPr>
              <w:widowControl w:val="0"/>
              <w:jc w:val="center"/>
            </w:pPr>
            <w:r w:rsidRPr="00EF7C17">
              <w:t>Etap działania</w:t>
            </w:r>
            <w:r w:rsidRPr="00EF7C17">
              <w:br/>
              <w:t>/czas realizacji</w:t>
            </w:r>
          </w:p>
        </w:tc>
        <w:tc>
          <w:tcPr>
            <w:tcW w:w="0" w:type="auto"/>
            <w:shd w:val="clear" w:color="auto" w:fill="FABF8F"/>
            <w:vAlign w:val="center"/>
          </w:tcPr>
          <w:p w:rsidR="00FD7792" w:rsidRPr="00EF7C17" w:rsidRDefault="00FD7792" w:rsidP="00324B8D">
            <w:pPr>
              <w:widowControl w:val="0"/>
              <w:jc w:val="center"/>
            </w:pPr>
            <w:r w:rsidRPr="00EF7C17">
              <w:t>Oczekiwane rezultaty</w:t>
            </w:r>
          </w:p>
        </w:tc>
        <w:tc>
          <w:tcPr>
            <w:tcW w:w="0" w:type="auto"/>
            <w:shd w:val="clear" w:color="auto" w:fill="FABF8F"/>
            <w:vAlign w:val="center"/>
          </w:tcPr>
          <w:p w:rsidR="00FD7792" w:rsidRPr="00EF7C17" w:rsidRDefault="00FD7792" w:rsidP="00324B8D">
            <w:pPr>
              <w:widowControl w:val="0"/>
              <w:jc w:val="center"/>
            </w:pPr>
            <w:r w:rsidRPr="00EF7C17">
              <w:t>Instytucje</w:t>
            </w:r>
            <w:r w:rsidRPr="00EF7C17">
              <w:br/>
              <w:t xml:space="preserve"> i podmioty uczestniczące we wdrażaniu</w:t>
            </w:r>
          </w:p>
        </w:tc>
        <w:tc>
          <w:tcPr>
            <w:tcW w:w="1854" w:type="dxa"/>
            <w:shd w:val="clear" w:color="auto" w:fill="FABF8F"/>
            <w:vAlign w:val="center"/>
          </w:tcPr>
          <w:p w:rsidR="00FD7792" w:rsidRPr="00EF7C17" w:rsidRDefault="00FD7792" w:rsidP="00324B8D">
            <w:pPr>
              <w:widowControl w:val="0"/>
              <w:jc w:val="center"/>
            </w:pPr>
            <w:r w:rsidRPr="00EF7C17">
              <w:t>Nakłady brutto do poniesienia</w:t>
            </w:r>
          </w:p>
        </w:tc>
      </w:tr>
      <w:tr w:rsidR="00FD7792" w:rsidRPr="00EF7C17" w:rsidTr="00324B8D">
        <w:tc>
          <w:tcPr>
            <w:tcW w:w="2206" w:type="dxa"/>
            <w:vAlign w:val="center"/>
          </w:tcPr>
          <w:p w:rsidR="00FD7792" w:rsidRPr="00551F88" w:rsidRDefault="00FD7792" w:rsidP="00324B8D">
            <w:pPr>
              <w:widowControl w:val="0"/>
              <w:jc w:val="center"/>
              <w:rPr>
                <w:sz w:val="20"/>
                <w:szCs w:val="22"/>
              </w:rPr>
            </w:pPr>
            <w:r w:rsidRPr="00551F88">
              <w:rPr>
                <w:sz w:val="20"/>
                <w:szCs w:val="22"/>
              </w:rPr>
              <w:t>Wspieranie przedsiębiorczości</w:t>
            </w:r>
            <w:r w:rsidRPr="00551F88">
              <w:rPr>
                <w:sz w:val="20"/>
                <w:szCs w:val="22"/>
              </w:rPr>
              <w:br/>
              <w:t>(dotacje na start, szkolenia, zmniejszenie podatków lokalnych dla nowych inwestorów, kursy, wyjazdy studyjne)</w:t>
            </w:r>
          </w:p>
        </w:tc>
        <w:tc>
          <w:tcPr>
            <w:tcW w:w="1171" w:type="dxa"/>
            <w:vAlign w:val="center"/>
          </w:tcPr>
          <w:p w:rsidR="00FD7792" w:rsidRPr="00551F88" w:rsidRDefault="00FD7792" w:rsidP="004E3F16">
            <w:pPr>
              <w:widowControl w:val="0"/>
              <w:jc w:val="center"/>
              <w:rPr>
                <w:sz w:val="20"/>
                <w:szCs w:val="22"/>
              </w:rPr>
            </w:pPr>
            <w:r w:rsidRPr="00551F88">
              <w:rPr>
                <w:sz w:val="20"/>
                <w:szCs w:val="22"/>
              </w:rPr>
              <w:t xml:space="preserve">Etap </w:t>
            </w:r>
            <w:r>
              <w:rPr>
                <w:sz w:val="20"/>
                <w:szCs w:val="22"/>
              </w:rPr>
              <w:t>1-2</w:t>
            </w:r>
            <w:r w:rsidRPr="00551F88">
              <w:rPr>
                <w:sz w:val="20"/>
                <w:szCs w:val="22"/>
              </w:rPr>
              <w:t xml:space="preserve"> LPR (201</w:t>
            </w:r>
            <w:r w:rsidR="004E3F16">
              <w:rPr>
                <w:sz w:val="20"/>
                <w:szCs w:val="22"/>
              </w:rPr>
              <w:t>5</w:t>
            </w:r>
            <w:r w:rsidRPr="00551F88">
              <w:rPr>
                <w:sz w:val="20"/>
                <w:szCs w:val="22"/>
              </w:rPr>
              <w:t xml:space="preserve"> – 2020)</w:t>
            </w:r>
          </w:p>
        </w:tc>
        <w:tc>
          <w:tcPr>
            <w:tcW w:w="0" w:type="auto"/>
            <w:vAlign w:val="center"/>
          </w:tcPr>
          <w:p w:rsidR="00FD7792" w:rsidRPr="00551F88" w:rsidRDefault="00FD7792" w:rsidP="00324B8D">
            <w:pPr>
              <w:widowControl w:val="0"/>
              <w:jc w:val="center"/>
              <w:rPr>
                <w:sz w:val="20"/>
                <w:szCs w:val="22"/>
              </w:rPr>
            </w:pPr>
            <w:r w:rsidRPr="00551F88">
              <w:rPr>
                <w:sz w:val="20"/>
                <w:szCs w:val="22"/>
              </w:rPr>
              <w:t>Powstawanie nowych firm, zmniejszenie bezrobocia, pozyskanie inwestorów dla miejscowości, zwiększenie przychodów do budżetu gminy, podniesienie poziomu życia mieszkańców</w:t>
            </w:r>
          </w:p>
        </w:tc>
        <w:tc>
          <w:tcPr>
            <w:tcW w:w="0" w:type="auto"/>
            <w:vAlign w:val="center"/>
          </w:tcPr>
          <w:p w:rsidR="00FD7792" w:rsidRPr="00551F88" w:rsidRDefault="00FD7792" w:rsidP="00324B8D">
            <w:pPr>
              <w:widowControl w:val="0"/>
              <w:jc w:val="center"/>
              <w:rPr>
                <w:sz w:val="20"/>
                <w:szCs w:val="22"/>
              </w:rPr>
            </w:pPr>
            <w:r w:rsidRPr="00551F88">
              <w:rPr>
                <w:sz w:val="20"/>
                <w:szCs w:val="22"/>
              </w:rPr>
              <w:t xml:space="preserve">Samorząd gminy, okoliczni przedsiębiorcy, uczestnicy sektorów gospodarki lokalnej, mieszkańcy chcący założyć działalność gospodarczą </w:t>
            </w:r>
            <w:r w:rsidR="00DA65AF">
              <w:rPr>
                <w:sz w:val="20"/>
                <w:szCs w:val="22"/>
              </w:rPr>
              <w:t>np</w:t>
            </w:r>
            <w:r w:rsidRPr="00551F88">
              <w:rPr>
                <w:sz w:val="20"/>
                <w:szCs w:val="22"/>
              </w:rPr>
              <w:t>.</w:t>
            </w:r>
          </w:p>
        </w:tc>
        <w:tc>
          <w:tcPr>
            <w:tcW w:w="1854" w:type="dxa"/>
            <w:vAlign w:val="center"/>
          </w:tcPr>
          <w:p w:rsidR="00FD7792" w:rsidRPr="00551F88" w:rsidRDefault="00FD7792" w:rsidP="00324B8D">
            <w:pPr>
              <w:widowControl w:val="0"/>
              <w:rPr>
                <w:sz w:val="20"/>
                <w:szCs w:val="22"/>
              </w:rPr>
            </w:pPr>
          </w:p>
          <w:p w:rsidR="00FD7792" w:rsidRPr="00551F88" w:rsidRDefault="00FD7792" w:rsidP="00324B8D">
            <w:pPr>
              <w:widowControl w:val="0"/>
              <w:jc w:val="center"/>
              <w:rPr>
                <w:sz w:val="20"/>
                <w:szCs w:val="22"/>
              </w:rPr>
            </w:pPr>
            <w:r w:rsidRPr="00551F88">
              <w:rPr>
                <w:sz w:val="20"/>
                <w:szCs w:val="22"/>
              </w:rPr>
              <w:t xml:space="preserve">ok. </w:t>
            </w:r>
            <w:r>
              <w:rPr>
                <w:sz w:val="20"/>
                <w:szCs w:val="22"/>
              </w:rPr>
              <w:t>1</w:t>
            </w:r>
            <w:r w:rsidRPr="00551F88">
              <w:rPr>
                <w:sz w:val="20"/>
                <w:szCs w:val="22"/>
              </w:rPr>
              <w:t>00 000,00 zł rocznie</w:t>
            </w:r>
          </w:p>
          <w:p w:rsidR="00FD7792" w:rsidRPr="00551F88" w:rsidRDefault="00FD7792" w:rsidP="00324B8D">
            <w:pPr>
              <w:widowControl w:val="0"/>
              <w:jc w:val="center"/>
              <w:rPr>
                <w:sz w:val="20"/>
                <w:szCs w:val="22"/>
              </w:rPr>
            </w:pPr>
          </w:p>
          <w:p w:rsidR="00FD7792" w:rsidRPr="00551F88" w:rsidRDefault="00FD7792" w:rsidP="00324B8D">
            <w:pPr>
              <w:widowControl w:val="0"/>
              <w:jc w:val="center"/>
              <w:rPr>
                <w:sz w:val="20"/>
                <w:szCs w:val="22"/>
              </w:rPr>
            </w:pPr>
          </w:p>
        </w:tc>
      </w:tr>
      <w:tr w:rsidR="00FD7792" w:rsidRPr="00EF7C17" w:rsidTr="00324B8D">
        <w:tc>
          <w:tcPr>
            <w:tcW w:w="2206" w:type="dxa"/>
            <w:vAlign w:val="center"/>
          </w:tcPr>
          <w:p w:rsidR="00FD7792" w:rsidRPr="00551F88" w:rsidRDefault="00FD7792" w:rsidP="00324B8D">
            <w:pPr>
              <w:widowControl w:val="0"/>
              <w:jc w:val="center"/>
              <w:rPr>
                <w:sz w:val="20"/>
                <w:szCs w:val="22"/>
              </w:rPr>
            </w:pPr>
            <w:r w:rsidRPr="00551F88">
              <w:rPr>
                <w:sz w:val="20"/>
                <w:szCs w:val="22"/>
              </w:rPr>
              <w:t>Wspieranie rozwoju turystyki, sektora usług, jako priorytetowych dziedzin gospodarki lokalnej (inwestycje</w:t>
            </w:r>
            <w:r w:rsidRPr="00551F88">
              <w:rPr>
                <w:sz w:val="20"/>
                <w:szCs w:val="22"/>
              </w:rPr>
              <w:br/>
              <w:t xml:space="preserve"> i dotacje, </w:t>
            </w:r>
            <w:r w:rsidRPr="00220666">
              <w:rPr>
                <w:sz w:val="20"/>
                <w:szCs w:val="22"/>
              </w:rPr>
              <w:t>wspieranie rozwoju produktu turystycznego na bazie rzeki Pilica)</w:t>
            </w:r>
          </w:p>
        </w:tc>
        <w:tc>
          <w:tcPr>
            <w:tcW w:w="1171" w:type="dxa"/>
            <w:vAlign w:val="center"/>
          </w:tcPr>
          <w:p w:rsidR="00FD7792" w:rsidRPr="00551F88" w:rsidRDefault="00FD7792" w:rsidP="004E3F16">
            <w:pPr>
              <w:widowControl w:val="0"/>
              <w:jc w:val="center"/>
              <w:rPr>
                <w:sz w:val="20"/>
                <w:szCs w:val="22"/>
              </w:rPr>
            </w:pPr>
            <w:r w:rsidRPr="00551F88">
              <w:rPr>
                <w:sz w:val="20"/>
                <w:szCs w:val="22"/>
              </w:rPr>
              <w:t>Etap 2 LPR (201</w:t>
            </w:r>
            <w:r w:rsidR="004E3F16">
              <w:rPr>
                <w:sz w:val="20"/>
                <w:szCs w:val="22"/>
              </w:rPr>
              <w:t>9</w:t>
            </w:r>
            <w:r w:rsidRPr="00551F88">
              <w:rPr>
                <w:sz w:val="20"/>
                <w:szCs w:val="22"/>
              </w:rPr>
              <w:t xml:space="preserve"> – 2020)</w:t>
            </w:r>
          </w:p>
        </w:tc>
        <w:tc>
          <w:tcPr>
            <w:tcW w:w="0" w:type="auto"/>
            <w:vAlign w:val="center"/>
          </w:tcPr>
          <w:p w:rsidR="00FD7792" w:rsidRPr="00551F88" w:rsidRDefault="00FD7792" w:rsidP="00324B8D">
            <w:pPr>
              <w:widowControl w:val="0"/>
              <w:jc w:val="center"/>
              <w:rPr>
                <w:b/>
                <w:sz w:val="20"/>
                <w:szCs w:val="22"/>
              </w:rPr>
            </w:pPr>
            <w:r w:rsidRPr="00551F88">
              <w:rPr>
                <w:sz w:val="20"/>
                <w:szCs w:val="22"/>
              </w:rPr>
              <w:t>Powstawanie nowych firm, zmniejszenie bezrobocia, pozyskanie inwestorów dla miejscowości, zwiększenie przychodów do budżetu gminy, podniesienie poziomu życia mieszkańców</w:t>
            </w:r>
          </w:p>
        </w:tc>
        <w:tc>
          <w:tcPr>
            <w:tcW w:w="0" w:type="auto"/>
            <w:vAlign w:val="center"/>
          </w:tcPr>
          <w:p w:rsidR="00FD7792" w:rsidRPr="00551F88" w:rsidRDefault="00FD7792" w:rsidP="00324B8D">
            <w:pPr>
              <w:widowControl w:val="0"/>
              <w:jc w:val="center"/>
              <w:rPr>
                <w:b/>
                <w:sz w:val="20"/>
                <w:szCs w:val="22"/>
              </w:rPr>
            </w:pPr>
            <w:r w:rsidRPr="00551F88">
              <w:rPr>
                <w:sz w:val="20"/>
                <w:szCs w:val="22"/>
              </w:rPr>
              <w:t xml:space="preserve">Samorząd gminy, okoliczni przedsiębiorcy, uczestnicy sektorów gospodarki lokalnej, mieszkańcy chcący założyć działalność gospodarczą </w:t>
            </w:r>
            <w:r w:rsidR="00DA65AF">
              <w:rPr>
                <w:sz w:val="20"/>
                <w:szCs w:val="22"/>
              </w:rPr>
              <w:t>np</w:t>
            </w:r>
            <w:r w:rsidRPr="00551F88">
              <w:rPr>
                <w:sz w:val="20"/>
                <w:szCs w:val="22"/>
              </w:rPr>
              <w:t>.</w:t>
            </w:r>
          </w:p>
        </w:tc>
        <w:tc>
          <w:tcPr>
            <w:tcW w:w="1854" w:type="dxa"/>
            <w:vAlign w:val="center"/>
          </w:tcPr>
          <w:p w:rsidR="00FD7792" w:rsidRPr="00551F88" w:rsidRDefault="00FD7792" w:rsidP="00324B8D">
            <w:pPr>
              <w:widowControl w:val="0"/>
              <w:jc w:val="center"/>
              <w:rPr>
                <w:sz w:val="20"/>
                <w:szCs w:val="22"/>
              </w:rPr>
            </w:pPr>
          </w:p>
          <w:p w:rsidR="00FD7792" w:rsidRPr="00551F88" w:rsidRDefault="00FD7792" w:rsidP="00324B8D">
            <w:pPr>
              <w:widowControl w:val="0"/>
              <w:jc w:val="center"/>
              <w:rPr>
                <w:sz w:val="20"/>
                <w:szCs w:val="22"/>
              </w:rPr>
            </w:pPr>
            <w:r w:rsidRPr="00551F88">
              <w:rPr>
                <w:sz w:val="20"/>
                <w:szCs w:val="22"/>
              </w:rPr>
              <w:t>ok.</w:t>
            </w:r>
          </w:p>
          <w:p w:rsidR="00FD7792" w:rsidRPr="00551F88" w:rsidRDefault="00FD7792" w:rsidP="00324B8D">
            <w:pPr>
              <w:widowControl w:val="0"/>
              <w:jc w:val="center"/>
              <w:rPr>
                <w:sz w:val="20"/>
                <w:szCs w:val="22"/>
              </w:rPr>
            </w:pPr>
            <w:r>
              <w:rPr>
                <w:sz w:val="20"/>
                <w:szCs w:val="22"/>
              </w:rPr>
              <w:t>1</w:t>
            </w:r>
            <w:r w:rsidRPr="00551F88">
              <w:rPr>
                <w:sz w:val="20"/>
                <w:szCs w:val="22"/>
              </w:rPr>
              <w:t>00 000,00 zł rocznie</w:t>
            </w:r>
          </w:p>
          <w:p w:rsidR="00FD7792" w:rsidRPr="00551F88" w:rsidRDefault="00FD7792" w:rsidP="00324B8D">
            <w:pPr>
              <w:widowControl w:val="0"/>
              <w:rPr>
                <w:sz w:val="20"/>
                <w:szCs w:val="22"/>
              </w:rPr>
            </w:pPr>
          </w:p>
          <w:p w:rsidR="00FD7792" w:rsidRPr="00551F88" w:rsidRDefault="00FD7792" w:rsidP="00324B8D">
            <w:pPr>
              <w:widowControl w:val="0"/>
              <w:rPr>
                <w:sz w:val="20"/>
                <w:szCs w:val="22"/>
              </w:rPr>
            </w:pPr>
          </w:p>
          <w:p w:rsidR="00FD7792" w:rsidRPr="00551F88" w:rsidRDefault="00FD7792" w:rsidP="00324B8D">
            <w:pPr>
              <w:widowControl w:val="0"/>
              <w:rPr>
                <w:sz w:val="20"/>
                <w:szCs w:val="22"/>
              </w:rPr>
            </w:pPr>
          </w:p>
          <w:p w:rsidR="00FD7792" w:rsidRPr="00551F88" w:rsidRDefault="00FD7792" w:rsidP="00324B8D">
            <w:pPr>
              <w:widowControl w:val="0"/>
              <w:jc w:val="center"/>
              <w:rPr>
                <w:b/>
                <w:sz w:val="20"/>
                <w:szCs w:val="22"/>
              </w:rPr>
            </w:pPr>
          </w:p>
        </w:tc>
      </w:tr>
      <w:tr w:rsidR="00FD7792" w:rsidRPr="00EF7C17" w:rsidTr="00324B8D">
        <w:tc>
          <w:tcPr>
            <w:tcW w:w="2206" w:type="dxa"/>
            <w:vAlign w:val="center"/>
          </w:tcPr>
          <w:p w:rsidR="00FD7792" w:rsidRPr="00551F88" w:rsidRDefault="00FD7792" w:rsidP="00324B8D">
            <w:pPr>
              <w:widowControl w:val="0"/>
              <w:jc w:val="center"/>
              <w:rPr>
                <w:sz w:val="20"/>
                <w:szCs w:val="22"/>
              </w:rPr>
            </w:pPr>
            <w:r w:rsidRPr="00551F88">
              <w:rPr>
                <w:sz w:val="20"/>
                <w:szCs w:val="22"/>
              </w:rPr>
              <w:t>Pobudzenie przedsiębiorczości mieszkańców</w:t>
            </w:r>
          </w:p>
          <w:p w:rsidR="00FD7792" w:rsidRPr="00551F88" w:rsidRDefault="00FD7792" w:rsidP="00324B8D">
            <w:pPr>
              <w:widowControl w:val="0"/>
              <w:jc w:val="center"/>
              <w:rPr>
                <w:sz w:val="20"/>
                <w:szCs w:val="22"/>
              </w:rPr>
            </w:pPr>
            <w:r w:rsidRPr="00551F88">
              <w:rPr>
                <w:sz w:val="20"/>
                <w:szCs w:val="22"/>
              </w:rPr>
              <w:t>na terenie miejscowości Kluczewsko</w:t>
            </w:r>
            <w:r>
              <w:rPr>
                <w:sz w:val="20"/>
                <w:szCs w:val="22"/>
              </w:rPr>
              <w:t xml:space="preserve"> (wspieranie wszelkich działań mieszkańców mających na celu rozwój gminy)</w:t>
            </w:r>
          </w:p>
        </w:tc>
        <w:tc>
          <w:tcPr>
            <w:tcW w:w="1171" w:type="dxa"/>
            <w:vAlign w:val="center"/>
          </w:tcPr>
          <w:p w:rsidR="00FD7792" w:rsidRPr="00551F88" w:rsidRDefault="00FD7792" w:rsidP="004E3F16">
            <w:pPr>
              <w:widowControl w:val="0"/>
              <w:jc w:val="center"/>
              <w:rPr>
                <w:sz w:val="20"/>
                <w:szCs w:val="22"/>
              </w:rPr>
            </w:pPr>
            <w:r w:rsidRPr="00551F88">
              <w:rPr>
                <w:sz w:val="20"/>
                <w:szCs w:val="22"/>
              </w:rPr>
              <w:t>Etap 2 LPR (201</w:t>
            </w:r>
            <w:r w:rsidR="004E3F16">
              <w:rPr>
                <w:sz w:val="20"/>
                <w:szCs w:val="22"/>
              </w:rPr>
              <w:t>9</w:t>
            </w:r>
            <w:r w:rsidRPr="00551F88">
              <w:rPr>
                <w:sz w:val="20"/>
                <w:szCs w:val="22"/>
              </w:rPr>
              <w:t xml:space="preserve"> – 2020)</w:t>
            </w:r>
          </w:p>
        </w:tc>
        <w:tc>
          <w:tcPr>
            <w:tcW w:w="0" w:type="auto"/>
            <w:vAlign w:val="center"/>
          </w:tcPr>
          <w:p w:rsidR="00FD7792" w:rsidRPr="00551F88" w:rsidRDefault="00FD7792" w:rsidP="00324B8D">
            <w:pPr>
              <w:widowControl w:val="0"/>
              <w:jc w:val="center"/>
              <w:rPr>
                <w:b/>
                <w:sz w:val="20"/>
                <w:szCs w:val="22"/>
              </w:rPr>
            </w:pPr>
            <w:r w:rsidRPr="00551F88">
              <w:rPr>
                <w:sz w:val="20"/>
                <w:szCs w:val="22"/>
              </w:rPr>
              <w:t>Powstawanie nowych firm, zmniejszenie bezrobocia, pozyskanie inwestorów dla miejscowości, zwiększenie przychodów do budżetu gminy, podniesienie poziomu życia mieszkańców</w:t>
            </w:r>
          </w:p>
        </w:tc>
        <w:tc>
          <w:tcPr>
            <w:tcW w:w="0" w:type="auto"/>
            <w:vAlign w:val="center"/>
          </w:tcPr>
          <w:p w:rsidR="00FD7792" w:rsidRPr="00551F88" w:rsidRDefault="00FD7792" w:rsidP="00324B8D">
            <w:pPr>
              <w:widowControl w:val="0"/>
              <w:jc w:val="center"/>
              <w:rPr>
                <w:b/>
                <w:sz w:val="20"/>
                <w:szCs w:val="22"/>
              </w:rPr>
            </w:pPr>
            <w:r w:rsidRPr="00551F88">
              <w:rPr>
                <w:sz w:val="20"/>
                <w:szCs w:val="22"/>
              </w:rPr>
              <w:t xml:space="preserve">Samorząd gminy, okoliczni przedsiębiorcy, uczestnicy sektorów gospodarki lokalnej, mieszkańcy chcący założyć działalność gospodarczą </w:t>
            </w:r>
            <w:r w:rsidR="00DA65AF">
              <w:rPr>
                <w:sz w:val="20"/>
                <w:szCs w:val="22"/>
              </w:rPr>
              <w:t>np</w:t>
            </w:r>
            <w:r w:rsidRPr="00551F88">
              <w:rPr>
                <w:sz w:val="20"/>
                <w:szCs w:val="22"/>
              </w:rPr>
              <w:t>.</w:t>
            </w:r>
          </w:p>
        </w:tc>
        <w:tc>
          <w:tcPr>
            <w:tcW w:w="1854" w:type="dxa"/>
            <w:vAlign w:val="center"/>
          </w:tcPr>
          <w:p w:rsidR="00FD7792" w:rsidRPr="00551F88" w:rsidRDefault="00FD7792" w:rsidP="00324B8D">
            <w:pPr>
              <w:widowControl w:val="0"/>
              <w:jc w:val="center"/>
              <w:rPr>
                <w:sz w:val="20"/>
                <w:szCs w:val="22"/>
              </w:rPr>
            </w:pPr>
          </w:p>
          <w:p w:rsidR="00FD7792" w:rsidRPr="00551F88" w:rsidRDefault="00FD7792" w:rsidP="00324B8D">
            <w:pPr>
              <w:widowControl w:val="0"/>
              <w:jc w:val="center"/>
              <w:rPr>
                <w:sz w:val="20"/>
                <w:szCs w:val="22"/>
              </w:rPr>
            </w:pPr>
            <w:r w:rsidRPr="00551F88">
              <w:rPr>
                <w:sz w:val="20"/>
                <w:szCs w:val="22"/>
              </w:rPr>
              <w:t>ok.</w:t>
            </w:r>
          </w:p>
          <w:p w:rsidR="00FD7792" w:rsidRPr="00551F88" w:rsidRDefault="00FD7792" w:rsidP="00324B8D">
            <w:pPr>
              <w:widowControl w:val="0"/>
              <w:jc w:val="center"/>
              <w:rPr>
                <w:sz w:val="20"/>
                <w:szCs w:val="22"/>
              </w:rPr>
            </w:pPr>
            <w:r>
              <w:rPr>
                <w:sz w:val="20"/>
                <w:szCs w:val="22"/>
              </w:rPr>
              <w:t>1</w:t>
            </w:r>
            <w:r w:rsidRPr="00551F88">
              <w:rPr>
                <w:sz w:val="20"/>
                <w:szCs w:val="22"/>
              </w:rPr>
              <w:t>00 000,00 zł rocznie</w:t>
            </w:r>
          </w:p>
          <w:p w:rsidR="00FD7792" w:rsidRPr="00551F88" w:rsidRDefault="00FD7792" w:rsidP="00324B8D">
            <w:pPr>
              <w:widowControl w:val="0"/>
              <w:rPr>
                <w:sz w:val="20"/>
                <w:szCs w:val="22"/>
              </w:rPr>
            </w:pPr>
          </w:p>
          <w:p w:rsidR="00FD7792" w:rsidRPr="00551F88" w:rsidRDefault="00FD7792" w:rsidP="00324B8D">
            <w:pPr>
              <w:widowControl w:val="0"/>
              <w:rPr>
                <w:sz w:val="20"/>
                <w:szCs w:val="22"/>
              </w:rPr>
            </w:pPr>
          </w:p>
          <w:p w:rsidR="00FD7792" w:rsidRPr="00551F88" w:rsidRDefault="00FD7792" w:rsidP="00324B8D">
            <w:pPr>
              <w:widowControl w:val="0"/>
              <w:rPr>
                <w:sz w:val="20"/>
                <w:szCs w:val="22"/>
              </w:rPr>
            </w:pPr>
          </w:p>
          <w:p w:rsidR="00FD7792" w:rsidRPr="00551F88" w:rsidRDefault="00FD7792" w:rsidP="00324B8D">
            <w:pPr>
              <w:widowControl w:val="0"/>
              <w:jc w:val="center"/>
              <w:rPr>
                <w:b/>
                <w:sz w:val="20"/>
                <w:szCs w:val="22"/>
              </w:rPr>
            </w:pPr>
          </w:p>
        </w:tc>
      </w:tr>
    </w:tbl>
    <w:p w:rsidR="00726DAD" w:rsidRPr="00EF7C17" w:rsidRDefault="00726DAD" w:rsidP="00726DAD"/>
    <w:p w:rsidR="00741CD0" w:rsidRPr="00EF7C17" w:rsidRDefault="00741CD0" w:rsidP="00974264">
      <w:pPr>
        <w:spacing w:line="360" w:lineRule="auto"/>
        <w:jc w:val="both"/>
        <w:rPr>
          <w:b/>
        </w:rPr>
      </w:pPr>
    </w:p>
    <w:p w:rsidR="00FC340D" w:rsidRPr="00EF7C17" w:rsidRDefault="00741CD0" w:rsidP="0049655C">
      <w:pPr>
        <w:pStyle w:val="Nagwek2"/>
        <w:rPr>
          <w:rFonts w:ascii="Times New Roman" w:hAnsi="Times New Roman" w:cs="Times New Roman"/>
          <w:i w:val="0"/>
        </w:rPr>
      </w:pPr>
      <w:r w:rsidRPr="00EF7C17">
        <w:br w:type="page"/>
      </w:r>
      <w:bookmarkStart w:id="78" w:name="_Toc428787209"/>
      <w:r w:rsidR="00A03DBA" w:rsidRPr="00EF7C17">
        <w:rPr>
          <w:rFonts w:ascii="Times New Roman" w:hAnsi="Times New Roman" w:cs="Times New Roman"/>
          <w:i w:val="0"/>
          <w:sz w:val="24"/>
        </w:rPr>
        <w:t>3.</w:t>
      </w:r>
      <w:r w:rsidR="00175022">
        <w:rPr>
          <w:rFonts w:ascii="Times New Roman" w:hAnsi="Times New Roman" w:cs="Times New Roman"/>
          <w:i w:val="0"/>
          <w:sz w:val="24"/>
        </w:rPr>
        <w:t xml:space="preserve"> </w:t>
      </w:r>
      <w:r w:rsidR="00A03DBA" w:rsidRPr="00EF7C17">
        <w:rPr>
          <w:rFonts w:ascii="Times New Roman" w:hAnsi="Times New Roman" w:cs="Times New Roman"/>
          <w:i w:val="0"/>
          <w:sz w:val="24"/>
        </w:rPr>
        <w:t>Plan działań społecznych w latach 20</w:t>
      </w:r>
      <w:r w:rsidR="005371FE" w:rsidRPr="00EF7C17">
        <w:rPr>
          <w:rFonts w:ascii="Times New Roman" w:hAnsi="Times New Roman" w:cs="Times New Roman"/>
          <w:i w:val="0"/>
          <w:sz w:val="24"/>
        </w:rPr>
        <w:t>1</w:t>
      </w:r>
      <w:r w:rsidR="002E5FC9">
        <w:rPr>
          <w:rFonts w:ascii="Times New Roman" w:hAnsi="Times New Roman" w:cs="Times New Roman"/>
          <w:i w:val="0"/>
          <w:sz w:val="24"/>
        </w:rPr>
        <w:t>5</w:t>
      </w:r>
      <w:r w:rsidR="00A03DBA" w:rsidRPr="00EF7C17">
        <w:rPr>
          <w:rFonts w:ascii="Times New Roman" w:hAnsi="Times New Roman" w:cs="Times New Roman"/>
          <w:i w:val="0"/>
          <w:sz w:val="24"/>
        </w:rPr>
        <w:t>-20</w:t>
      </w:r>
      <w:r w:rsidR="005371FE" w:rsidRPr="00EF7C17">
        <w:rPr>
          <w:rFonts w:ascii="Times New Roman" w:hAnsi="Times New Roman" w:cs="Times New Roman"/>
          <w:i w:val="0"/>
          <w:sz w:val="24"/>
        </w:rPr>
        <w:t>24</w:t>
      </w:r>
      <w:r w:rsidR="00A03DBA" w:rsidRPr="00EF7C17">
        <w:rPr>
          <w:rFonts w:ascii="Times New Roman" w:hAnsi="Times New Roman" w:cs="Times New Roman"/>
          <w:i w:val="0"/>
          <w:sz w:val="24"/>
        </w:rPr>
        <w:t xml:space="preserve"> na obszarze rewitalizowanym</w:t>
      </w:r>
      <w:bookmarkEnd w:id="78"/>
    </w:p>
    <w:p w:rsidR="00741CD0" w:rsidRPr="00EF7C17" w:rsidRDefault="00741CD0" w:rsidP="00741CD0"/>
    <w:tbl>
      <w:tblPr>
        <w:tblW w:w="1068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947"/>
        <w:gridCol w:w="1022"/>
        <w:gridCol w:w="1843"/>
        <w:gridCol w:w="1674"/>
        <w:gridCol w:w="1218"/>
      </w:tblGrid>
      <w:tr w:rsidR="00FD7792" w:rsidRPr="00EF7C17" w:rsidTr="00324B8D">
        <w:tc>
          <w:tcPr>
            <w:tcW w:w="1985" w:type="dxa"/>
            <w:shd w:val="clear" w:color="auto" w:fill="FABF8F"/>
            <w:vAlign w:val="center"/>
          </w:tcPr>
          <w:p w:rsidR="00FD7792" w:rsidRPr="00551F88" w:rsidRDefault="00FD7792" w:rsidP="00324B8D">
            <w:pPr>
              <w:widowControl w:val="0"/>
              <w:jc w:val="center"/>
              <w:rPr>
                <w:b/>
                <w:sz w:val="20"/>
              </w:rPr>
            </w:pPr>
            <w:bookmarkStart w:id="79" w:name="_Toc412114882"/>
            <w:r w:rsidRPr="00551F88">
              <w:rPr>
                <w:b/>
                <w:sz w:val="20"/>
              </w:rPr>
              <w:t xml:space="preserve">Nazwa </w:t>
            </w:r>
            <w:r w:rsidRPr="00551F88">
              <w:rPr>
                <w:b/>
                <w:sz w:val="20"/>
              </w:rPr>
              <w:br/>
              <w:t>planowanego działania</w:t>
            </w:r>
          </w:p>
        </w:tc>
        <w:tc>
          <w:tcPr>
            <w:tcW w:w="2947" w:type="dxa"/>
            <w:shd w:val="clear" w:color="auto" w:fill="FABF8F"/>
          </w:tcPr>
          <w:p w:rsidR="00FD7792" w:rsidRPr="00551F88" w:rsidRDefault="00FD7792" w:rsidP="00324B8D">
            <w:pPr>
              <w:widowControl w:val="0"/>
              <w:jc w:val="center"/>
              <w:rPr>
                <w:b/>
                <w:sz w:val="20"/>
              </w:rPr>
            </w:pPr>
          </w:p>
          <w:p w:rsidR="00FD7792" w:rsidRPr="00551F88" w:rsidRDefault="00FD7792" w:rsidP="00324B8D">
            <w:pPr>
              <w:widowControl w:val="0"/>
              <w:jc w:val="center"/>
              <w:rPr>
                <w:b/>
                <w:sz w:val="20"/>
              </w:rPr>
            </w:pPr>
            <w:r w:rsidRPr="00551F88">
              <w:rPr>
                <w:b/>
                <w:sz w:val="20"/>
              </w:rPr>
              <w:t>Działania</w:t>
            </w:r>
          </w:p>
        </w:tc>
        <w:tc>
          <w:tcPr>
            <w:tcW w:w="1022" w:type="dxa"/>
            <w:shd w:val="clear" w:color="auto" w:fill="FABF8F"/>
            <w:vAlign w:val="center"/>
          </w:tcPr>
          <w:p w:rsidR="00FD7792" w:rsidRPr="00551F88" w:rsidRDefault="00FD7792" w:rsidP="00324B8D">
            <w:pPr>
              <w:widowControl w:val="0"/>
              <w:jc w:val="center"/>
              <w:rPr>
                <w:b/>
                <w:sz w:val="20"/>
              </w:rPr>
            </w:pPr>
            <w:r w:rsidRPr="00551F88">
              <w:rPr>
                <w:b/>
                <w:sz w:val="20"/>
              </w:rPr>
              <w:t>Etap działania</w:t>
            </w:r>
            <w:r w:rsidRPr="00551F88">
              <w:rPr>
                <w:b/>
                <w:sz w:val="20"/>
              </w:rPr>
              <w:br/>
              <w:t>/czas realizacji</w:t>
            </w:r>
          </w:p>
        </w:tc>
        <w:tc>
          <w:tcPr>
            <w:tcW w:w="1843" w:type="dxa"/>
            <w:shd w:val="clear" w:color="auto" w:fill="FABF8F"/>
            <w:vAlign w:val="center"/>
          </w:tcPr>
          <w:p w:rsidR="00FD7792" w:rsidRPr="00551F88" w:rsidRDefault="00FD7792" w:rsidP="00324B8D">
            <w:pPr>
              <w:widowControl w:val="0"/>
              <w:jc w:val="center"/>
              <w:rPr>
                <w:b/>
                <w:sz w:val="20"/>
              </w:rPr>
            </w:pPr>
            <w:r w:rsidRPr="00551F88">
              <w:rPr>
                <w:b/>
                <w:sz w:val="20"/>
              </w:rPr>
              <w:t>Oczekiwane rezultaty</w:t>
            </w:r>
          </w:p>
        </w:tc>
        <w:tc>
          <w:tcPr>
            <w:tcW w:w="1674" w:type="dxa"/>
            <w:shd w:val="clear" w:color="auto" w:fill="FABF8F"/>
            <w:vAlign w:val="center"/>
          </w:tcPr>
          <w:p w:rsidR="00FD7792" w:rsidRPr="00551F88" w:rsidRDefault="00FD7792" w:rsidP="00324B8D">
            <w:pPr>
              <w:widowControl w:val="0"/>
              <w:jc w:val="center"/>
              <w:rPr>
                <w:b/>
                <w:sz w:val="20"/>
              </w:rPr>
            </w:pPr>
            <w:r w:rsidRPr="00551F88">
              <w:rPr>
                <w:b/>
                <w:sz w:val="20"/>
              </w:rPr>
              <w:t xml:space="preserve">Instytucje </w:t>
            </w:r>
            <w:r w:rsidRPr="00551F88">
              <w:rPr>
                <w:b/>
                <w:sz w:val="20"/>
              </w:rPr>
              <w:br/>
              <w:t>i podmioty uczestniczące we wdrażaniu</w:t>
            </w:r>
          </w:p>
        </w:tc>
        <w:tc>
          <w:tcPr>
            <w:tcW w:w="1218" w:type="dxa"/>
            <w:shd w:val="clear" w:color="auto" w:fill="FABF8F"/>
            <w:vAlign w:val="center"/>
          </w:tcPr>
          <w:p w:rsidR="00FD7792" w:rsidRPr="00551F88" w:rsidRDefault="00FD7792" w:rsidP="00324B8D">
            <w:pPr>
              <w:widowControl w:val="0"/>
              <w:jc w:val="center"/>
              <w:rPr>
                <w:b/>
                <w:sz w:val="20"/>
              </w:rPr>
            </w:pPr>
            <w:r w:rsidRPr="00551F88">
              <w:rPr>
                <w:b/>
                <w:sz w:val="20"/>
              </w:rPr>
              <w:t>Nakłady brutto do poniesienia</w:t>
            </w:r>
          </w:p>
        </w:tc>
      </w:tr>
      <w:tr w:rsidR="00FD7792" w:rsidRPr="00EF7C17" w:rsidTr="00324B8D">
        <w:tc>
          <w:tcPr>
            <w:tcW w:w="1985" w:type="dxa"/>
            <w:vAlign w:val="center"/>
          </w:tcPr>
          <w:p w:rsidR="00FD7792" w:rsidRPr="00C11BE4" w:rsidRDefault="00FD7792" w:rsidP="00324B8D">
            <w:pPr>
              <w:widowControl w:val="0"/>
              <w:jc w:val="center"/>
              <w:rPr>
                <w:sz w:val="20"/>
              </w:rPr>
            </w:pPr>
            <w:r w:rsidRPr="00C11BE4">
              <w:rPr>
                <w:sz w:val="20"/>
              </w:rPr>
              <w:t xml:space="preserve">Wspieranie zadań mających przeciwdziałać wykluczeniu społecznemu, tworzenie równych szans </w:t>
            </w:r>
          </w:p>
        </w:tc>
        <w:tc>
          <w:tcPr>
            <w:tcW w:w="2947" w:type="dxa"/>
          </w:tcPr>
          <w:p w:rsidR="00FD7792" w:rsidRPr="00C11BE4" w:rsidRDefault="00FD7792" w:rsidP="00324B8D">
            <w:pPr>
              <w:widowControl w:val="0"/>
              <w:jc w:val="both"/>
              <w:rPr>
                <w:sz w:val="20"/>
              </w:rPr>
            </w:pPr>
            <w:r>
              <w:rPr>
                <w:sz w:val="20"/>
              </w:rPr>
              <w:t xml:space="preserve">- </w:t>
            </w:r>
            <w:r w:rsidRPr="00C11BE4">
              <w:rPr>
                <w:sz w:val="20"/>
              </w:rPr>
              <w:t xml:space="preserve">dofinansowanie programów profilaktycznych </w:t>
            </w:r>
          </w:p>
          <w:p w:rsidR="00FD7792" w:rsidRPr="00C11BE4" w:rsidRDefault="00FD7792" w:rsidP="00324B8D">
            <w:pPr>
              <w:widowControl w:val="0"/>
              <w:jc w:val="both"/>
              <w:rPr>
                <w:sz w:val="20"/>
              </w:rPr>
            </w:pPr>
            <w:r>
              <w:rPr>
                <w:sz w:val="20"/>
              </w:rPr>
              <w:t xml:space="preserve">- tworzenia równych szans poprzez organizację </w:t>
            </w:r>
            <w:r w:rsidRPr="00C11BE4">
              <w:rPr>
                <w:sz w:val="20"/>
              </w:rPr>
              <w:t xml:space="preserve">kursów szkolenia, wyjazdy </w:t>
            </w:r>
            <w:r w:rsidR="00DA65AF">
              <w:rPr>
                <w:sz w:val="20"/>
              </w:rPr>
              <w:t>np</w:t>
            </w:r>
            <w:r w:rsidRPr="00C11BE4">
              <w:rPr>
                <w:sz w:val="20"/>
              </w:rPr>
              <w:t>.</w:t>
            </w:r>
          </w:p>
        </w:tc>
        <w:tc>
          <w:tcPr>
            <w:tcW w:w="1022" w:type="dxa"/>
            <w:vAlign w:val="center"/>
          </w:tcPr>
          <w:p w:rsidR="00FD7792" w:rsidRPr="00C11BE4" w:rsidRDefault="00FD7792" w:rsidP="004E3F16">
            <w:pPr>
              <w:widowControl w:val="0"/>
              <w:jc w:val="center"/>
              <w:rPr>
                <w:sz w:val="20"/>
              </w:rPr>
            </w:pPr>
            <w:r w:rsidRPr="00C11BE4">
              <w:rPr>
                <w:sz w:val="20"/>
              </w:rPr>
              <w:t xml:space="preserve">Etap </w:t>
            </w:r>
            <w:r>
              <w:rPr>
                <w:sz w:val="20"/>
              </w:rPr>
              <w:t>1</w:t>
            </w:r>
            <w:r w:rsidRPr="00C11BE4">
              <w:rPr>
                <w:sz w:val="20"/>
              </w:rPr>
              <w:t>- 3 LPR (201</w:t>
            </w:r>
            <w:r w:rsidR="004E3F16">
              <w:rPr>
                <w:sz w:val="20"/>
              </w:rPr>
              <w:t>5</w:t>
            </w:r>
            <w:r w:rsidRPr="00C11BE4">
              <w:rPr>
                <w:sz w:val="20"/>
              </w:rPr>
              <w:t xml:space="preserve"> – 2024)</w:t>
            </w:r>
          </w:p>
        </w:tc>
        <w:tc>
          <w:tcPr>
            <w:tcW w:w="1843" w:type="dxa"/>
            <w:vAlign w:val="center"/>
          </w:tcPr>
          <w:p w:rsidR="00FD7792" w:rsidRPr="00C11BE4" w:rsidRDefault="00FD7792" w:rsidP="00324B8D">
            <w:pPr>
              <w:widowControl w:val="0"/>
              <w:jc w:val="center"/>
              <w:rPr>
                <w:sz w:val="20"/>
              </w:rPr>
            </w:pPr>
            <w:r w:rsidRPr="00C11BE4">
              <w:rPr>
                <w:sz w:val="20"/>
              </w:rPr>
              <w:t>Likwidacja grup wykluczonych społecznie, wyrównanie szans rozwojowych różnych grup społecznych</w:t>
            </w:r>
          </w:p>
        </w:tc>
        <w:tc>
          <w:tcPr>
            <w:tcW w:w="1674" w:type="dxa"/>
            <w:vAlign w:val="center"/>
          </w:tcPr>
          <w:p w:rsidR="00FD7792" w:rsidRPr="00C11BE4" w:rsidRDefault="00FD7792" w:rsidP="00324B8D">
            <w:pPr>
              <w:widowControl w:val="0"/>
              <w:jc w:val="center"/>
              <w:rPr>
                <w:sz w:val="20"/>
              </w:rPr>
            </w:pPr>
            <w:r w:rsidRPr="00C11BE4">
              <w:rPr>
                <w:sz w:val="20"/>
              </w:rPr>
              <w:t xml:space="preserve">Samorząd gminy, mieszkańcy, stowarzyszenia, jednostki gminne, „grupy ryzyka”, </w:t>
            </w:r>
          </w:p>
        </w:tc>
        <w:tc>
          <w:tcPr>
            <w:tcW w:w="1218" w:type="dxa"/>
            <w:vAlign w:val="center"/>
          </w:tcPr>
          <w:p w:rsidR="00FD7792" w:rsidRPr="00C11BE4" w:rsidRDefault="00FD7792" w:rsidP="00324B8D">
            <w:pPr>
              <w:widowControl w:val="0"/>
              <w:jc w:val="center"/>
              <w:rPr>
                <w:sz w:val="20"/>
              </w:rPr>
            </w:pPr>
            <w:r w:rsidRPr="00C11BE4">
              <w:rPr>
                <w:sz w:val="20"/>
              </w:rPr>
              <w:t>ok. 100 000,00 zł rocznie</w:t>
            </w:r>
          </w:p>
          <w:p w:rsidR="00FD7792" w:rsidRPr="00C11BE4" w:rsidRDefault="00FD7792" w:rsidP="00324B8D">
            <w:pPr>
              <w:widowControl w:val="0"/>
              <w:rPr>
                <w:sz w:val="20"/>
              </w:rPr>
            </w:pPr>
          </w:p>
          <w:p w:rsidR="00FD7792" w:rsidRPr="00C11BE4" w:rsidRDefault="00FD7792" w:rsidP="00324B8D">
            <w:pPr>
              <w:widowControl w:val="0"/>
              <w:jc w:val="center"/>
              <w:rPr>
                <w:sz w:val="20"/>
              </w:rPr>
            </w:pPr>
          </w:p>
        </w:tc>
      </w:tr>
      <w:tr w:rsidR="00FD7792" w:rsidRPr="00EF7C17" w:rsidTr="00324B8D">
        <w:trPr>
          <w:trHeight w:val="2161"/>
        </w:trPr>
        <w:tc>
          <w:tcPr>
            <w:tcW w:w="1985" w:type="dxa"/>
            <w:vAlign w:val="center"/>
          </w:tcPr>
          <w:p w:rsidR="00FD7792" w:rsidRPr="00C11BE4" w:rsidRDefault="00FD7792" w:rsidP="00324B8D">
            <w:pPr>
              <w:widowControl w:val="0"/>
              <w:jc w:val="center"/>
              <w:rPr>
                <w:sz w:val="20"/>
              </w:rPr>
            </w:pPr>
            <w:r w:rsidRPr="00C11BE4">
              <w:rPr>
                <w:sz w:val="20"/>
              </w:rPr>
              <w:t>Wspieranie działań dotyczących walki</w:t>
            </w:r>
            <w:r w:rsidRPr="00C11BE4">
              <w:rPr>
                <w:sz w:val="20"/>
              </w:rPr>
              <w:br/>
              <w:t xml:space="preserve"> z patologiami społecznymi oraz aktywizacji środowisk dziecięcych</w:t>
            </w:r>
            <w:r w:rsidRPr="00C11BE4">
              <w:rPr>
                <w:sz w:val="20"/>
              </w:rPr>
              <w:br/>
              <w:t xml:space="preserve"> i młodzieżowych </w:t>
            </w:r>
          </w:p>
        </w:tc>
        <w:tc>
          <w:tcPr>
            <w:tcW w:w="2947" w:type="dxa"/>
          </w:tcPr>
          <w:p w:rsidR="00FD7792" w:rsidRDefault="00FD7792" w:rsidP="00324B8D">
            <w:pPr>
              <w:widowControl w:val="0"/>
              <w:jc w:val="both"/>
              <w:rPr>
                <w:sz w:val="20"/>
              </w:rPr>
            </w:pPr>
            <w:r>
              <w:rPr>
                <w:sz w:val="20"/>
              </w:rPr>
              <w:t xml:space="preserve">- </w:t>
            </w:r>
            <w:r w:rsidRPr="00C11BE4">
              <w:rPr>
                <w:sz w:val="20"/>
              </w:rPr>
              <w:t xml:space="preserve">dotacje dla organizacji pozarządowych i gminnych zajmujących się środowiskami dziecięcymi i młodzieżowymi, </w:t>
            </w:r>
          </w:p>
          <w:p w:rsidR="00FD7792" w:rsidRDefault="00FD7792" w:rsidP="00324B8D">
            <w:pPr>
              <w:widowControl w:val="0"/>
              <w:jc w:val="both"/>
              <w:rPr>
                <w:sz w:val="20"/>
              </w:rPr>
            </w:pPr>
            <w:r>
              <w:rPr>
                <w:sz w:val="20"/>
              </w:rPr>
              <w:t xml:space="preserve">- organizacja </w:t>
            </w:r>
            <w:r w:rsidRPr="00C11BE4">
              <w:rPr>
                <w:sz w:val="20"/>
              </w:rPr>
              <w:t>kurs</w:t>
            </w:r>
            <w:r>
              <w:rPr>
                <w:sz w:val="20"/>
              </w:rPr>
              <w:t>ów</w:t>
            </w:r>
            <w:r w:rsidRPr="00C11BE4">
              <w:rPr>
                <w:sz w:val="20"/>
              </w:rPr>
              <w:t>, szkole</w:t>
            </w:r>
            <w:r>
              <w:rPr>
                <w:sz w:val="20"/>
              </w:rPr>
              <w:t>ń</w:t>
            </w:r>
            <w:r w:rsidRPr="00C11BE4">
              <w:rPr>
                <w:sz w:val="20"/>
              </w:rPr>
              <w:t xml:space="preserve">, </w:t>
            </w:r>
          </w:p>
          <w:p w:rsidR="00FD7792" w:rsidRDefault="00FD7792" w:rsidP="00324B8D">
            <w:pPr>
              <w:widowControl w:val="0"/>
              <w:jc w:val="both"/>
              <w:rPr>
                <w:sz w:val="20"/>
              </w:rPr>
            </w:pPr>
            <w:r>
              <w:rPr>
                <w:sz w:val="20"/>
              </w:rPr>
              <w:t xml:space="preserve">- </w:t>
            </w:r>
            <w:r w:rsidRPr="00C11BE4">
              <w:rPr>
                <w:sz w:val="20"/>
              </w:rPr>
              <w:t>aktywna walka z patologiami</w:t>
            </w:r>
          </w:p>
          <w:p w:rsidR="00FD7792" w:rsidRPr="00C11BE4" w:rsidRDefault="00FD7792" w:rsidP="00324B8D">
            <w:pPr>
              <w:widowControl w:val="0"/>
              <w:jc w:val="both"/>
              <w:rPr>
                <w:sz w:val="20"/>
              </w:rPr>
            </w:pPr>
            <w:r>
              <w:rPr>
                <w:sz w:val="20"/>
              </w:rPr>
              <w:t>- wspieranie działalności szkół na terenie gminy</w:t>
            </w:r>
          </w:p>
        </w:tc>
        <w:tc>
          <w:tcPr>
            <w:tcW w:w="1022" w:type="dxa"/>
            <w:vAlign w:val="center"/>
          </w:tcPr>
          <w:p w:rsidR="00FD7792" w:rsidRPr="00C11BE4" w:rsidRDefault="00FD7792" w:rsidP="004E3F16">
            <w:pPr>
              <w:widowControl w:val="0"/>
              <w:jc w:val="center"/>
              <w:rPr>
                <w:b/>
                <w:sz w:val="20"/>
                <w:szCs w:val="28"/>
              </w:rPr>
            </w:pPr>
            <w:r w:rsidRPr="00C11BE4">
              <w:rPr>
                <w:sz w:val="20"/>
              </w:rPr>
              <w:t>Etap</w:t>
            </w:r>
            <w:r>
              <w:rPr>
                <w:sz w:val="20"/>
              </w:rPr>
              <w:t>1</w:t>
            </w:r>
            <w:r w:rsidRPr="00C11BE4">
              <w:rPr>
                <w:sz w:val="20"/>
              </w:rPr>
              <w:t>- 3 LPR (201</w:t>
            </w:r>
            <w:r w:rsidR="004E3F16">
              <w:rPr>
                <w:sz w:val="20"/>
              </w:rPr>
              <w:t>5</w:t>
            </w:r>
            <w:r w:rsidRPr="00C11BE4">
              <w:rPr>
                <w:sz w:val="20"/>
              </w:rPr>
              <w:t xml:space="preserve"> – 2024)</w:t>
            </w:r>
          </w:p>
        </w:tc>
        <w:tc>
          <w:tcPr>
            <w:tcW w:w="1843" w:type="dxa"/>
            <w:vAlign w:val="center"/>
          </w:tcPr>
          <w:p w:rsidR="00FD7792" w:rsidRPr="00C11BE4" w:rsidRDefault="00FD7792" w:rsidP="00324B8D">
            <w:pPr>
              <w:widowControl w:val="0"/>
              <w:jc w:val="center"/>
              <w:rPr>
                <w:sz w:val="20"/>
              </w:rPr>
            </w:pPr>
            <w:r w:rsidRPr="00C11BE4">
              <w:rPr>
                <w:sz w:val="20"/>
              </w:rPr>
              <w:t xml:space="preserve">Zmniejszenie poziomu występujących </w:t>
            </w:r>
            <w:r w:rsidRPr="00C11BE4">
              <w:rPr>
                <w:sz w:val="20"/>
              </w:rPr>
              <w:br/>
              <w:t xml:space="preserve">w Kluczewsku patologii społecznych, aktywizacja środowisk dziecięcych </w:t>
            </w:r>
          </w:p>
          <w:p w:rsidR="00FD7792" w:rsidRPr="00C11BE4" w:rsidRDefault="00FD7792" w:rsidP="00324B8D">
            <w:pPr>
              <w:widowControl w:val="0"/>
              <w:jc w:val="center"/>
              <w:rPr>
                <w:sz w:val="20"/>
              </w:rPr>
            </w:pPr>
            <w:r w:rsidRPr="00C11BE4">
              <w:rPr>
                <w:sz w:val="20"/>
              </w:rPr>
              <w:t>i młodzieżowych</w:t>
            </w:r>
          </w:p>
        </w:tc>
        <w:tc>
          <w:tcPr>
            <w:tcW w:w="1674" w:type="dxa"/>
            <w:vAlign w:val="center"/>
          </w:tcPr>
          <w:p w:rsidR="00FD7792" w:rsidRPr="00C11BE4" w:rsidRDefault="00FD7792" w:rsidP="00324B8D">
            <w:pPr>
              <w:widowControl w:val="0"/>
              <w:jc w:val="center"/>
              <w:rPr>
                <w:b/>
                <w:sz w:val="20"/>
                <w:szCs w:val="28"/>
              </w:rPr>
            </w:pPr>
            <w:r w:rsidRPr="00C11BE4">
              <w:rPr>
                <w:sz w:val="20"/>
              </w:rPr>
              <w:t>Samorząd gminy, mieszkańcy, stowarzyszenia, jednostki gminne, „grupy ryzyka”</w:t>
            </w:r>
          </w:p>
        </w:tc>
        <w:tc>
          <w:tcPr>
            <w:tcW w:w="1218" w:type="dxa"/>
            <w:vAlign w:val="center"/>
          </w:tcPr>
          <w:p w:rsidR="00FD7792" w:rsidRPr="00C11BE4" w:rsidRDefault="00FD7792" w:rsidP="00324B8D">
            <w:pPr>
              <w:widowControl w:val="0"/>
              <w:rPr>
                <w:sz w:val="20"/>
              </w:rPr>
            </w:pPr>
          </w:p>
          <w:p w:rsidR="00FD7792" w:rsidRPr="00C11BE4" w:rsidRDefault="00FD7792" w:rsidP="00324B8D">
            <w:pPr>
              <w:widowControl w:val="0"/>
              <w:rPr>
                <w:sz w:val="20"/>
              </w:rPr>
            </w:pPr>
          </w:p>
          <w:p w:rsidR="00FD7792" w:rsidRPr="00C11BE4" w:rsidRDefault="00FD7792" w:rsidP="00324B8D">
            <w:pPr>
              <w:widowControl w:val="0"/>
              <w:jc w:val="center"/>
              <w:rPr>
                <w:sz w:val="20"/>
              </w:rPr>
            </w:pPr>
            <w:r w:rsidRPr="00C11BE4">
              <w:rPr>
                <w:sz w:val="20"/>
              </w:rPr>
              <w:t>ok. 100 000,00 zł rocznie</w:t>
            </w:r>
          </w:p>
          <w:p w:rsidR="00FD7792" w:rsidRPr="00C11BE4" w:rsidRDefault="00FD7792" w:rsidP="00324B8D">
            <w:pPr>
              <w:widowControl w:val="0"/>
              <w:rPr>
                <w:sz w:val="20"/>
              </w:rPr>
            </w:pPr>
          </w:p>
          <w:p w:rsidR="00FD7792" w:rsidRPr="00C11BE4" w:rsidRDefault="00FD7792" w:rsidP="00324B8D">
            <w:pPr>
              <w:widowControl w:val="0"/>
              <w:jc w:val="center"/>
              <w:rPr>
                <w:b/>
                <w:sz w:val="20"/>
                <w:szCs w:val="28"/>
              </w:rPr>
            </w:pPr>
          </w:p>
        </w:tc>
      </w:tr>
      <w:tr w:rsidR="00FD7792" w:rsidRPr="00EF7C17" w:rsidTr="00324B8D">
        <w:tc>
          <w:tcPr>
            <w:tcW w:w="1985" w:type="dxa"/>
            <w:vAlign w:val="center"/>
          </w:tcPr>
          <w:p w:rsidR="00FD7792" w:rsidRPr="00C11BE4" w:rsidRDefault="00FD7792" w:rsidP="00324B8D">
            <w:pPr>
              <w:widowControl w:val="0"/>
              <w:jc w:val="center"/>
              <w:rPr>
                <w:sz w:val="20"/>
              </w:rPr>
            </w:pPr>
            <w:r w:rsidRPr="00C11BE4">
              <w:rPr>
                <w:sz w:val="20"/>
              </w:rPr>
              <w:t>Promocja uczenia się przez całe życie</w:t>
            </w:r>
          </w:p>
        </w:tc>
        <w:tc>
          <w:tcPr>
            <w:tcW w:w="2947" w:type="dxa"/>
          </w:tcPr>
          <w:p w:rsidR="00FD7792" w:rsidRDefault="00FD7792" w:rsidP="00324B8D">
            <w:pPr>
              <w:widowControl w:val="0"/>
              <w:jc w:val="both"/>
              <w:rPr>
                <w:sz w:val="20"/>
              </w:rPr>
            </w:pPr>
            <w:r>
              <w:rPr>
                <w:sz w:val="20"/>
              </w:rPr>
              <w:t>- organizacja szkoleń/kursów dla mieszkańców gminy</w:t>
            </w:r>
          </w:p>
          <w:p w:rsidR="00FD7792" w:rsidRPr="00C11BE4" w:rsidRDefault="00FD7792" w:rsidP="00324B8D">
            <w:pPr>
              <w:widowControl w:val="0"/>
              <w:jc w:val="both"/>
              <w:rPr>
                <w:sz w:val="20"/>
              </w:rPr>
            </w:pPr>
            <w:r>
              <w:rPr>
                <w:sz w:val="20"/>
              </w:rPr>
              <w:t>- wspieranie szkól na terenie gminy</w:t>
            </w:r>
          </w:p>
        </w:tc>
        <w:tc>
          <w:tcPr>
            <w:tcW w:w="1022" w:type="dxa"/>
            <w:vAlign w:val="center"/>
          </w:tcPr>
          <w:p w:rsidR="00FD7792" w:rsidRPr="00C11BE4" w:rsidRDefault="00FD7792" w:rsidP="004E3F16">
            <w:pPr>
              <w:widowControl w:val="0"/>
              <w:jc w:val="center"/>
              <w:rPr>
                <w:sz w:val="20"/>
              </w:rPr>
            </w:pPr>
            <w:r w:rsidRPr="00C11BE4">
              <w:rPr>
                <w:sz w:val="20"/>
              </w:rPr>
              <w:t>Etap 1-3 LPR (201</w:t>
            </w:r>
            <w:r w:rsidR="004E3F16">
              <w:rPr>
                <w:sz w:val="20"/>
              </w:rPr>
              <w:t>5</w:t>
            </w:r>
            <w:r w:rsidRPr="00C11BE4">
              <w:rPr>
                <w:sz w:val="20"/>
              </w:rPr>
              <w:t>-2024)</w:t>
            </w:r>
          </w:p>
        </w:tc>
        <w:tc>
          <w:tcPr>
            <w:tcW w:w="1843" w:type="dxa"/>
            <w:vAlign w:val="center"/>
          </w:tcPr>
          <w:p w:rsidR="00FD7792" w:rsidRPr="00C11BE4" w:rsidRDefault="00FD7792" w:rsidP="00324B8D">
            <w:pPr>
              <w:widowControl w:val="0"/>
              <w:jc w:val="center"/>
              <w:rPr>
                <w:sz w:val="20"/>
              </w:rPr>
            </w:pPr>
            <w:r w:rsidRPr="00C11BE4">
              <w:rPr>
                <w:sz w:val="20"/>
              </w:rPr>
              <w:t>Likwidacja grup wykluczonych społecznie, wyrównanie szans rozwojowych różnych grup społecznych</w:t>
            </w:r>
          </w:p>
        </w:tc>
        <w:tc>
          <w:tcPr>
            <w:tcW w:w="1674" w:type="dxa"/>
            <w:vAlign w:val="center"/>
          </w:tcPr>
          <w:p w:rsidR="00FD7792" w:rsidRPr="00C11BE4" w:rsidRDefault="00FD7792" w:rsidP="00324B8D">
            <w:pPr>
              <w:widowControl w:val="0"/>
              <w:jc w:val="center"/>
              <w:rPr>
                <w:sz w:val="20"/>
              </w:rPr>
            </w:pPr>
            <w:r w:rsidRPr="00C11BE4">
              <w:rPr>
                <w:sz w:val="20"/>
              </w:rPr>
              <w:t>Samorząd gminy, mieszkańcy, stowarzyszenia, jednostki gminne, „grupy ryzyka”, przedsiębiorcy, szkoły</w:t>
            </w:r>
            <w:r>
              <w:rPr>
                <w:sz w:val="20"/>
              </w:rPr>
              <w:t>, NGO</w:t>
            </w:r>
          </w:p>
        </w:tc>
        <w:tc>
          <w:tcPr>
            <w:tcW w:w="1218" w:type="dxa"/>
            <w:vAlign w:val="center"/>
          </w:tcPr>
          <w:p w:rsidR="00FD7792" w:rsidRPr="00C11BE4" w:rsidRDefault="00FD7792" w:rsidP="00324B8D">
            <w:pPr>
              <w:widowControl w:val="0"/>
              <w:jc w:val="center"/>
              <w:rPr>
                <w:sz w:val="20"/>
              </w:rPr>
            </w:pPr>
            <w:r w:rsidRPr="00C11BE4">
              <w:rPr>
                <w:sz w:val="20"/>
              </w:rPr>
              <w:t>ok. 100 000,00 zł rocznie</w:t>
            </w:r>
          </w:p>
          <w:p w:rsidR="00FD7792" w:rsidRPr="00C11BE4" w:rsidRDefault="00FD7792" w:rsidP="00324B8D">
            <w:pPr>
              <w:widowControl w:val="0"/>
              <w:rPr>
                <w:sz w:val="20"/>
              </w:rPr>
            </w:pPr>
          </w:p>
          <w:p w:rsidR="00FD7792" w:rsidRPr="00C11BE4" w:rsidRDefault="00FD7792" w:rsidP="00324B8D">
            <w:pPr>
              <w:widowControl w:val="0"/>
              <w:jc w:val="center"/>
              <w:rPr>
                <w:sz w:val="20"/>
              </w:rPr>
            </w:pPr>
          </w:p>
        </w:tc>
      </w:tr>
      <w:tr w:rsidR="00FD7792" w:rsidRPr="00EF7C17" w:rsidTr="00324B8D">
        <w:tc>
          <w:tcPr>
            <w:tcW w:w="1985" w:type="dxa"/>
            <w:vAlign w:val="center"/>
          </w:tcPr>
          <w:p w:rsidR="00FD7792" w:rsidRPr="00C11BE4" w:rsidRDefault="00FD7792" w:rsidP="00324B8D">
            <w:pPr>
              <w:widowControl w:val="0"/>
              <w:jc w:val="center"/>
              <w:rPr>
                <w:sz w:val="20"/>
              </w:rPr>
            </w:pPr>
            <w:r w:rsidRPr="00C11BE4">
              <w:rPr>
                <w:sz w:val="20"/>
              </w:rPr>
              <w:t>Wsparcie osoba starszych i niepełnosprawnych z terenu Gminy Kluczewsko</w:t>
            </w:r>
          </w:p>
        </w:tc>
        <w:tc>
          <w:tcPr>
            <w:tcW w:w="2947" w:type="dxa"/>
          </w:tcPr>
          <w:p w:rsidR="00FD7792" w:rsidRDefault="00FD7792" w:rsidP="00324B8D">
            <w:pPr>
              <w:widowControl w:val="0"/>
              <w:jc w:val="both"/>
              <w:rPr>
                <w:sz w:val="20"/>
              </w:rPr>
            </w:pPr>
            <w:r>
              <w:rPr>
                <w:sz w:val="20"/>
              </w:rPr>
              <w:t>- Powołanie Klubu Seniora</w:t>
            </w:r>
          </w:p>
          <w:p w:rsidR="00FD7792" w:rsidRDefault="00FD7792" w:rsidP="00324B8D">
            <w:pPr>
              <w:widowControl w:val="0"/>
              <w:jc w:val="both"/>
              <w:rPr>
                <w:sz w:val="20"/>
              </w:rPr>
            </w:pPr>
            <w:r>
              <w:rPr>
                <w:sz w:val="20"/>
              </w:rPr>
              <w:t>- Organizacja spotkań dla osób starszych samotnych, niepełnosprawnych</w:t>
            </w:r>
          </w:p>
          <w:p w:rsidR="00FD7792" w:rsidRPr="00C11BE4" w:rsidRDefault="00FD7792" w:rsidP="00324B8D">
            <w:pPr>
              <w:widowControl w:val="0"/>
              <w:jc w:val="both"/>
              <w:rPr>
                <w:sz w:val="20"/>
              </w:rPr>
            </w:pPr>
            <w:r>
              <w:rPr>
                <w:sz w:val="20"/>
              </w:rPr>
              <w:t xml:space="preserve">- Organizacja szkoleń, wyjazdów edukacyjno </w:t>
            </w:r>
            <w:r w:rsidR="00DA65AF">
              <w:rPr>
                <w:sz w:val="20"/>
              </w:rPr>
              <w:t>–</w:t>
            </w:r>
            <w:r>
              <w:rPr>
                <w:sz w:val="20"/>
              </w:rPr>
              <w:t xml:space="preserve"> integracyjnych</w:t>
            </w:r>
          </w:p>
        </w:tc>
        <w:tc>
          <w:tcPr>
            <w:tcW w:w="1022" w:type="dxa"/>
            <w:vAlign w:val="center"/>
          </w:tcPr>
          <w:p w:rsidR="00FD7792" w:rsidRPr="00C11BE4" w:rsidRDefault="00FD7792" w:rsidP="004E3F16">
            <w:pPr>
              <w:widowControl w:val="0"/>
              <w:jc w:val="center"/>
              <w:rPr>
                <w:sz w:val="20"/>
              </w:rPr>
            </w:pPr>
            <w:r w:rsidRPr="00C11BE4">
              <w:rPr>
                <w:sz w:val="20"/>
              </w:rPr>
              <w:t>Etap 1-3</w:t>
            </w:r>
            <w:r>
              <w:rPr>
                <w:sz w:val="20"/>
              </w:rPr>
              <w:t xml:space="preserve"> LPR (201</w:t>
            </w:r>
            <w:r w:rsidR="004E3F16">
              <w:rPr>
                <w:sz w:val="20"/>
              </w:rPr>
              <w:t>5</w:t>
            </w:r>
            <w:r w:rsidRPr="00C11BE4">
              <w:rPr>
                <w:sz w:val="20"/>
              </w:rPr>
              <w:t>-2024)</w:t>
            </w:r>
          </w:p>
        </w:tc>
        <w:tc>
          <w:tcPr>
            <w:tcW w:w="1843" w:type="dxa"/>
            <w:vAlign w:val="center"/>
          </w:tcPr>
          <w:p w:rsidR="00FD7792" w:rsidRPr="00C11BE4" w:rsidRDefault="00FD7792" w:rsidP="00324B8D">
            <w:pPr>
              <w:widowControl w:val="0"/>
              <w:jc w:val="center"/>
              <w:rPr>
                <w:sz w:val="20"/>
              </w:rPr>
            </w:pPr>
            <w:r w:rsidRPr="00C11BE4">
              <w:rPr>
                <w:sz w:val="20"/>
              </w:rPr>
              <w:t>Likwidacja grup wykluczonych społecznie, wyrównanie szans rozwojowych różnych grup społecznych</w:t>
            </w:r>
          </w:p>
        </w:tc>
        <w:tc>
          <w:tcPr>
            <w:tcW w:w="1674" w:type="dxa"/>
            <w:vAlign w:val="center"/>
          </w:tcPr>
          <w:p w:rsidR="00FD7792" w:rsidRPr="00C11BE4" w:rsidRDefault="00FD7792" w:rsidP="00324B8D">
            <w:pPr>
              <w:widowControl w:val="0"/>
              <w:jc w:val="center"/>
              <w:rPr>
                <w:sz w:val="20"/>
              </w:rPr>
            </w:pPr>
            <w:r w:rsidRPr="00C11BE4">
              <w:rPr>
                <w:sz w:val="20"/>
              </w:rPr>
              <w:t>Samorząd gminy, mieszkańcy, stowarzyszenia, jednostki gminne, „grupy ryzyka”</w:t>
            </w:r>
            <w:r>
              <w:rPr>
                <w:sz w:val="20"/>
              </w:rPr>
              <w:t xml:space="preserve"> NGO</w:t>
            </w:r>
          </w:p>
        </w:tc>
        <w:tc>
          <w:tcPr>
            <w:tcW w:w="1218" w:type="dxa"/>
            <w:vAlign w:val="center"/>
          </w:tcPr>
          <w:p w:rsidR="00FD7792" w:rsidRPr="00C11BE4" w:rsidRDefault="00FD7792" w:rsidP="00324B8D">
            <w:pPr>
              <w:widowControl w:val="0"/>
              <w:jc w:val="center"/>
              <w:rPr>
                <w:sz w:val="20"/>
              </w:rPr>
            </w:pPr>
            <w:r w:rsidRPr="00C11BE4">
              <w:rPr>
                <w:sz w:val="20"/>
              </w:rPr>
              <w:t xml:space="preserve">ok. </w:t>
            </w:r>
            <w:r>
              <w:rPr>
                <w:sz w:val="20"/>
              </w:rPr>
              <w:t>5</w:t>
            </w:r>
            <w:r w:rsidRPr="00C11BE4">
              <w:rPr>
                <w:sz w:val="20"/>
              </w:rPr>
              <w:t>0 000,00 zł rocznie</w:t>
            </w:r>
          </w:p>
          <w:p w:rsidR="00FD7792" w:rsidRPr="00C11BE4" w:rsidRDefault="00FD7792" w:rsidP="00324B8D">
            <w:pPr>
              <w:widowControl w:val="0"/>
              <w:rPr>
                <w:sz w:val="20"/>
              </w:rPr>
            </w:pPr>
          </w:p>
          <w:p w:rsidR="00FD7792" w:rsidRPr="00C11BE4" w:rsidRDefault="00FD7792" w:rsidP="00324B8D">
            <w:pPr>
              <w:widowControl w:val="0"/>
              <w:jc w:val="center"/>
              <w:rPr>
                <w:sz w:val="20"/>
              </w:rPr>
            </w:pPr>
          </w:p>
        </w:tc>
      </w:tr>
      <w:tr w:rsidR="00FD7792" w:rsidRPr="00EF7C17" w:rsidTr="00324B8D">
        <w:tc>
          <w:tcPr>
            <w:tcW w:w="1985" w:type="dxa"/>
            <w:vAlign w:val="center"/>
          </w:tcPr>
          <w:p w:rsidR="00FD7792" w:rsidRPr="00C11BE4" w:rsidRDefault="00FD7792" w:rsidP="00324B8D">
            <w:pPr>
              <w:widowControl w:val="0"/>
              <w:jc w:val="center"/>
              <w:rPr>
                <w:sz w:val="20"/>
              </w:rPr>
            </w:pPr>
            <w:r>
              <w:rPr>
                <w:sz w:val="20"/>
              </w:rPr>
              <w:t>Wsparcie organizacji społecznych z terenu gminy</w:t>
            </w:r>
          </w:p>
        </w:tc>
        <w:tc>
          <w:tcPr>
            <w:tcW w:w="2947" w:type="dxa"/>
          </w:tcPr>
          <w:p w:rsidR="00FD7792" w:rsidRDefault="00FD7792" w:rsidP="00324B8D">
            <w:pPr>
              <w:widowControl w:val="0"/>
              <w:jc w:val="both"/>
              <w:rPr>
                <w:sz w:val="20"/>
              </w:rPr>
            </w:pPr>
            <w:r>
              <w:rPr>
                <w:sz w:val="20"/>
              </w:rPr>
              <w:t>- wsparcie merytoryczne i finansowe dla organizacji społecznych (OSP, KGW, zespołów ludowych, orkiestry d dętej)</w:t>
            </w:r>
          </w:p>
          <w:p w:rsidR="00FD7792" w:rsidRDefault="00FD7792" w:rsidP="00324B8D">
            <w:pPr>
              <w:widowControl w:val="0"/>
              <w:jc w:val="both"/>
              <w:rPr>
                <w:sz w:val="20"/>
              </w:rPr>
            </w:pPr>
            <w:r>
              <w:rPr>
                <w:sz w:val="20"/>
              </w:rPr>
              <w:t xml:space="preserve">- organizacja szkoleń </w:t>
            </w:r>
          </w:p>
          <w:p w:rsidR="00FD7792" w:rsidRPr="00C11BE4" w:rsidRDefault="00FD7792" w:rsidP="00324B8D">
            <w:pPr>
              <w:widowControl w:val="0"/>
              <w:jc w:val="both"/>
              <w:rPr>
                <w:sz w:val="20"/>
              </w:rPr>
            </w:pPr>
            <w:r>
              <w:rPr>
                <w:sz w:val="20"/>
              </w:rPr>
              <w:t>- pomoc finansowa w realizacji projektów (zapewnienie wkładu własnego)</w:t>
            </w:r>
          </w:p>
        </w:tc>
        <w:tc>
          <w:tcPr>
            <w:tcW w:w="1022" w:type="dxa"/>
            <w:vAlign w:val="center"/>
          </w:tcPr>
          <w:p w:rsidR="00FD7792" w:rsidRPr="00C11BE4" w:rsidRDefault="00FD7792" w:rsidP="004E3F16">
            <w:pPr>
              <w:widowControl w:val="0"/>
              <w:jc w:val="center"/>
              <w:rPr>
                <w:sz w:val="20"/>
              </w:rPr>
            </w:pPr>
            <w:r w:rsidRPr="00C11BE4">
              <w:rPr>
                <w:sz w:val="20"/>
              </w:rPr>
              <w:t>Etap 1-3</w:t>
            </w:r>
            <w:r>
              <w:rPr>
                <w:sz w:val="20"/>
              </w:rPr>
              <w:t xml:space="preserve"> LPR (201</w:t>
            </w:r>
            <w:r w:rsidR="004E3F16">
              <w:rPr>
                <w:sz w:val="20"/>
              </w:rPr>
              <w:t>5</w:t>
            </w:r>
            <w:r w:rsidRPr="00C11BE4">
              <w:rPr>
                <w:sz w:val="20"/>
              </w:rPr>
              <w:t>-2024)</w:t>
            </w:r>
          </w:p>
        </w:tc>
        <w:tc>
          <w:tcPr>
            <w:tcW w:w="1843" w:type="dxa"/>
            <w:vAlign w:val="center"/>
          </w:tcPr>
          <w:p w:rsidR="00FD7792" w:rsidRPr="00C11BE4" w:rsidRDefault="00FD7792" w:rsidP="00324B8D">
            <w:pPr>
              <w:widowControl w:val="0"/>
              <w:jc w:val="center"/>
              <w:rPr>
                <w:sz w:val="20"/>
              </w:rPr>
            </w:pPr>
            <w:r>
              <w:rPr>
                <w:sz w:val="20"/>
              </w:rPr>
              <w:t>Zwiększenie zaangażowania społecznego, Pobudzenie organizacji społecznych z terenu Gminy Kluczewsko</w:t>
            </w:r>
          </w:p>
        </w:tc>
        <w:tc>
          <w:tcPr>
            <w:tcW w:w="1674" w:type="dxa"/>
            <w:vAlign w:val="center"/>
          </w:tcPr>
          <w:p w:rsidR="00FD7792" w:rsidRPr="00C11BE4" w:rsidRDefault="00FD7792" w:rsidP="00324B8D">
            <w:pPr>
              <w:widowControl w:val="0"/>
              <w:jc w:val="center"/>
              <w:rPr>
                <w:sz w:val="20"/>
              </w:rPr>
            </w:pPr>
            <w:r w:rsidRPr="00C11BE4">
              <w:rPr>
                <w:sz w:val="20"/>
              </w:rPr>
              <w:t>Samorząd gminy, mieszkańcy, stowarzyszenia, jednostki gminne, „grupy ryzyka”</w:t>
            </w:r>
            <w:r>
              <w:rPr>
                <w:sz w:val="20"/>
              </w:rPr>
              <w:t xml:space="preserve"> NGO</w:t>
            </w:r>
          </w:p>
        </w:tc>
        <w:tc>
          <w:tcPr>
            <w:tcW w:w="1218" w:type="dxa"/>
            <w:vAlign w:val="center"/>
          </w:tcPr>
          <w:p w:rsidR="00FD7792" w:rsidRPr="00C11BE4" w:rsidRDefault="00FD7792" w:rsidP="00324B8D">
            <w:pPr>
              <w:widowControl w:val="0"/>
              <w:jc w:val="center"/>
              <w:rPr>
                <w:sz w:val="20"/>
              </w:rPr>
            </w:pPr>
            <w:r w:rsidRPr="00C11BE4">
              <w:rPr>
                <w:sz w:val="20"/>
              </w:rPr>
              <w:t xml:space="preserve">ok. </w:t>
            </w:r>
            <w:r>
              <w:rPr>
                <w:sz w:val="20"/>
              </w:rPr>
              <w:t>5</w:t>
            </w:r>
            <w:r w:rsidRPr="00C11BE4">
              <w:rPr>
                <w:sz w:val="20"/>
              </w:rPr>
              <w:t>0 000,00 zł rocznie</w:t>
            </w:r>
          </w:p>
          <w:p w:rsidR="00FD7792" w:rsidRPr="00C11BE4" w:rsidRDefault="00FD7792" w:rsidP="00324B8D">
            <w:pPr>
              <w:widowControl w:val="0"/>
              <w:rPr>
                <w:sz w:val="20"/>
              </w:rPr>
            </w:pPr>
          </w:p>
          <w:p w:rsidR="00FD7792" w:rsidRPr="00C11BE4" w:rsidRDefault="00FD7792" w:rsidP="00324B8D">
            <w:pPr>
              <w:widowControl w:val="0"/>
              <w:jc w:val="center"/>
              <w:rPr>
                <w:sz w:val="20"/>
              </w:rPr>
            </w:pPr>
          </w:p>
        </w:tc>
      </w:tr>
    </w:tbl>
    <w:p w:rsidR="00376241" w:rsidRPr="00EF7C17" w:rsidRDefault="00376241" w:rsidP="00376241"/>
    <w:p w:rsidR="00175022" w:rsidRPr="00175022" w:rsidRDefault="00FD7792" w:rsidP="000A6FC6">
      <w:pPr>
        <w:spacing w:line="360" w:lineRule="auto"/>
        <w:jc w:val="both"/>
        <w:rPr>
          <w:rFonts w:ascii="Arial" w:hAnsi="Arial"/>
          <w:b/>
          <w:color w:val="0000FF"/>
          <w:sz w:val="20"/>
        </w:rPr>
      </w:pPr>
      <w:r>
        <w:t>Realizacja w/w działań</w:t>
      </w:r>
      <w:r w:rsidR="000A6FC6">
        <w:t xml:space="preserve"> przyczyni się do osiągniecia celi operacyjnych wymienionych w rozdziale</w:t>
      </w:r>
      <w:r w:rsidR="000A6FC6" w:rsidRPr="000A6FC6">
        <w:t xml:space="preserve"> </w:t>
      </w:r>
      <w:r w:rsidR="000A6FC6">
        <w:t>„</w:t>
      </w:r>
      <w:r w:rsidR="000A6FC6" w:rsidRPr="000A6FC6">
        <w:t>Wizja wyprowadzenia obszaru zdegradowanego ze stanu kryzysowego</w:t>
      </w:r>
      <w:r w:rsidR="000A6FC6">
        <w:t>”</w:t>
      </w:r>
      <w:r w:rsidR="000A6FC6" w:rsidRPr="000A6FC6">
        <w:t xml:space="preserve"> </w:t>
      </w:r>
      <w:r w:rsidR="00376241" w:rsidRPr="00EF7C17">
        <w:br w:type="page"/>
      </w:r>
    </w:p>
    <w:p w:rsidR="0049655C" w:rsidRPr="00EF7C17" w:rsidRDefault="0049655C" w:rsidP="0049655C">
      <w:pPr>
        <w:pStyle w:val="Nagwek1"/>
        <w:jc w:val="both"/>
        <w:rPr>
          <w:rFonts w:ascii="Times New Roman" w:hAnsi="Times New Roman"/>
          <w:color w:val="auto"/>
          <w:sz w:val="28"/>
        </w:rPr>
      </w:pPr>
      <w:bookmarkStart w:id="80" w:name="_Toc428787210"/>
      <w:r w:rsidRPr="00EF7C17">
        <w:rPr>
          <w:rFonts w:ascii="Times New Roman" w:hAnsi="Times New Roman"/>
          <w:color w:val="auto"/>
          <w:sz w:val="28"/>
        </w:rPr>
        <w:t>4.  Źródła finansowania</w:t>
      </w:r>
      <w:bookmarkEnd w:id="79"/>
      <w:bookmarkEnd w:id="80"/>
    </w:p>
    <w:p w:rsidR="0049655C" w:rsidRPr="00EF7C17" w:rsidRDefault="0049655C" w:rsidP="0049655C"/>
    <w:p w:rsidR="0049655C" w:rsidRPr="00EF7C17" w:rsidRDefault="0049655C" w:rsidP="0049655C">
      <w:pPr>
        <w:spacing w:line="360" w:lineRule="auto"/>
        <w:jc w:val="both"/>
        <w:rPr>
          <w:rFonts w:eastAsia="Calibri"/>
          <w:lang w:eastAsia="zh-CN"/>
        </w:rPr>
      </w:pPr>
      <w:r w:rsidRPr="00EF7C17">
        <w:rPr>
          <w:rFonts w:eastAsia="Calibri"/>
          <w:lang w:eastAsia="zh-CN"/>
        </w:rPr>
        <w:t>Zadanie do realizacji zapisane w „Lokalnym Programie Rewitalizacji dla miejscowości Kluczewsko na lata 2015-2024” mogą być wsparte z następujących programów:</w:t>
      </w:r>
    </w:p>
    <w:p w:rsidR="0049655C" w:rsidRPr="00EF7C17" w:rsidRDefault="0049655C" w:rsidP="008C1777">
      <w:pPr>
        <w:numPr>
          <w:ilvl w:val="0"/>
          <w:numId w:val="67"/>
        </w:numPr>
        <w:spacing w:line="360" w:lineRule="auto"/>
        <w:ind w:left="426"/>
        <w:jc w:val="both"/>
        <w:rPr>
          <w:rFonts w:eastAsia="Calibri"/>
          <w:lang w:eastAsia="zh-CN"/>
        </w:rPr>
      </w:pPr>
      <w:r w:rsidRPr="00EF7C17">
        <w:rPr>
          <w:rFonts w:eastAsia="Calibri"/>
          <w:lang w:eastAsia="zh-CN"/>
        </w:rPr>
        <w:t>„Program Rozwoju Obszarów Wiejskich na lata 2014-2020”</w:t>
      </w:r>
    </w:p>
    <w:p w:rsidR="0049655C" w:rsidRPr="00EF7C17" w:rsidRDefault="00E97F5E" w:rsidP="008C1777">
      <w:pPr>
        <w:numPr>
          <w:ilvl w:val="0"/>
          <w:numId w:val="67"/>
        </w:numPr>
        <w:spacing w:line="360" w:lineRule="auto"/>
        <w:ind w:left="426"/>
        <w:jc w:val="both"/>
        <w:rPr>
          <w:rFonts w:eastAsia="Calibri"/>
          <w:i/>
          <w:lang w:eastAsia="zh-CN"/>
        </w:rPr>
      </w:pPr>
      <w:r w:rsidRPr="00EF7C17">
        <w:rPr>
          <w:rFonts w:eastAsia="Calibri"/>
          <w:lang w:eastAsia="zh-CN"/>
        </w:rPr>
        <w:t xml:space="preserve">Regionalny Program Operacyjny Województwa Świętokrzyskiego na lata 2014–2020, wersja 5.0, grudzień 2014 (RPO WŚ 2014–2020). </w:t>
      </w:r>
    </w:p>
    <w:p w:rsidR="0049655C" w:rsidRPr="00EF7C17" w:rsidRDefault="0049655C" w:rsidP="008C1777">
      <w:pPr>
        <w:numPr>
          <w:ilvl w:val="0"/>
          <w:numId w:val="67"/>
        </w:numPr>
        <w:spacing w:line="360" w:lineRule="auto"/>
        <w:ind w:left="426"/>
        <w:jc w:val="both"/>
        <w:rPr>
          <w:rFonts w:eastAsia="Calibri"/>
          <w:i/>
          <w:lang w:eastAsia="zh-CN"/>
        </w:rPr>
      </w:pPr>
      <w:r w:rsidRPr="00EF7C17">
        <w:rPr>
          <w:rFonts w:eastAsia="Calibri"/>
          <w:lang w:eastAsia="zh-CN"/>
        </w:rPr>
        <w:t>,,Fundacja Wspomagania Wsi”</w:t>
      </w:r>
    </w:p>
    <w:p w:rsidR="00E97F5E" w:rsidRPr="00EF7C17" w:rsidRDefault="0049655C" w:rsidP="008C1777">
      <w:pPr>
        <w:numPr>
          <w:ilvl w:val="0"/>
          <w:numId w:val="67"/>
        </w:numPr>
        <w:spacing w:line="360" w:lineRule="auto"/>
        <w:ind w:left="426" w:hanging="357"/>
        <w:jc w:val="both"/>
        <w:rPr>
          <w:rFonts w:eastAsia="Calibri"/>
          <w:i/>
          <w:lang w:eastAsia="zh-CN"/>
        </w:rPr>
      </w:pPr>
      <w:r w:rsidRPr="00EF7C17">
        <w:rPr>
          <w:rFonts w:eastAsia="Calibri"/>
          <w:lang w:eastAsia="zh-CN"/>
        </w:rPr>
        <w:t>,, Polsko-Amerykańska Fundacja Wolności”</w:t>
      </w:r>
    </w:p>
    <w:p w:rsidR="00E97F5E" w:rsidRPr="00EF7C17" w:rsidRDefault="00E97F5E" w:rsidP="008C1777">
      <w:pPr>
        <w:numPr>
          <w:ilvl w:val="0"/>
          <w:numId w:val="67"/>
        </w:numPr>
        <w:spacing w:line="360" w:lineRule="auto"/>
        <w:ind w:left="426" w:hanging="357"/>
        <w:jc w:val="both"/>
        <w:rPr>
          <w:rFonts w:eastAsia="Calibri"/>
          <w:i/>
          <w:lang w:eastAsia="zh-CN"/>
        </w:rPr>
      </w:pPr>
      <w:r w:rsidRPr="00EF7C17">
        <w:rPr>
          <w:rFonts w:eastAsia="Calibri"/>
          <w:lang w:eastAsia="zh-CN"/>
        </w:rPr>
        <w:t>Program Operacyjny Infrastruktura i Środowisko 2014–2020, 16.12.2014 (PO IŚ 2014–2020).</w:t>
      </w:r>
    </w:p>
    <w:p w:rsidR="00E97F5E" w:rsidRPr="00EF7C17" w:rsidRDefault="00E97F5E" w:rsidP="008C1777">
      <w:pPr>
        <w:numPr>
          <w:ilvl w:val="0"/>
          <w:numId w:val="67"/>
        </w:numPr>
        <w:spacing w:line="360" w:lineRule="auto"/>
        <w:ind w:left="426" w:hanging="357"/>
        <w:jc w:val="both"/>
        <w:rPr>
          <w:rFonts w:eastAsia="Calibri"/>
          <w:i/>
          <w:lang w:eastAsia="zh-CN"/>
        </w:rPr>
      </w:pPr>
      <w:r w:rsidRPr="00EF7C17">
        <w:rPr>
          <w:rFonts w:eastAsia="Calibri"/>
          <w:lang w:eastAsia="zh-CN"/>
        </w:rPr>
        <w:t>Program Operacyjny Wiedza Edukacja Rozwój 2014–2020, 28.11.2014 (PO WER 2014–2020).</w:t>
      </w:r>
    </w:p>
    <w:tbl>
      <w:tblPr>
        <w:tblpPr w:leftFromText="141" w:rightFromText="141" w:vertAnchor="text" w:horzAnchor="margin" w:tblpY="287"/>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99"/>
        <w:tblLook w:val="04A0" w:firstRow="1" w:lastRow="0" w:firstColumn="1" w:lastColumn="0" w:noHBand="0" w:noVBand="1"/>
      </w:tblPr>
      <w:tblGrid>
        <w:gridCol w:w="9214"/>
      </w:tblGrid>
      <w:tr w:rsidR="0049655C" w:rsidRPr="00EF7C17" w:rsidTr="0049655C">
        <w:trPr>
          <w:trHeight w:val="562"/>
        </w:trPr>
        <w:tc>
          <w:tcPr>
            <w:tcW w:w="9214" w:type="dxa"/>
            <w:shd w:val="clear" w:color="auto" w:fill="EAF1DD" w:themeFill="accent3" w:themeFillTint="33"/>
          </w:tcPr>
          <w:p w:rsidR="0049655C" w:rsidRPr="00EF7C17" w:rsidRDefault="0049655C" w:rsidP="0049655C">
            <w:pPr>
              <w:spacing w:line="360" w:lineRule="auto"/>
              <w:jc w:val="center"/>
              <w:rPr>
                <w:rFonts w:eastAsia="SimSun"/>
                <w:b/>
                <w:bCs/>
                <w:lang w:eastAsia="zh-CN"/>
              </w:rPr>
            </w:pPr>
            <w:r w:rsidRPr="00EF7C17">
              <w:rPr>
                <w:rFonts w:eastAsia="SimSun"/>
                <w:b/>
                <w:bCs/>
                <w:lang w:eastAsia="zh-CN"/>
              </w:rPr>
              <w:t>Program Rozwoju Obszarów Wiejskich na lata 2014-2020</w:t>
            </w:r>
          </w:p>
        </w:tc>
      </w:tr>
    </w:tbl>
    <w:p w:rsidR="00E97F5E" w:rsidRPr="00EF7C17" w:rsidRDefault="00E97F5E" w:rsidP="0049655C">
      <w:pPr>
        <w:spacing w:line="360" w:lineRule="auto"/>
        <w:ind w:firstLine="708"/>
        <w:jc w:val="both"/>
        <w:rPr>
          <w:rFonts w:eastAsia="SimSun"/>
          <w:bCs/>
          <w:lang w:eastAsia="zh-CN"/>
        </w:rPr>
      </w:pPr>
    </w:p>
    <w:p w:rsidR="0049655C" w:rsidRPr="00EF7C17" w:rsidRDefault="0049655C" w:rsidP="0049655C">
      <w:pPr>
        <w:spacing w:line="360" w:lineRule="auto"/>
        <w:ind w:firstLine="708"/>
        <w:jc w:val="both"/>
        <w:rPr>
          <w:rFonts w:eastAsia="SimSun"/>
          <w:lang w:eastAsia="zh-CN"/>
        </w:rPr>
      </w:pPr>
      <w:r w:rsidRPr="00EF7C17">
        <w:rPr>
          <w:rFonts w:eastAsia="SimSun"/>
          <w:bCs/>
          <w:lang w:eastAsia="zh-CN"/>
        </w:rPr>
        <w:t xml:space="preserve">Najważniejsze zadania realizowane w ramach tego Programu związane są </w:t>
      </w:r>
      <w:r w:rsidRPr="00EF7C17">
        <w:rPr>
          <w:rFonts w:eastAsia="SimSun"/>
          <w:bCs/>
          <w:lang w:eastAsia="zh-CN"/>
        </w:rPr>
        <w:br/>
        <w:t xml:space="preserve">z tworzeniem dogodnych warunków dla rozwoju miejscowości, aktywizacją ludności wiejskiej, projektami związanymi z zagospodarowaniem przestrzeni publicznej, w tym </w:t>
      </w:r>
      <w:r w:rsidRPr="00EF7C17">
        <w:rPr>
          <w:rFonts w:eastAsia="SimSun"/>
          <w:bCs/>
          <w:lang w:eastAsia="zh-CN"/>
        </w:rPr>
        <w:br/>
        <w:t>z utrzymaniem, odbudową i poprawą stanu dziedzictwa kulturowego i przyrodniczego wsi oraz podniesieniem atrakcyjności turystycznej danej miejscowości.</w:t>
      </w:r>
    </w:p>
    <w:p w:rsidR="0049655C" w:rsidRPr="00EF7C17" w:rsidRDefault="0049655C" w:rsidP="0049655C">
      <w:pPr>
        <w:widowControl w:val="0"/>
        <w:suppressAutoHyphens/>
        <w:spacing w:line="360" w:lineRule="auto"/>
        <w:ind w:firstLine="648"/>
        <w:jc w:val="both"/>
        <w:rPr>
          <w:lang w:eastAsia="ar-SA"/>
        </w:rPr>
      </w:pPr>
    </w:p>
    <w:tbl>
      <w:tblPr>
        <w:tblpPr w:leftFromText="141" w:rightFromText="141" w:vertAnchor="text" w:horzAnchor="margin" w:tblpY="53"/>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99"/>
        <w:tblLook w:val="04A0" w:firstRow="1" w:lastRow="0" w:firstColumn="1" w:lastColumn="0" w:noHBand="0" w:noVBand="1"/>
      </w:tblPr>
      <w:tblGrid>
        <w:gridCol w:w="9214"/>
      </w:tblGrid>
      <w:tr w:rsidR="0049655C" w:rsidRPr="00EF7C17" w:rsidTr="0049655C">
        <w:trPr>
          <w:trHeight w:val="557"/>
        </w:trPr>
        <w:tc>
          <w:tcPr>
            <w:tcW w:w="9214" w:type="dxa"/>
            <w:shd w:val="clear" w:color="auto" w:fill="EAF1DD" w:themeFill="accent3" w:themeFillTint="33"/>
            <w:vAlign w:val="center"/>
          </w:tcPr>
          <w:p w:rsidR="0049655C" w:rsidRPr="00EF7C17" w:rsidRDefault="0049655C" w:rsidP="0049655C">
            <w:pPr>
              <w:spacing w:line="360" w:lineRule="auto"/>
              <w:jc w:val="center"/>
              <w:rPr>
                <w:rFonts w:eastAsia="SimSun"/>
                <w:b/>
                <w:bCs/>
                <w:lang w:eastAsia="zh-CN"/>
              </w:rPr>
            </w:pPr>
            <w:r w:rsidRPr="00EF7C17">
              <w:rPr>
                <w:rFonts w:eastAsia="SimSun"/>
                <w:b/>
                <w:bCs/>
                <w:lang w:eastAsia="zh-CN"/>
              </w:rPr>
              <w:t>Fundacja Wspomagania Wsi</w:t>
            </w:r>
          </w:p>
        </w:tc>
      </w:tr>
    </w:tbl>
    <w:p w:rsidR="0049655C" w:rsidRPr="00EF7C17" w:rsidRDefault="0049655C" w:rsidP="0049655C">
      <w:pPr>
        <w:spacing w:line="360" w:lineRule="auto"/>
        <w:rPr>
          <w:rFonts w:eastAsia="SimSun"/>
          <w:b/>
          <w:lang w:eastAsia="zh-CN"/>
        </w:rPr>
      </w:pPr>
    </w:p>
    <w:p w:rsidR="0049655C" w:rsidRPr="00EF7C17" w:rsidRDefault="0049655C" w:rsidP="00E97F5E">
      <w:pPr>
        <w:spacing w:after="100" w:afterAutospacing="1" w:line="360" w:lineRule="auto"/>
        <w:ind w:firstLine="708"/>
        <w:jc w:val="both"/>
        <w:rPr>
          <w:rFonts w:eastAsia="SimSun"/>
          <w:lang w:eastAsia="zh-CN"/>
        </w:rPr>
      </w:pPr>
      <w:r w:rsidRPr="00EF7C17">
        <w:rPr>
          <w:rFonts w:eastAsia="SimSun"/>
          <w:lang w:eastAsia="zh-CN"/>
        </w:rPr>
        <w:t>Celem Fundacji jest wspomaganie inicjatyw gospodarczych i społecznych mieszkańców wsi i małych miast oraz inicjatyw związanych z poprawą stanu infrastruktury obszarów wiejskich, poprawa warunków życia i gospodarowania na wsi, rozwój społeczny  i kulturalny wsi, rozwój oświaty wśród ludności wsi, ochrona środowiska naturalnego, wspieranie rozwoju niekonwencjonalnych źródeł</w:t>
      </w:r>
      <w:r w:rsidRPr="00EF7C17">
        <w:rPr>
          <w:rFonts w:eastAsia="SimSun"/>
          <w:i/>
          <w:lang w:eastAsia="zh-CN"/>
        </w:rPr>
        <w:t xml:space="preserve"> </w:t>
      </w:r>
      <w:r w:rsidRPr="00EF7C17">
        <w:rPr>
          <w:rFonts w:eastAsia="SimSun"/>
          <w:lang w:eastAsia="zh-CN"/>
        </w:rPr>
        <w:t>energii, organizowanie opieki społecznej na wsi, pomoc dla mieszkańców obszarów wiejskich. Fundacja realizuje swoje cele poprzez: udzielanie ze środków pieniężnych Fundacji kredytów przez banki, z którymi Fundacja ma podpisane umowy o współpracy, na realizacje przedsięwzięć inwestycyjnych w zakresie działalności objętej celami statutowymi,   udzielanie dotacji lub zwrotnej pomocy finansowej na warunkach preferencyjnych na realizacje przedsięwzięć, prowadzenie doradztwa techniczno-ekonomicznego, prowadzenie szkoleń, popularyzowanie wiedzy</w:t>
      </w:r>
      <w:r w:rsidRPr="00EF7C17">
        <w:rPr>
          <w:rFonts w:eastAsia="SimSun"/>
          <w:color w:val="333333"/>
          <w:lang w:eastAsia="zh-CN"/>
        </w:rPr>
        <w:t xml:space="preserve"> </w:t>
      </w:r>
      <w:r w:rsidRPr="00EF7C17">
        <w:rPr>
          <w:rFonts w:eastAsia="SimSun"/>
          <w:lang w:eastAsia="zh-CN"/>
        </w:rPr>
        <w:t xml:space="preserve">teoretycznej </w:t>
      </w:r>
      <w:r w:rsidRPr="00EF7C17">
        <w:rPr>
          <w:rFonts w:eastAsia="SimSun"/>
          <w:lang w:eastAsia="zh-CN"/>
        </w:rPr>
        <w:br/>
        <w:t>i praktycznej, organizowanie zaopatrzenia technicznego wspomaganych przedsięwzięć</w:t>
      </w:r>
    </w:p>
    <w:tbl>
      <w:tblPr>
        <w:tblpPr w:leftFromText="141" w:rightFromText="141" w:vertAnchor="text" w:horzAnchor="margin" w:tblpY="170"/>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99"/>
        <w:tblLook w:val="04A0" w:firstRow="1" w:lastRow="0" w:firstColumn="1" w:lastColumn="0" w:noHBand="0" w:noVBand="1"/>
      </w:tblPr>
      <w:tblGrid>
        <w:gridCol w:w="9214"/>
      </w:tblGrid>
      <w:tr w:rsidR="0049655C" w:rsidRPr="00EF7C17" w:rsidTr="0049655C">
        <w:trPr>
          <w:trHeight w:val="412"/>
        </w:trPr>
        <w:tc>
          <w:tcPr>
            <w:tcW w:w="9214" w:type="dxa"/>
            <w:shd w:val="clear" w:color="auto" w:fill="EAF1DD" w:themeFill="accent3" w:themeFillTint="33"/>
            <w:vAlign w:val="center"/>
          </w:tcPr>
          <w:p w:rsidR="0049655C" w:rsidRPr="00EF7C17" w:rsidRDefault="0049655C" w:rsidP="0049655C">
            <w:pPr>
              <w:spacing w:line="360" w:lineRule="auto"/>
              <w:jc w:val="center"/>
              <w:rPr>
                <w:rFonts w:eastAsia="SimSun"/>
                <w:b/>
                <w:bCs/>
                <w:lang w:eastAsia="zh-CN"/>
              </w:rPr>
            </w:pPr>
            <w:r w:rsidRPr="00EF7C17">
              <w:rPr>
                <w:rFonts w:eastAsia="SimSun"/>
                <w:b/>
                <w:bCs/>
                <w:lang w:eastAsia="zh-CN"/>
              </w:rPr>
              <w:t>Polsko-Amerykańska Fundacja Wolności (PAFW)</w:t>
            </w:r>
          </w:p>
        </w:tc>
      </w:tr>
    </w:tbl>
    <w:p w:rsidR="0049655C" w:rsidRPr="00EF7C17" w:rsidRDefault="0049655C" w:rsidP="0049655C">
      <w:pPr>
        <w:spacing w:after="100" w:afterAutospacing="1" w:line="360" w:lineRule="auto"/>
        <w:jc w:val="both"/>
        <w:rPr>
          <w:rFonts w:eastAsia="SimSun"/>
          <w:color w:val="000000"/>
          <w:lang w:eastAsia="zh-CN"/>
        </w:rPr>
      </w:pPr>
    </w:p>
    <w:p w:rsidR="0049655C" w:rsidRPr="00EF7C17" w:rsidRDefault="0049655C" w:rsidP="0049655C">
      <w:pPr>
        <w:spacing w:after="100" w:afterAutospacing="1" w:line="360" w:lineRule="auto"/>
        <w:ind w:firstLine="709"/>
        <w:jc w:val="both"/>
        <w:rPr>
          <w:rFonts w:eastAsia="SimSun"/>
          <w:color w:val="000000"/>
          <w:lang w:eastAsia="zh-CN"/>
        </w:rPr>
      </w:pPr>
      <w:r w:rsidRPr="00EF7C17">
        <w:rPr>
          <w:rFonts w:eastAsia="SimSun"/>
          <w:color w:val="000000"/>
          <w:lang w:eastAsia="zh-CN"/>
        </w:rPr>
        <w:t xml:space="preserve">Fundacja działa na rzecz umacniania społeczeństwa obywatelskiego, demokracji </w:t>
      </w:r>
      <w:r w:rsidRPr="00EF7C17">
        <w:rPr>
          <w:rFonts w:eastAsia="SimSun"/>
          <w:color w:val="000000"/>
          <w:lang w:eastAsia="zh-CN"/>
        </w:rPr>
        <w:br/>
        <w:t>i gospodarki rynkowej w Polsce, w tym wyrównywania szans rozwoju indywidualnego</w:t>
      </w:r>
      <w:r w:rsidRPr="00EF7C17">
        <w:rPr>
          <w:rFonts w:eastAsia="SimSun"/>
          <w:color w:val="000000"/>
          <w:lang w:eastAsia="zh-CN"/>
        </w:rPr>
        <w:br/>
        <w:t xml:space="preserve"> i społecznego, a jednocześnie wspiera procesy transformacji w innych krajach Europy Środkowo-Wschodniej. PAFW urzeczywistnia swoje cele poprzez realizację programów </w:t>
      </w:r>
      <w:r w:rsidRPr="00EF7C17">
        <w:rPr>
          <w:rFonts w:eastAsia="SimSun"/>
          <w:color w:val="000000"/>
          <w:lang w:eastAsia="zh-CN"/>
        </w:rPr>
        <w:br/>
        <w:t>w następujących obszarach tematycznych: Inicjatywy w zakresie edukacji, Rozwój społeczności lokalnych, Obywatel w demokratycznym państwie prawa i Dzielenie się polskimi doświadczeniami w zakresie transformacji. W działaniach na terenie Polski Fundacja koncentruje się obecnie na inicjatywach edukacyjnych, służących przede wszystkim wyrównywaniu szans, a także na wyzwalaniu i umacnianiu energii obywatelskiej w miejscach wymagających szczególnego wsparcia. Wsparcie ze strony Fundacji można uzyskać tylko</w:t>
      </w:r>
      <w:r w:rsidRPr="00EF7C17">
        <w:rPr>
          <w:rFonts w:eastAsia="SimSun"/>
          <w:color w:val="000000"/>
          <w:lang w:eastAsia="zh-CN"/>
        </w:rPr>
        <w:br/>
        <w:t xml:space="preserve">w ramach jej </w:t>
      </w:r>
      <w:hyperlink r:id="rId48" w:tgtFrame="_self" w:tooltip="Programy Fundacji" w:history="1">
        <w:r w:rsidRPr="00EF7C17">
          <w:rPr>
            <w:rFonts w:eastAsia="SimSun"/>
            <w:lang w:eastAsia="zh-CN"/>
          </w:rPr>
          <w:t>programów</w:t>
        </w:r>
      </w:hyperlink>
      <w:r w:rsidRPr="00EF7C17">
        <w:rPr>
          <w:rFonts w:eastAsia="SimSun"/>
          <w:lang w:eastAsia="zh-CN"/>
        </w:rPr>
        <w:t>.</w:t>
      </w:r>
      <w:r w:rsidRPr="00EF7C17">
        <w:rPr>
          <w:rFonts w:eastAsia="SimSun"/>
          <w:color w:val="000000"/>
          <w:lang w:eastAsia="zh-CN"/>
        </w:rPr>
        <w:t xml:space="preserve"> Zainteresowani uzyskaniem finansowego wsparcia ze strony PAFW ubiegają się o dotacje składając wniosek bezpośrednio u realizatora określonego programu. Decyzje w sprawie przyznania dotacji podejmują komisje ekspertów powoływana przez Fundację.</w:t>
      </w:r>
    </w:p>
    <w:p w:rsidR="0049655C" w:rsidRPr="00EF7C17" w:rsidRDefault="0049655C" w:rsidP="0049655C">
      <w:pPr>
        <w:tabs>
          <w:tab w:val="left" w:pos="1740"/>
        </w:tabs>
        <w:spacing w:line="360" w:lineRule="auto"/>
        <w:rPr>
          <w:rFonts w:eastAsia="Calibri"/>
          <w:lang w:eastAsia="ar-SA"/>
        </w:rPr>
      </w:pPr>
    </w:p>
    <w:tbl>
      <w:tblPr>
        <w:tblStyle w:val="Tabela-Siatka"/>
        <w:tblW w:w="0" w:type="auto"/>
        <w:tblLook w:val="04A0" w:firstRow="1" w:lastRow="0" w:firstColumn="1" w:lastColumn="0" w:noHBand="0" w:noVBand="1"/>
      </w:tblPr>
      <w:tblGrid>
        <w:gridCol w:w="9354"/>
      </w:tblGrid>
      <w:tr w:rsidR="00873050" w:rsidRPr="00EF7C17" w:rsidTr="00873050">
        <w:tc>
          <w:tcPr>
            <w:tcW w:w="9354" w:type="dxa"/>
            <w:shd w:val="clear" w:color="auto" w:fill="EAF1DD" w:themeFill="accent3" w:themeFillTint="33"/>
          </w:tcPr>
          <w:p w:rsidR="00873050" w:rsidRPr="00EF7C17" w:rsidRDefault="00873050" w:rsidP="00873050">
            <w:pPr>
              <w:spacing w:line="360" w:lineRule="auto"/>
              <w:jc w:val="center"/>
              <w:rPr>
                <w:rFonts w:eastAsia="Calibri"/>
                <w:b/>
                <w:i/>
                <w:lang w:eastAsia="zh-CN"/>
              </w:rPr>
            </w:pPr>
            <w:r w:rsidRPr="00EF7C17">
              <w:rPr>
                <w:rFonts w:eastAsia="Calibri"/>
                <w:b/>
                <w:lang w:eastAsia="zh-CN"/>
              </w:rPr>
              <w:t>Program Operacyjny Infrastruktura i Środowisko 2014–2020</w:t>
            </w:r>
          </w:p>
        </w:tc>
      </w:tr>
    </w:tbl>
    <w:p w:rsidR="0049655C" w:rsidRPr="00EF7C17" w:rsidRDefault="0049655C" w:rsidP="0049655C">
      <w:pPr>
        <w:tabs>
          <w:tab w:val="left" w:pos="1740"/>
        </w:tabs>
        <w:spacing w:line="360" w:lineRule="auto"/>
        <w:rPr>
          <w:rFonts w:eastAsia="Calibri"/>
          <w:lang w:eastAsia="ar-SA"/>
        </w:rPr>
      </w:pPr>
    </w:p>
    <w:p w:rsidR="00873050" w:rsidRPr="00EF7C17" w:rsidRDefault="00873050" w:rsidP="00873050">
      <w:pPr>
        <w:tabs>
          <w:tab w:val="left" w:pos="1740"/>
        </w:tabs>
        <w:spacing w:line="360" w:lineRule="auto"/>
        <w:jc w:val="both"/>
      </w:pPr>
      <w:r w:rsidRPr="00EF7C17">
        <w:t>Program Operacyjny Infrastruktura i Środowisko 2014-2020 (POIiŚ 2014-2020) to krajowy program wspierający gospodarkę niskoemisyjną, ochronę środowiska, przeciwdziałanie</w:t>
      </w:r>
      <w:r w:rsidRPr="00EF7C17">
        <w:br/>
        <w:t xml:space="preserve">i adaptację do zmian klimatu, transport i bezpieczeństwo energetyczne. Środki unijne </w:t>
      </w:r>
      <w:r w:rsidRPr="00EF7C17">
        <w:br/>
        <w:t>z programu przeznaczone zostaną również w ograniczonym stopniu na inwestycje w obszary ochrony zdrowia i dziedzictwa kulturowego.</w:t>
      </w:r>
    </w:p>
    <w:p w:rsidR="00873050" w:rsidRPr="00EF7C17" w:rsidRDefault="00873050" w:rsidP="00873050">
      <w:pPr>
        <w:tabs>
          <w:tab w:val="left" w:pos="1740"/>
        </w:tabs>
        <w:spacing w:line="360" w:lineRule="auto"/>
        <w:jc w:val="both"/>
      </w:pPr>
    </w:p>
    <w:tbl>
      <w:tblPr>
        <w:tblStyle w:val="Tabela-Siatka"/>
        <w:tblW w:w="0" w:type="auto"/>
        <w:tblInd w:w="-34" w:type="dxa"/>
        <w:tblLook w:val="04A0" w:firstRow="1" w:lastRow="0" w:firstColumn="1" w:lastColumn="0" w:noHBand="0" w:noVBand="1"/>
      </w:tblPr>
      <w:tblGrid>
        <w:gridCol w:w="9464"/>
      </w:tblGrid>
      <w:tr w:rsidR="00873050" w:rsidRPr="00EF7C17" w:rsidTr="00873050">
        <w:tc>
          <w:tcPr>
            <w:tcW w:w="9464" w:type="dxa"/>
            <w:shd w:val="clear" w:color="auto" w:fill="EAF1DD" w:themeFill="accent3" w:themeFillTint="33"/>
          </w:tcPr>
          <w:p w:rsidR="00873050" w:rsidRPr="00EF7C17" w:rsidRDefault="00873050" w:rsidP="00873050">
            <w:pPr>
              <w:spacing w:line="360" w:lineRule="auto"/>
              <w:jc w:val="center"/>
              <w:rPr>
                <w:rFonts w:eastAsia="Calibri"/>
                <w:b/>
                <w:i/>
                <w:lang w:eastAsia="zh-CN"/>
              </w:rPr>
            </w:pPr>
            <w:r w:rsidRPr="00EF7C17">
              <w:rPr>
                <w:rFonts w:eastAsia="Calibri"/>
                <w:b/>
                <w:lang w:eastAsia="zh-CN"/>
              </w:rPr>
              <w:t>Program Operacyjny Wiedza Edukacja Rozwój 2014–2020</w:t>
            </w:r>
          </w:p>
        </w:tc>
      </w:tr>
    </w:tbl>
    <w:p w:rsidR="00873050" w:rsidRPr="00EF7C17" w:rsidRDefault="00873050" w:rsidP="00873050">
      <w:pPr>
        <w:spacing w:line="360" w:lineRule="auto"/>
        <w:ind w:left="426"/>
        <w:jc w:val="both"/>
        <w:rPr>
          <w:rFonts w:eastAsia="Calibri"/>
          <w:i/>
          <w:lang w:eastAsia="zh-CN"/>
        </w:rPr>
      </w:pPr>
    </w:p>
    <w:p w:rsidR="0049655C" w:rsidRPr="00EF7C17" w:rsidRDefault="00873050" w:rsidP="00873050">
      <w:pPr>
        <w:tabs>
          <w:tab w:val="left" w:pos="1740"/>
        </w:tabs>
        <w:spacing w:line="360" w:lineRule="auto"/>
        <w:jc w:val="both"/>
      </w:pPr>
      <w:r w:rsidRPr="00EF7C17">
        <w:t>Program Operacyjny Wiedza Edukacja Rozwój (PO WER) powstał w odpowiedzi na potrzeby reform i zmian systemowych w obszarach zatrudnienia, włączenia społecznego, edukacji i dobrego rządzenia. Celem PO WER jest wzmocnienie wybranych polityk publicznych realizujących cele strategii Europa 2020. Kształt Programu  i jego zakres wynika z doświadczeń z realizacji programów operacyjnych w poprzednich perspektywach finansowych: 2004-2006 oraz 2007-2013 i stanowi swoiste kontinuum logiki przyjętej w realizacji przedsięwzięć z Europejskiego Funduszu Społecznego w Polsce.  Przyjęta logika zakłada zatem, że na poziomie regionalnym interwencja Europejskiego Funduszu Społecznego będzie dotyczyła bezpośredniego wsparcia osób w celu poprawy ich sytuacji na rynku, natomiast krajowy program operacyjny będzie się koncentrował na poprawie ram funkcjonowania poszczególnych polityk sektorowych.</w:t>
      </w:r>
    </w:p>
    <w:p w:rsidR="00873050" w:rsidRPr="00EF7C17" w:rsidRDefault="00873050" w:rsidP="00873050">
      <w:pPr>
        <w:tabs>
          <w:tab w:val="left" w:pos="1740"/>
        </w:tabs>
        <w:spacing w:line="360" w:lineRule="auto"/>
        <w:jc w:val="both"/>
        <w:rPr>
          <w:rFonts w:eastAsia="Calibri"/>
          <w:lang w:eastAsia="ar-SA"/>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pPr>
    </w:p>
    <w:p w:rsidR="00445C2E" w:rsidRPr="00EF7C17" w:rsidRDefault="00445C2E" w:rsidP="00873050">
      <w:pPr>
        <w:pStyle w:val="Legenda"/>
        <w:jc w:val="center"/>
        <w:rPr>
          <w:sz w:val="24"/>
          <w:szCs w:val="24"/>
        </w:rPr>
        <w:sectPr w:rsidR="00445C2E" w:rsidRPr="00EF7C17" w:rsidSect="0049655C">
          <w:pgSz w:w="11906" w:h="16838"/>
          <w:pgMar w:top="1418" w:right="1274" w:bottom="1418" w:left="1418" w:header="709" w:footer="709" w:gutter="0"/>
          <w:cols w:space="708"/>
          <w:docGrid w:linePitch="360"/>
        </w:sectPr>
      </w:pPr>
    </w:p>
    <w:p w:rsidR="0049655C" w:rsidRPr="00EF7C17" w:rsidRDefault="00873050" w:rsidP="00873050">
      <w:pPr>
        <w:pStyle w:val="Legenda"/>
        <w:jc w:val="center"/>
        <w:rPr>
          <w:rFonts w:eastAsia="Calibri"/>
          <w:sz w:val="24"/>
          <w:szCs w:val="24"/>
          <w:lang w:eastAsia="ar-SA"/>
        </w:rPr>
      </w:pPr>
      <w:bookmarkStart w:id="81" w:name="_Toc428787239"/>
      <w:r w:rsidRPr="00EF7C17">
        <w:rPr>
          <w:sz w:val="24"/>
          <w:szCs w:val="24"/>
        </w:rPr>
        <w:t xml:space="preserve">Tabela </w:t>
      </w:r>
      <w:r w:rsidR="00312926" w:rsidRPr="00EF7C17">
        <w:rPr>
          <w:sz w:val="24"/>
          <w:szCs w:val="24"/>
        </w:rPr>
        <w:fldChar w:fldCharType="begin"/>
      </w:r>
      <w:r w:rsidRPr="00EF7C17">
        <w:rPr>
          <w:sz w:val="24"/>
          <w:szCs w:val="24"/>
        </w:rPr>
        <w:instrText xml:space="preserve"> SEQ Tabela \* ARABIC </w:instrText>
      </w:r>
      <w:r w:rsidR="00312926" w:rsidRPr="00EF7C17">
        <w:rPr>
          <w:sz w:val="24"/>
          <w:szCs w:val="24"/>
        </w:rPr>
        <w:fldChar w:fldCharType="separate"/>
      </w:r>
      <w:r w:rsidR="008470CA">
        <w:rPr>
          <w:noProof/>
          <w:sz w:val="24"/>
          <w:szCs w:val="24"/>
        </w:rPr>
        <w:t>14</w:t>
      </w:r>
      <w:r w:rsidR="00312926" w:rsidRPr="00EF7C17">
        <w:rPr>
          <w:sz w:val="24"/>
          <w:szCs w:val="24"/>
        </w:rPr>
        <w:fldChar w:fldCharType="end"/>
      </w:r>
      <w:r w:rsidRPr="00EF7C17">
        <w:rPr>
          <w:sz w:val="24"/>
          <w:szCs w:val="24"/>
        </w:rPr>
        <w:t xml:space="preserve">: </w:t>
      </w:r>
      <w:r w:rsidRPr="00EF7C17">
        <w:rPr>
          <w:sz w:val="24"/>
          <w:szCs w:val="24"/>
          <w:lang w:eastAsia="en-US"/>
        </w:rPr>
        <w:t xml:space="preserve">Możliwe źródła finansowania projektów zawartych w Lokalnym Programie Rewitalizacji </w:t>
      </w:r>
      <w:r w:rsidR="00445C2E" w:rsidRPr="00EF7C17">
        <w:rPr>
          <w:sz w:val="24"/>
          <w:szCs w:val="24"/>
          <w:lang w:eastAsia="en-US"/>
        </w:rPr>
        <w:t>dla miejscowości Kluczewsko</w:t>
      </w:r>
      <w:r w:rsidRPr="00EF7C17">
        <w:rPr>
          <w:sz w:val="24"/>
          <w:szCs w:val="24"/>
          <w:lang w:eastAsia="en-US"/>
        </w:rPr>
        <w:t xml:space="preserve"> na lata</w:t>
      </w:r>
      <w:r w:rsidRPr="00EF7C17">
        <w:rPr>
          <w:spacing w:val="-22"/>
          <w:sz w:val="24"/>
          <w:szCs w:val="24"/>
          <w:lang w:eastAsia="en-US"/>
        </w:rPr>
        <w:t xml:space="preserve"> </w:t>
      </w:r>
      <w:r w:rsidRPr="00EF7C17">
        <w:rPr>
          <w:sz w:val="24"/>
          <w:szCs w:val="24"/>
          <w:lang w:eastAsia="en-US"/>
        </w:rPr>
        <w:t>2015–2024</w:t>
      </w:r>
      <w:bookmarkEnd w:id="81"/>
    </w:p>
    <w:p w:rsidR="00445C2E" w:rsidRPr="00EF7C17" w:rsidRDefault="00445C2E" w:rsidP="00873050"/>
    <w:tbl>
      <w:tblPr>
        <w:tblW w:w="1361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6"/>
        <w:gridCol w:w="1843"/>
        <w:gridCol w:w="2268"/>
        <w:gridCol w:w="2977"/>
      </w:tblGrid>
      <w:tr w:rsidR="00142C9B" w:rsidRPr="00EF7C17" w:rsidTr="00840FC7">
        <w:trPr>
          <w:trHeight w:hRule="exact" w:val="531"/>
        </w:trPr>
        <w:tc>
          <w:tcPr>
            <w:tcW w:w="6526" w:type="dxa"/>
            <w:vMerge w:val="restart"/>
            <w:shd w:val="clear" w:color="auto" w:fill="EAF1DD" w:themeFill="accent3" w:themeFillTint="33"/>
            <w:vAlign w:val="center"/>
          </w:tcPr>
          <w:p w:rsidR="00142C9B" w:rsidRPr="00EF7C17" w:rsidRDefault="00142C9B" w:rsidP="00840FC7">
            <w:pPr>
              <w:jc w:val="center"/>
              <w:rPr>
                <w:b/>
                <w:sz w:val="22"/>
                <w:szCs w:val="22"/>
              </w:rPr>
            </w:pPr>
          </w:p>
          <w:p w:rsidR="00142C9B" w:rsidRPr="00EF7C17" w:rsidRDefault="00142C9B" w:rsidP="00840FC7">
            <w:pPr>
              <w:jc w:val="center"/>
              <w:rPr>
                <w:b/>
                <w:sz w:val="22"/>
                <w:szCs w:val="22"/>
              </w:rPr>
            </w:pPr>
            <w:r w:rsidRPr="00EF7C17">
              <w:rPr>
                <w:b/>
                <w:sz w:val="22"/>
                <w:szCs w:val="22"/>
              </w:rPr>
              <w:t>PRIORYTETY</w:t>
            </w:r>
            <w:r w:rsidRPr="00EF7C17">
              <w:rPr>
                <w:b/>
                <w:spacing w:val="-8"/>
                <w:sz w:val="22"/>
                <w:szCs w:val="22"/>
              </w:rPr>
              <w:t xml:space="preserve"> </w:t>
            </w:r>
            <w:r w:rsidRPr="00EF7C17">
              <w:rPr>
                <w:b/>
                <w:sz w:val="22"/>
                <w:szCs w:val="22"/>
              </w:rPr>
              <w:t>INWESTYCYJNE</w:t>
            </w:r>
          </w:p>
        </w:tc>
        <w:tc>
          <w:tcPr>
            <w:tcW w:w="4111" w:type="dxa"/>
            <w:gridSpan w:val="2"/>
            <w:shd w:val="clear" w:color="auto" w:fill="EAF1DD" w:themeFill="accent3" w:themeFillTint="33"/>
            <w:vAlign w:val="center"/>
          </w:tcPr>
          <w:p w:rsidR="00142C9B" w:rsidRPr="003C74CD" w:rsidRDefault="00142C9B" w:rsidP="00840FC7">
            <w:pPr>
              <w:spacing w:before="122"/>
              <w:ind w:left="155"/>
              <w:jc w:val="center"/>
              <w:rPr>
                <w:b/>
                <w:sz w:val="20"/>
                <w:szCs w:val="22"/>
              </w:rPr>
            </w:pPr>
            <w:r w:rsidRPr="003C74CD">
              <w:rPr>
                <w:b/>
                <w:sz w:val="20"/>
                <w:szCs w:val="22"/>
              </w:rPr>
              <w:t>ZNACZENIE DLA</w:t>
            </w:r>
            <w:r w:rsidRPr="003C74CD">
              <w:rPr>
                <w:b/>
                <w:spacing w:val="-9"/>
                <w:sz w:val="20"/>
                <w:szCs w:val="22"/>
              </w:rPr>
              <w:t xml:space="preserve"> </w:t>
            </w:r>
            <w:r w:rsidRPr="003C74CD">
              <w:rPr>
                <w:b/>
                <w:sz w:val="20"/>
                <w:szCs w:val="22"/>
              </w:rPr>
              <w:t>REWITALIZACJI</w:t>
            </w:r>
          </w:p>
        </w:tc>
        <w:tc>
          <w:tcPr>
            <w:tcW w:w="2977" w:type="dxa"/>
            <w:vMerge w:val="restart"/>
            <w:shd w:val="clear" w:color="auto" w:fill="EAF1DD" w:themeFill="accent3" w:themeFillTint="33"/>
            <w:vAlign w:val="center"/>
          </w:tcPr>
          <w:p w:rsidR="00142C9B" w:rsidRPr="00EF7C17" w:rsidRDefault="00142C9B" w:rsidP="00840FC7">
            <w:pPr>
              <w:ind w:right="154"/>
              <w:jc w:val="center"/>
              <w:rPr>
                <w:b/>
                <w:sz w:val="22"/>
                <w:szCs w:val="22"/>
              </w:rPr>
            </w:pPr>
            <w:r w:rsidRPr="00EF7C17">
              <w:rPr>
                <w:b/>
                <w:sz w:val="22"/>
                <w:szCs w:val="22"/>
              </w:rPr>
              <w:t>PROGRAMY OPERACYJNE (FUNDUSZE)</w:t>
            </w:r>
          </w:p>
        </w:tc>
      </w:tr>
      <w:tr w:rsidR="00142C9B" w:rsidRPr="00EF7C17" w:rsidTr="00840FC7">
        <w:trPr>
          <w:trHeight w:hRule="exact" w:val="567"/>
        </w:trPr>
        <w:tc>
          <w:tcPr>
            <w:tcW w:w="6526" w:type="dxa"/>
            <w:vMerge/>
            <w:vAlign w:val="center"/>
          </w:tcPr>
          <w:p w:rsidR="00142C9B" w:rsidRPr="00EF7C17" w:rsidRDefault="00142C9B" w:rsidP="00840FC7">
            <w:pPr>
              <w:jc w:val="center"/>
              <w:rPr>
                <w:b/>
                <w:sz w:val="22"/>
                <w:szCs w:val="22"/>
              </w:rPr>
            </w:pPr>
          </w:p>
        </w:tc>
        <w:tc>
          <w:tcPr>
            <w:tcW w:w="1843" w:type="dxa"/>
            <w:shd w:val="clear" w:color="auto" w:fill="EAF1DD" w:themeFill="accent3" w:themeFillTint="33"/>
            <w:vAlign w:val="center"/>
          </w:tcPr>
          <w:p w:rsidR="00142C9B" w:rsidRPr="003C74CD" w:rsidRDefault="00142C9B" w:rsidP="00840FC7">
            <w:pPr>
              <w:spacing w:before="122"/>
              <w:ind w:left="124"/>
              <w:jc w:val="center"/>
              <w:rPr>
                <w:b/>
                <w:sz w:val="20"/>
                <w:szCs w:val="22"/>
              </w:rPr>
            </w:pPr>
            <w:r w:rsidRPr="003C74CD">
              <w:rPr>
                <w:b/>
                <w:sz w:val="20"/>
                <w:szCs w:val="22"/>
              </w:rPr>
              <w:t>KLUCZOWE</w:t>
            </w:r>
          </w:p>
        </w:tc>
        <w:tc>
          <w:tcPr>
            <w:tcW w:w="2268" w:type="dxa"/>
            <w:shd w:val="clear" w:color="auto" w:fill="EAF1DD" w:themeFill="accent3" w:themeFillTint="33"/>
            <w:vAlign w:val="center"/>
          </w:tcPr>
          <w:p w:rsidR="00142C9B" w:rsidRPr="003C74CD" w:rsidRDefault="00142C9B" w:rsidP="00840FC7">
            <w:pPr>
              <w:spacing w:before="122"/>
              <w:ind w:left="156"/>
              <w:jc w:val="center"/>
              <w:rPr>
                <w:b/>
                <w:sz w:val="20"/>
                <w:szCs w:val="22"/>
              </w:rPr>
            </w:pPr>
            <w:r w:rsidRPr="003C74CD">
              <w:rPr>
                <w:b/>
                <w:sz w:val="20"/>
                <w:szCs w:val="22"/>
              </w:rPr>
              <w:t>UZUPEŁNIAJĄCE</w:t>
            </w:r>
          </w:p>
        </w:tc>
        <w:tc>
          <w:tcPr>
            <w:tcW w:w="2977" w:type="dxa"/>
            <w:vMerge/>
            <w:vAlign w:val="center"/>
          </w:tcPr>
          <w:p w:rsidR="00142C9B" w:rsidRPr="00EF7C17" w:rsidRDefault="00142C9B" w:rsidP="00840FC7">
            <w:pPr>
              <w:jc w:val="center"/>
              <w:rPr>
                <w:sz w:val="22"/>
                <w:szCs w:val="22"/>
              </w:rPr>
            </w:pPr>
          </w:p>
        </w:tc>
      </w:tr>
      <w:tr w:rsidR="00142C9B" w:rsidRPr="00EF7C17" w:rsidTr="00840FC7">
        <w:trPr>
          <w:trHeight w:hRule="exact" w:val="567"/>
        </w:trPr>
        <w:tc>
          <w:tcPr>
            <w:tcW w:w="13614" w:type="dxa"/>
            <w:gridSpan w:val="4"/>
            <w:shd w:val="clear" w:color="auto" w:fill="EAF1DD" w:themeFill="accent3" w:themeFillTint="33"/>
            <w:vAlign w:val="center"/>
          </w:tcPr>
          <w:p w:rsidR="00142C9B" w:rsidRPr="00EF7C17" w:rsidRDefault="00142C9B" w:rsidP="00840FC7">
            <w:pPr>
              <w:jc w:val="center"/>
              <w:rPr>
                <w:sz w:val="22"/>
                <w:szCs w:val="22"/>
              </w:rPr>
            </w:pPr>
            <w:r w:rsidRPr="00EF7C17">
              <w:rPr>
                <w:b/>
                <w:szCs w:val="22"/>
              </w:rPr>
              <w:t>Cel Tematyczny 2 Zwiększanie dostępności, stopnia wykorzystania i jakości TIK</w:t>
            </w:r>
          </w:p>
        </w:tc>
      </w:tr>
      <w:tr w:rsidR="00142C9B" w:rsidRPr="00EF7C17" w:rsidTr="00840FC7">
        <w:trPr>
          <w:trHeight w:hRule="exact" w:val="670"/>
        </w:trPr>
        <w:tc>
          <w:tcPr>
            <w:tcW w:w="6526" w:type="dxa"/>
            <w:vAlign w:val="center"/>
          </w:tcPr>
          <w:p w:rsidR="00142C9B" w:rsidRPr="00EF7C17" w:rsidRDefault="00142C9B" w:rsidP="00840FC7">
            <w:pPr>
              <w:jc w:val="both"/>
              <w:rPr>
                <w:sz w:val="22"/>
                <w:szCs w:val="22"/>
              </w:rPr>
            </w:pPr>
            <w:r w:rsidRPr="00EF7C17">
              <w:rPr>
                <w:sz w:val="22"/>
                <w:szCs w:val="22"/>
              </w:rPr>
              <w:t>2c Wzmocnienie zastosowań TIK dla e-administracji, e-uczenia się, e- włączenia społecznego, e-kultury i  e-zdrowia</w:t>
            </w:r>
          </w:p>
        </w:tc>
        <w:tc>
          <w:tcPr>
            <w:tcW w:w="1843" w:type="dxa"/>
            <w:shd w:val="clear" w:color="auto" w:fill="auto"/>
            <w:vAlign w:val="center"/>
          </w:tcPr>
          <w:p w:rsidR="00142C9B" w:rsidRPr="00EF7C17" w:rsidRDefault="00142C9B" w:rsidP="00840FC7">
            <w:pPr>
              <w:spacing w:before="122"/>
              <w:ind w:left="124"/>
              <w:jc w:val="center"/>
              <w:rPr>
                <w:b/>
                <w:sz w:val="22"/>
                <w:szCs w:val="22"/>
              </w:rPr>
            </w:pPr>
          </w:p>
        </w:tc>
        <w:tc>
          <w:tcPr>
            <w:tcW w:w="2268" w:type="dxa"/>
            <w:shd w:val="clear" w:color="auto" w:fill="auto"/>
            <w:vAlign w:val="center"/>
          </w:tcPr>
          <w:p w:rsidR="00142C9B" w:rsidRPr="00EF7C17" w:rsidRDefault="00142C9B" w:rsidP="00840FC7">
            <w:pPr>
              <w:spacing w:before="122"/>
              <w:ind w:left="156"/>
              <w:jc w:val="center"/>
              <w:rPr>
                <w:b/>
                <w:sz w:val="22"/>
                <w:szCs w:val="22"/>
              </w:rPr>
            </w:pPr>
            <w:r w:rsidRPr="00EF7C17">
              <w:rPr>
                <w:b/>
                <w:sz w:val="22"/>
                <w:szCs w:val="22"/>
              </w:rPr>
              <w:t>X</w:t>
            </w:r>
          </w:p>
        </w:tc>
        <w:tc>
          <w:tcPr>
            <w:tcW w:w="2977" w:type="dxa"/>
            <w:vAlign w:val="center"/>
          </w:tcPr>
          <w:p w:rsidR="00142C9B" w:rsidRPr="00EF7C17" w:rsidRDefault="00142C9B" w:rsidP="00840FC7">
            <w:pPr>
              <w:jc w:val="center"/>
              <w:rPr>
                <w:sz w:val="22"/>
                <w:szCs w:val="22"/>
              </w:rPr>
            </w:pPr>
          </w:p>
        </w:tc>
      </w:tr>
      <w:tr w:rsidR="00142C9B" w:rsidRPr="00EF7C17" w:rsidTr="00840FC7">
        <w:trPr>
          <w:trHeight w:hRule="exact" w:val="708"/>
        </w:trPr>
        <w:tc>
          <w:tcPr>
            <w:tcW w:w="13614" w:type="dxa"/>
            <w:gridSpan w:val="4"/>
            <w:shd w:val="clear" w:color="auto" w:fill="EAF1DD" w:themeFill="accent3" w:themeFillTint="33"/>
            <w:vAlign w:val="center"/>
          </w:tcPr>
          <w:p w:rsidR="00142C9B" w:rsidRPr="00EF7C17" w:rsidRDefault="00142C9B" w:rsidP="00840FC7">
            <w:pPr>
              <w:spacing w:before="122"/>
              <w:jc w:val="center"/>
              <w:rPr>
                <w:b/>
                <w:sz w:val="22"/>
                <w:szCs w:val="22"/>
              </w:rPr>
            </w:pPr>
            <w:r w:rsidRPr="00EF7C17">
              <w:rPr>
                <w:b/>
                <w:szCs w:val="22"/>
              </w:rPr>
              <w:t>Cel Tematyczny 3 Wzmacnianie konkurencyjności</w:t>
            </w:r>
            <w:r w:rsidRPr="00EF7C17">
              <w:rPr>
                <w:b/>
                <w:spacing w:val="-15"/>
                <w:szCs w:val="22"/>
              </w:rPr>
              <w:t xml:space="preserve"> </w:t>
            </w:r>
            <w:r w:rsidRPr="00EF7C17">
              <w:rPr>
                <w:b/>
                <w:szCs w:val="22"/>
              </w:rPr>
              <w:t>MŚP</w:t>
            </w:r>
          </w:p>
        </w:tc>
      </w:tr>
      <w:tr w:rsidR="00142C9B" w:rsidRPr="00EF7C17" w:rsidTr="00840FC7">
        <w:trPr>
          <w:trHeight w:hRule="exact" w:val="1226"/>
        </w:trPr>
        <w:tc>
          <w:tcPr>
            <w:tcW w:w="6526" w:type="dxa"/>
          </w:tcPr>
          <w:p w:rsidR="00142C9B" w:rsidRPr="00EF7C17" w:rsidRDefault="00142C9B" w:rsidP="00840FC7">
            <w:pPr>
              <w:pStyle w:val="TableParagraph"/>
              <w:spacing w:before="42" w:line="244" w:lineRule="auto"/>
              <w:ind w:left="100" w:right="97"/>
              <w:jc w:val="both"/>
              <w:rPr>
                <w:rFonts w:ascii="Times New Roman" w:eastAsia="Arial" w:hAnsi="Times New Roman" w:cs="Times New Roman"/>
                <w:szCs w:val="19"/>
              </w:rPr>
            </w:pPr>
            <w:r w:rsidRPr="00EF7C17">
              <w:rPr>
                <w:rFonts w:ascii="Times New Roman" w:hAnsi="Times New Roman" w:cs="Times New Roman"/>
              </w:rPr>
              <w:t>3a Promowanie przedsiębiorczości, w szczególności poprzez ułatwianie</w:t>
            </w:r>
            <w:r w:rsidRPr="00EF7C17">
              <w:rPr>
                <w:rFonts w:ascii="Times New Roman" w:hAnsi="Times New Roman" w:cs="Times New Roman"/>
                <w:spacing w:val="-30"/>
              </w:rPr>
              <w:t xml:space="preserve"> </w:t>
            </w:r>
            <w:r w:rsidRPr="00EF7C17">
              <w:rPr>
                <w:rFonts w:ascii="Times New Roman" w:hAnsi="Times New Roman" w:cs="Times New Roman"/>
              </w:rPr>
              <w:t>gospodarczego</w:t>
            </w:r>
            <w:r w:rsidRPr="00EF7C17">
              <w:rPr>
                <w:rFonts w:ascii="Times New Roman" w:hAnsi="Times New Roman" w:cs="Times New Roman"/>
                <w:spacing w:val="33"/>
              </w:rPr>
              <w:t xml:space="preserve"> </w:t>
            </w:r>
            <w:r w:rsidRPr="00EF7C17">
              <w:rPr>
                <w:rFonts w:ascii="Times New Roman" w:hAnsi="Times New Roman" w:cs="Times New Roman"/>
              </w:rPr>
              <w:t>wykorzystywania</w:t>
            </w:r>
            <w:r w:rsidRPr="00EF7C17">
              <w:rPr>
                <w:rFonts w:ascii="Times New Roman" w:hAnsi="Times New Roman" w:cs="Times New Roman"/>
                <w:spacing w:val="30"/>
              </w:rPr>
              <w:t xml:space="preserve"> </w:t>
            </w:r>
            <w:r w:rsidRPr="00EF7C17">
              <w:rPr>
                <w:rFonts w:ascii="Times New Roman" w:hAnsi="Times New Roman" w:cs="Times New Roman"/>
              </w:rPr>
              <w:t>nowych</w:t>
            </w:r>
            <w:r w:rsidRPr="00EF7C17">
              <w:rPr>
                <w:rFonts w:ascii="Times New Roman" w:hAnsi="Times New Roman" w:cs="Times New Roman"/>
                <w:spacing w:val="30"/>
              </w:rPr>
              <w:t xml:space="preserve"> </w:t>
            </w:r>
            <w:r w:rsidRPr="00EF7C17">
              <w:rPr>
                <w:rFonts w:ascii="Times New Roman" w:hAnsi="Times New Roman" w:cs="Times New Roman"/>
              </w:rPr>
              <w:t>pomysłów</w:t>
            </w:r>
            <w:r w:rsidRPr="00EF7C17">
              <w:rPr>
                <w:rFonts w:ascii="Times New Roman" w:hAnsi="Times New Roman" w:cs="Times New Roman"/>
                <w:spacing w:val="26"/>
              </w:rPr>
              <w:t xml:space="preserve"> </w:t>
            </w:r>
            <w:r w:rsidRPr="00EF7C17">
              <w:rPr>
                <w:rFonts w:ascii="Times New Roman" w:hAnsi="Times New Roman" w:cs="Times New Roman"/>
              </w:rPr>
              <w:t>oraz</w:t>
            </w:r>
            <w:r w:rsidRPr="00EF7C17">
              <w:rPr>
                <w:rFonts w:ascii="Times New Roman" w:hAnsi="Times New Roman" w:cs="Times New Roman"/>
                <w:spacing w:val="29"/>
              </w:rPr>
              <w:t xml:space="preserve"> </w:t>
            </w:r>
            <w:r w:rsidRPr="00EF7C17">
              <w:rPr>
                <w:rFonts w:ascii="Times New Roman" w:hAnsi="Times New Roman" w:cs="Times New Roman"/>
              </w:rPr>
              <w:t>sprzyjanie</w:t>
            </w:r>
            <w:r w:rsidRPr="00EF7C17">
              <w:rPr>
                <w:rFonts w:ascii="Times New Roman" w:hAnsi="Times New Roman" w:cs="Times New Roman"/>
                <w:spacing w:val="-48"/>
              </w:rPr>
              <w:t xml:space="preserve"> </w:t>
            </w:r>
            <w:r w:rsidRPr="00EF7C17">
              <w:rPr>
                <w:rFonts w:ascii="Times New Roman" w:hAnsi="Times New Roman" w:cs="Times New Roman"/>
              </w:rPr>
              <w:t xml:space="preserve">tworzeniu nowych firm, w tym również poprzez </w:t>
            </w:r>
            <w:r w:rsidRPr="00EF7C17">
              <w:rPr>
                <w:rFonts w:ascii="Times New Roman" w:hAnsi="Times New Roman" w:cs="Times New Roman"/>
                <w:spacing w:val="8"/>
              </w:rPr>
              <w:t>inkubatory</w:t>
            </w:r>
            <w:r w:rsidRPr="00EF7C17">
              <w:rPr>
                <w:rFonts w:ascii="Times New Roman" w:hAnsi="Times New Roman" w:cs="Times New Roman"/>
                <w:w w:val="101"/>
              </w:rPr>
              <w:t xml:space="preserve"> </w:t>
            </w:r>
            <w:r w:rsidRPr="00EF7C17">
              <w:rPr>
                <w:rFonts w:ascii="Times New Roman" w:hAnsi="Times New Roman" w:cs="Times New Roman"/>
              </w:rPr>
              <w:t>przedsiębiorczości</w:t>
            </w:r>
          </w:p>
        </w:tc>
        <w:tc>
          <w:tcPr>
            <w:tcW w:w="1843" w:type="dxa"/>
          </w:tcPr>
          <w:p w:rsidR="00142C9B" w:rsidRPr="00EF7C17" w:rsidRDefault="00142C9B" w:rsidP="00840FC7">
            <w:pPr>
              <w:rPr>
                <w:sz w:val="22"/>
                <w:szCs w:val="22"/>
              </w:rPr>
            </w:pPr>
          </w:p>
          <w:p w:rsidR="00142C9B" w:rsidRPr="00EF7C17" w:rsidRDefault="00142C9B" w:rsidP="00840FC7">
            <w:pPr>
              <w:spacing w:before="7"/>
              <w:rPr>
                <w:sz w:val="22"/>
                <w:szCs w:val="22"/>
              </w:rPr>
            </w:pPr>
          </w:p>
          <w:p w:rsidR="00142C9B" w:rsidRPr="00EF7C17" w:rsidRDefault="00142C9B" w:rsidP="00840FC7">
            <w:pPr>
              <w:ind w:right="1"/>
              <w:jc w:val="center"/>
              <w:rPr>
                <w:sz w:val="22"/>
                <w:szCs w:val="22"/>
              </w:rPr>
            </w:pPr>
          </w:p>
        </w:tc>
        <w:tc>
          <w:tcPr>
            <w:tcW w:w="2268" w:type="dxa"/>
          </w:tcPr>
          <w:p w:rsidR="00142C9B" w:rsidRPr="00EF7C17" w:rsidRDefault="00142C9B" w:rsidP="00840FC7">
            <w:pPr>
              <w:rPr>
                <w:sz w:val="22"/>
                <w:szCs w:val="22"/>
              </w:rPr>
            </w:pPr>
          </w:p>
          <w:p w:rsidR="00142C9B" w:rsidRPr="00EF7C17" w:rsidRDefault="00142C9B" w:rsidP="00840FC7">
            <w:pPr>
              <w:spacing w:before="101"/>
              <w:ind w:left="1"/>
              <w:jc w:val="center"/>
              <w:rPr>
                <w:sz w:val="22"/>
                <w:szCs w:val="22"/>
              </w:rPr>
            </w:pPr>
            <w:r w:rsidRPr="00EF7C17">
              <w:rPr>
                <w:w w:val="99"/>
                <w:sz w:val="22"/>
                <w:szCs w:val="22"/>
              </w:rPr>
              <w:t>X</w:t>
            </w:r>
          </w:p>
        </w:tc>
        <w:tc>
          <w:tcPr>
            <w:tcW w:w="2977" w:type="dxa"/>
            <w:vAlign w:val="center"/>
          </w:tcPr>
          <w:p w:rsidR="00142C9B" w:rsidRPr="00EF7C17" w:rsidRDefault="00142C9B" w:rsidP="00840FC7">
            <w:pPr>
              <w:spacing w:before="7"/>
              <w:jc w:val="center"/>
              <w:rPr>
                <w:sz w:val="22"/>
                <w:szCs w:val="22"/>
              </w:rPr>
            </w:pPr>
          </w:p>
          <w:p w:rsidR="00142C9B" w:rsidRPr="00EF7C17" w:rsidRDefault="00142C9B" w:rsidP="00840FC7">
            <w:pPr>
              <w:ind w:left="103" w:right="300"/>
              <w:jc w:val="center"/>
              <w:rPr>
                <w:sz w:val="22"/>
                <w:szCs w:val="22"/>
              </w:rPr>
            </w:pPr>
            <w:r w:rsidRPr="00EF7C17">
              <w:rPr>
                <w:sz w:val="22"/>
                <w:szCs w:val="22"/>
              </w:rPr>
              <w:t>RPO,</w:t>
            </w:r>
            <w:r w:rsidRPr="00EF7C17">
              <w:rPr>
                <w:spacing w:val="-4"/>
                <w:sz w:val="22"/>
                <w:szCs w:val="22"/>
              </w:rPr>
              <w:t xml:space="preserve"> </w:t>
            </w:r>
            <w:r w:rsidRPr="00EF7C17">
              <w:rPr>
                <w:sz w:val="22"/>
                <w:szCs w:val="22"/>
              </w:rPr>
              <w:t>POIR,</w:t>
            </w:r>
            <w:r w:rsidRPr="00EF7C17">
              <w:rPr>
                <w:w w:val="99"/>
                <w:sz w:val="22"/>
                <w:szCs w:val="22"/>
              </w:rPr>
              <w:t xml:space="preserve"> </w:t>
            </w:r>
            <w:r w:rsidRPr="00EF7C17">
              <w:rPr>
                <w:sz w:val="22"/>
                <w:szCs w:val="22"/>
              </w:rPr>
              <w:t>POPW</w:t>
            </w:r>
          </w:p>
          <w:p w:rsidR="00142C9B" w:rsidRPr="00EF7C17" w:rsidRDefault="00142C9B" w:rsidP="00840FC7">
            <w:pPr>
              <w:spacing w:before="120"/>
              <w:ind w:left="103"/>
              <w:jc w:val="center"/>
              <w:rPr>
                <w:sz w:val="22"/>
                <w:szCs w:val="22"/>
              </w:rPr>
            </w:pPr>
            <w:r w:rsidRPr="00EF7C17">
              <w:rPr>
                <w:sz w:val="22"/>
                <w:szCs w:val="22"/>
              </w:rPr>
              <w:t>(EFRR)</w:t>
            </w:r>
          </w:p>
        </w:tc>
      </w:tr>
      <w:tr w:rsidR="00142C9B" w:rsidRPr="00EF7C17" w:rsidTr="00840FC7">
        <w:trPr>
          <w:trHeight w:hRule="exact" w:val="718"/>
        </w:trPr>
        <w:tc>
          <w:tcPr>
            <w:tcW w:w="6526" w:type="dxa"/>
          </w:tcPr>
          <w:p w:rsidR="00142C9B" w:rsidRPr="00EF7C17" w:rsidRDefault="00142C9B" w:rsidP="00840FC7">
            <w:pPr>
              <w:pStyle w:val="TableParagraph"/>
              <w:spacing w:before="42" w:line="242" w:lineRule="auto"/>
              <w:ind w:left="100" w:right="100"/>
              <w:rPr>
                <w:rFonts w:ascii="Times New Roman" w:eastAsia="Arial" w:hAnsi="Times New Roman" w:cs="Times New Roman"/>
                <w:szCs w:val="19"/>
              </w:rPr>
            </w:pPr>
            <w:r w:rsidRPr="00EF7C17">
              <w:rPr>
                <w:rFonts w:ascii="Times New Roman" w:hAnsi="Times New Roman" w:cs="Times New Roman"/>
              </w:rPr>
              <w:t>3c</w:t>
            </w:r>
            <w:r w:rsidRPr="00EF7C17">
              <w:rPr>
                <w:rFonts w:ascii="Times New Roman" w:hAnsi="Times New Roman" w:cs="Times New Roman"/>
                <w:spacing w:val="21"/>
              </w:rPr>
              <w:t xml:space="preserve"> </w:t>
            </w:r>
            <w:r w:rsidRPr="00EF7C17">
              <w:rPr>
                <w:rFonts w:ascii="Times New Roman" w:hAnsi="Times New Roman" w:cs="Times New Roman"/>
              </w:rPr>
              <w:t>Wspieranie</w:t>
            </w:r>
            <w:r w:rsidRPr="00EF7C17">
              <w:rPr>
                <w:rFonts w:ascii="Times New Roman" w:hAnsi="Times New Roman" w:cs="Times New Roman"/>
                <w:spacing w:val="25"/>
              </w:rPr>
              <w:t xml:space="preserve"> </w:t>
            </w:r>
            <w:r w:rsidRPr="00EF7C17">
              <w:rPr>
                <w:rFonts w:ascii="Times New Roman" w:hAnsi="Times New Roman" w:cs="Times New Roman"/>
              </w:rPr>
              <w:t>tworzenia</w:t>
            </w:r>
            <w:r w:rsidRPr="00EF7C17">
              <w:rPr>
                <w:rFonts w:ascii="Times New Roman" w:hAnsi="Times New Roman" w:cs="Times New Roman"/>
                <w:spacing w:val="28"/>
              </w:rPr>
              <w:t xml:space="preserve"> </w:t>
            </w:r>
            <w:r w:rsidRPr="00EF7C17">
              <w:rPr>
                <w:rFonts w:ascii="Times New Roman" w:hAnsi="Times New Roman" w:cs="Times New Roman"/>
              </w:rPr>
              <w:t>i</w:t>
            </w:r>
            <w:r w:rsidRPr="00EF7C17">
              <w:rPr>
                <w:rFonts w:ascii="Times New Roman" w:hAnsi="Times New Roman" w:cs="Times New Roman"/>
                <w:spacing w:val="25"/>
              </w:rPr>
              <w:t xml:space="preserve"> </w:t>
            </w:r>
            <w:r w:rsidRPr="00EF7C17">
              <w:rPr>
                <w:rFonts w:ascii="Times New Roman" w:hAnsi="Times New Roman" w:cs="Times New Roman"/>
              </w:rPr>
              <w:t>poszerzania</w:t>
            </w:r>
            <w:r w:rsidRPr="00EF7C17">
              <w:rPr>
                <w:rFonts w:ascii="Times New Roman" w:hAnsi="Times New Roman" w:cs="Times New Roman"/>
                <w:spacing w:val="28"/>
              </w:rPr>
              <w:t xml:space="preserve"> </w:t>
            </w:r>
            <w:r w:rsidRPr="00EF7C17">
              <w:rPr>
                <w:rFonts w:ascii="Times New Roman" w:hAnsi="Times New Roman" w:cs="Times New Roman"/>
              </w:rPr>
              <w:t>zaawansowanych</w:t>
            </w:r>
            <w:r w:rsidRPr="00EF7C17">
              <w:rPr>
                <w:rFonts w:ascii="Times New Roman" w:hAnsi="Times New Roman" w:cs="Times New Roman"/>
                <w:spacing w:val="28"/>
              </w:rPr>
              <w:t xml:space="preserve"> </w:t>
            </w:r>
            <w:r w:rsidRPr="00EF7C17">
              <w:rPr>
                <w:rFonts w:ascii="Times New Roman" w:hAnsi="Times New Roman" w:cs="Times New Roman"/>
              </w:rPr>
              <w:t>zdolności</w:t>
            </w:r>
            <w:r w:rsidRPr="00EF7C17">
              <w:rPr>
                <w:rFonts w:ascii="Times New Roman" w:hAnsi="Times New Roman" w:cs="Times New Roman"/>
                <w:spacing w:val="28"/>
              </w:rPr>
              <w:t xml:space="preserve"> </w:t>
            </w:r>
            <w:r w:rsidRPr="00EF7C17">
              <w:rPr>
                <w:rFonts w:ascii="Times New Roman" w:hAnsi="Times New Roman" w:cs="Times New Roman"/>
              </w:rPr>
              <w:t>w</w:t>
            </w:r>
            <w:r w:rsidRPr="00EF7C17">
              <w:rPr>
                <w:rFonts w:ascii="Times New Roman" w:hAnsi="Times New Roman" w:cs="Times New Roman"/>
                <w:spacing w:val="-48"/>
              </w:rPr>
              <w:t xml:space="preserve"> </w:t>
            </w:r>
            <w:r w:rsidRPr="00EF7C17">
              <w:rPr>
                <w:rFonts w:ascii="Times New Roman" w:hAnsi="Times New Roman" w:cs="Times New Roman"/>
              </w:rPr>
              <w:t xml:space="preserve">zakresie rozwoju produktów i </w:t>
            </w:r>
            <w:r w:rsidRPr="00EF7C17">
              <w:rPr>
                <w:rFonts w:ascii="Times New Roman" w:hAnsi="Times New Roman" w:cs="Times New Roman"/>
                <w:spacing w:val="4"/>
              </w:rPr>
              <w:t>usług</w:t>
            </w:r>
          </w:p>
        </w:tc>
        <w:tc>
          <w:tcPr>
            <w:tcW w:w="1843" w:type="dxa"/>
          </w:tcPr>
          <w:p w:rsidR="00142C9B" w:rsidRPr="00EF7C17" w:rsidRDefault="00142C9B" w:rsidP="00840FC7">
            <w:pPr>
              <w:rPr>
                <w:sz w:val="22"/>
                <w:szCs w:val="22"/>
              </w:rPr>
            </w:pPr>
          </w:p>
        </w:tc>
        <w:tc>
          <w:tcPr>
            <w:tcW w:w="2268" w:type="dxa"/>
          </w:tcPr>
          <w:p w:rsidR="00142C9B" w:rsidRPr="00EF7C17" w:rsidRDefault="00142C9B" w:rsidP="00840FC7">
            <w:pPr>
              <w:rPr>
                <w:sz w:val="22"/>
                <w:szCs w:val="22"/>
              </w:rPr>
            </w:pPr>
          </w:p>
          <w:p w:rsidR="00142C9B" w:rsidRPr="00EF7C17" w:rsidRDefault="00142C9B" w:rsidP="00840FC7">
            <w:pPr>
              <w:spacing w:before="101"/>
              <w:ind w:left="1"/>
              <w:jc w:val="center"/>
              <w:rPr>
                <w:sz w:val="22"/>
                <w:szCs w:val="22"/>
              </w:rPr>
            </w:pPr>
            <w:r w:rsidRPr="00EF7C17">
              <w:rPr>
                <w:w w:val="99"/>
                <w:sz w:val="22"/>
                <w:szCs w:val="22"/>
              </w:rPr>
              <w:t>X</w:t>
            </w:r>
          </w:p>
        </w:tc>
        <w:tc>
          <w:tcPr>
            <w:tcW w:w="2977" w:type="dxa"/>
            <w:vAlign w:val="center"/>
          </w:tcPr>
          <w:p w:rsidR="00142C9B" w:rsidRPr="00EF7C17" w:rsidRDefault="00142C9B" w:rsidP="00840FC7">
            <w:pPr>
              <w:spacing w:before="118" w:line="410" w:lineRule="auto"/>
              <w:ind w:left="103" w:right="285"/>
              <w:jc w:val="center"/>
              <w:rPr>
                <w:sz w:val="22"/>
                <w:szCs w:val="22"/>
              </w:rPr>
            </w:pPr>
            <w:r w:rsidRPr="00EF7C17">
              <w:rPr>
                <w:sz w:val="22"/>
                <w:szCs w:val="22"/>
              </w:rPr>
              <w:t>RPO,</w:t>
            </w:r>
            <w:r w:rsidRPr="00EF7C17">
              <w:rPr>
                <w:spacing w:val="-4"/>
                <w:sz w:val="22"/>
                <w:szCs w:val="22"/>
              </w:rPr>
              <w:t xml:space="preserve"> </w:t>
            </w:r>
            <w:r w:rsidRPr="00EF7C17">
              <w:rPr>
                <w:sz w:val="22"/>
                <w:szCs w:val="22"/>
              </w:rPr>
              <w:t>POPW</w:t>
            </w:r>
            <w:r w:rsidRPr="00EF7C17">
              <w:rPr>
                <w:w w:val="99"/>
                <w:sz w:val="22"/>
                <w:szCs w:val="22"/>
              </w:rPr>
              <w:t xml:space="preserve"> </w:t>
            </w:r>
            <w:r w:rsidRPr="00EF7C17">
              <w:rPr>
                <w:sz w:val="22"/>
                <w:szCs w:val="22"/>
              </w:rPr>
              <w:t>(EFRR)</w:t>
            </w:r>
          </w:p>
        </w:tc>
      </w:tr>
      <w:tr w:rsidR="00142C9B" w:rsidRPr="00EF7C17" w:rsidTr="00840FC7">
        <w:trPr>
          <w:trHeight w:hRule="exact" w:val="1189"/>
        </w:trPr>
        <w:tc>
          <w:tcPr>
            <w:tcW w:w="6526" w:type="dxa"/>
          </w:tcPr>
          <w:p w:rsidR="00142C9B" w:rsidRPr="00EF7C17" w:rsidRDefault="00142C9B" w:rsidP="00840FC7">
            <w:pPr>
              <w:pStyle w:val="TableParagraph"/>
              <w:spacing w:before="42" w:line="244" w:lineRule="auto"/>
              <w:ind w:left="100" w:right="97"/>
              <w:jc w:val="both"/>
              <w:rPr>
                <w:rFonts w:ascii="Times New Roman" w:eastAsia="Arial" w:hAnsi="Times New Roman" w:cs="Times New Roman"/>
                <w:szCs w:val="19"/>
              </w:rPr>
            </w:pPr>
            <w:r w:rsidRPr="00EF7C17">
              <w:rPr>
                <w:rFonts w:ascii="Times New Roman" w:hAnsi="Times New Roman" w:cs="Times New Roman"/>
              </w:rPr>
              <w:t>3d</w:t>
            </w:r>
            <w:r w:rsidRPr="00EF7C17">
              <w:rPr>
                <w:rFonts w:ascii="Times New Roman" w:hAnsi="Times New Roman" w:cs="Times New Roman"/>
                <w:spacing w:val="32"/>
              </w:rPr>
              <w:t xml:space="preserve"> </w:t>
            </w:r>
            <w:r w:rsidRPr="00EF7C17">
              <w:rPr>
                <w:rFonts w:ascii="Times New Roman" w:hAnsi="Times New Roman" w:cs="Times New Roman"/>
              </w:rPr>
              <w:t>Wspieranie</w:t>
            </w:r>
            <w:r w:rsidRPr="00EF7C17">
              <w:rPr>
                <w:rFonts w:ascii="Times New Roman" w:hAnsi="Times New Roman" w:cs="Times New Roman"/>
                <w:spacing w:val="39"/>
              </w:rPr>
              <w:t xml:space="preserve"> </w:t>
            </w:r>
            <w:r w:rsidRPr="00EF7C17">
              <w:rPr>
                <w:rFonts w:ascii="Times New Roman" w:hAnsi="Times New Roman" w:cs="Times New Roman"/>
              </w:rPr>
              <w:t>zdolności</w:t>
            </w:r>
            <w:r w:rsidRPr="00EF7C17">
              <w:rPr>
                <w:rFonts w:ascii="Times New Roman" w:hAnsi="Times New Roman" w:cs="Times New Roman"/>
                <w:spacing w:val="39"/>
              </w:rPr>
              <w:t xml:space="preserve"> </w:t>
            </w:r>
            <w:r w:rsidRPr="00EF7C17">
              <w:rPr>
                <w:rFonts w:ascii="Times New Roman" w:hAnsi="Times New Roman" w:cs="Times New Roman"/>
              </w:rPr>
              <w:t>MŚP</w:t>
            </w:r>
            <w:r w:rsidRPr="00EF7C17">
              <w:rPr>
                <w:rFonts w:ascii="Times New Roman" w:hAnsi="Times New Roman" w:cs="Times New Roman"/>
                <w:spacing w:val="37"/>
              </w:rPr>
              <w:t xml:space="preserve"> </w:t>
            </w:r>
            <w:r w:rsidRPr="00EF7C17">
              <w:rPr>
                <w:rFonts w:ascii="Times New Roman" w:hAnsi="Times New Roman" w:cs="Times New Roman"/>
              </w:rPr>
              <w:t>do</w:t>
            </w:r>
            <w:r w:rsidRPr="00EF7C17">
              <w:rPr>
                <w:rFonts w:ascii="Times New Roman" w:hAnsi="Times New Roman" w:cs="Times New Roman"/>
                <w:spacing w:val="43"/>
              </w:rPr>
              <w:t xml:space="preserve"> </w:t>
            </w:r>
            <w:r w:rsidRPr="00EF7C17">
              <w:rPr>
                <w:rFonts w:ascii="Times New Roman" w:hAnsi="Times New Roman" w:cs="Times New Roman"/>
              </w:rPr>
              <w:t>wzrostu</w:t>
            </w:r>
            <w:r w:rsidRPr="00EF7C17">
              <w:rPr>
                <w:rFonts w:ascii="Times New Roman" w:hAnsi="Times New Roman" w:cs="Times New Roman"/>
                <w:spacing w:val="37"/>
              </w:rPr>
              <w:t xml:space="preserve"> </w:t>
            </w:r>
            <w:r w:rsidRPr="00EF7C17">
              <w:rPr>
                <w:rFonts w:ascii="Times New Roman" w:hAnsi="Times New Roman" w:cs="Times New Roman"/>
              </w:rPr>
              <w:t>na</w:t>
            </w:r>
            <w:r w:rsidRPr="00EF7C17">
              <w:rPr>
                <w:rFonts w:ascii="Times New Roman" w:hAnsi="Times New Roman" w:cs="Times New Roman"/>
                <w:spacing w:val="37"/>
              </w:rPr>
              <w:t xml:space="preserve"> </w:t>
            </w:r>
            <w:r w:rsidRPr="00EF7C17">
              <w:rPr>
                <w:rFonts w:ascii="Times New Roman" w:hAnsi="Times New Roman" w:cs="Times New Roman"/>
              </w:rPr>
              <w:t>rynkach</w:t>
            </w:r>
            <w:r w:rsidRPr="00EF7C17">
              <w:rPr>
                <w:rFonts w:ascii="Times New Roman" w:hAnsi="Times New Roman" w:cs="Times New Roman"/>
                <w:spacing w:val="37"/>
              </w:rPr>
              <w:t xml:space="preserve"> </w:t>
            </w:r>
            <w:r w:rsidRPr="00EF7C17">
              <w:rPr>
                <w:rFonts w:ascii="Times New Roman" w:hAnsi="Times New Roman" w:cs="Times New Roman"/>
              </w:rPr>
              <w:t>regionalnych,</w:t>
            </w:r>
            <w:r w:rsidRPr="00EF7C17">
              <w:rPr>
                <w:rFonts w:ascii="Times New Roman" w:hAnsi="Times New Roman" w:cs="Times New Roman"/>
                <w:spacing w:val="-50"/>
              </w:rPr>
              <w:t xml:space="preserve"> </w:t>
            </w:r>
            <w:r w:rsidRPr="00EF7C17">
              <w:rPr>
                <w:rFonts w:ascii="Times New Roman" w:hAnsi="Times New Roman" w:cs="Times New Roman"/>
              </w:rPr>
              <w:t>krajowych</w:t>
            </w:r>
            <w:r w:rsidRPr="00EF7C17">
              <w:rPr>
                <w:rFonts w:ascii="Times New Roman" w:hAnsi="Times New Roman" w:cs="Times New Roman"/>
                <w:spacing w:val="36"/>
              </w:rPr>
              <w:t xml:space="preserve"> </w:t>
            </w:r>
            <w:r w:rsidRPr="00EF7C17">
              <w:rPr>
                <w:rFonts w:ascii="Times New Roman" w:hAnsi="Times New Roman" w:cs="Times New Roman"/>
              </w:rPr>
              <w:t>i</w:t>
            </w:r>
            <w:r w:rsidRPr="00EF7C17">
              <w:rPr>
                <w:rFonts w:ascii="Times New Roman" w:hAnsi="Times New Roman" w:cs="Times New Roman"/>
                <w:spacing w:val="33"/>
              </w:rPr>
              <w:t xml:space="preserve"> </w:t>
            </w:r>
            <w:r w:rsidRPr="00EF7C17">
              <w:rPr>
                <w:rFonts w:ascii="Times New Roman" w:hAnsi="Times New Roman" w:cs="Times New Roman"/>
              </w:rPr>
              <w:t>międzynarodowych</w:t>
            </w:r>
            <w:r w:rsidRPr="00EF7C17">
              <w:rPr>
                <w:rFonts w:ascii="Times New Roman" w:hAnsi="Times New Roman" w:cs="Times New Roman"/>
                <w:spacing w:val="33"/>
              </w:rPr>
              <w:t xml:space="preserve"> </w:t>
            </w:r>
            <w:r w:rsidRPr="00EF7C17">
              <w:rPr>
                <w:rFonts w:ascii="Times New Roman" w:hAnsi="Times New Roman" w:cs="Times New Roman"/>
              </w:rPr>
              <w:t>oraz</w:t>
            </w:r>
            <w:r w:rsidRPr="00EF7C17">
              <w:rPr>
                <w:rFonts w:ascii="Times New Roman" w:hAnsi="Times New Roman" w:cs="Times New Roman"/>
                <w:spacing w:val="35"/>
              </w:rPr>
              <w:t xml:space="preserve"> </w:t>
            </w:r>
            <w:r w:rsidRPr="00EF7C17">
              <w:rPr>
                <w:rFonts w:ascii="Times New Roman" w:hAnsi="Times New Roman" w:cs="Times New Roman"/>
              </w:rPr>
              <w:t>do</w:t>
            </w:r>
            <w:r w:rsidRPr="00EF7C17">
              <w:rPr>
                <w:rFonts w:ascii="Times New Roman" w:hAnsi="Times New Roman" w:cs="Times New Roman"/>
                <w:spacing w:val="36"/>
              </w:rPr>
              <w:t xml:space="preserve"> </w:t>
            </w:r>
            <w:r w:rsidRPr="00EF7C17">
              <w:rPr>
                <w:rFonts w:ascii="Times New Roman" w:hAnsi="Times New Roman" w:cs="Times New Roman"/>
              </w:rPr>
              <w:t>angażowania</w:t>
            </w:r>
            <w:r w:rsidRPr="00EF7C17">
              <w:rPr>
                <w:rFonts w:ascii="Times New Roman" w:hAnsi="Times New Roman" w:cs="Times New Roman"/>
                <w:spacing w:val="33"/>
              </w:rPr>
              <w:t xml:space="preserve"> </w:t>
            </w:r>
            <w:r w:rsidRPr="00EF7C17">
              <w:rPr>
                <w:rFonts w:ascii="Times New Roman" w:hAnsi="Times New Roman" w:cs="Times New Roman"/>
              </w:rPr>
              <w:t>się</w:t>
            </w:r>
            <w:r w:rsidRPr="00EF7C17">
              <w:rPr>
                <w:rFonts w:ascii="Times New Roman" w:hAnsi="Times New Roman" w:cs="Times New Roman"/>
                <w:spacing w:val="38"/>
              </w:rPr>
              <w:t xml:space="preserve"> </w:t>
            </w:r>
            <w:r w:rsidRPr="00EF7C17">
              <w:rPr>
                <w:rFonts w:ascii="Times New Roman" w:hAnsi="Times New Roman" w:cs="Times New Roman"/>
              </w:rPr>
              <w:t>w</w:t>
            </w:r>
            <w:r w:rsidRPr="00EF7C17">
              <w:rPr>
                <w:rFonts w:ascii="Times New Roman" w:hAnsi="Times New Roman" w:cs="Times New Roman"/>
                <w:spacing w:val="32"/>
              </w:rPr>
              <w:t xml:space="preserve"> </w:t>
            </w:r>
            <w:r w:rsidRPr="00EF7C17">
              <w:rPr>
                <w:rFonts w:ascii="Times New Roman" w:hAnsi="Times New Roman" w:cs="Times New Roman"/>
              </w:rPr>
              <w:t>procesy</w:t>
            </w:r>
            <w:r w:rsidRPr="00EF7C17">
              <w:rPr>
                <w:rFonts w:ascii="Times New Roman" w:hAnsi="Times New Roman" w:cs="Times New Roman"/>
                <w:spacing w:val="-49"/>
              </w:rPr>
              <w:t xml:space="preserve"> </w:t>
            </w:r>
            <w:r w:rsidRPr="00EF7C17">
              <w:rPr>
                <w:rFonts w:ascii="Times New Roman" w:hAnsi="Times New Roman" w:cs="Times New Roman"/>
              </w:rPr>
              <w:t>innowacji</w:t>
            </w:r>
          </w:p>
        </w:tc>
        <w:tc>
          <w:tcPr>
            <w:tcW w:w="1843" w:type="dxa"/>
          </w:tcPr>
          <w:p w:rsidR="00142C9B" w:rsidRPr="00EF7C17" w:rsidRDefault="00142C9B" w:rsidP="00840FC7">
            <w:pPr>
              <w:rPr>
                <w:sz w:val="22"/>
                <w:szCs w:val="22"/>
              </w:rPr>
            </w:pPr>
          </w:p>
        </w:tc>
        <w:tc>
          <w:tcPr>
            <w:tcW w:w="2268" w:type="dxa"/>
          </w:tcPr>
          <w:p w:rsidR="00142C9B" w:rsidRPr="00EF7C17" w:rsidRDefault="00142C9B" w:rsidP="00840FC7">
            <w:pPr>
              <w:rPr>
                <w:sz w:val="22"/>
                <w:szCs w:val="22"/>
              </w:rPr>
            </w:pPr>
          </w:p>
          <w:p w:rsidR="00142C9B" w:rsidRPr="00EF7C17" w:rsidRDefault="00142C9B" w:rsidP="00840FC7">
            <w:pPr>
              <w:spacing w:before="1"/>
              <w:rPr>
                <w:sz w:val="22"/>
                <w:szCs w:val="22"/>
              </w:rPr>
            </w:pPr>
          </w:p>
          <w:p w:rsidR="00142C9B" w:rsidRPr="00EF7C17" w:rsidRDefault="00142C9B" w:rsidP="00840FC7">
            <w:pPr>
              <w:ind w:left="1"/>
              <w:jc w:val="center"/>
              <w:rPr>
                <w:sz w:val="22"/>
                <w:szCs w:val="22"/>
              </w:rPr>
            </w:pPr>
            <w:r w:rsidRPr="00EF7C17">
              <w:rPr>
                <w:w w:val="99"/>
                <w:sz w:val="22"/>
                <w:szCs w:val="22"/>
              </w:rPr>
              <w:t>X</w:t>
            </w:r>
          </w:p>
        </w:tc>
        <w:tc>
          <w:tcPr>
            <w:tcW w:w="2977" w:type="dxa"/>
            <w:vAlign w:val="center"/>
          </w:tcPr>
          <w:p w:rsidR="00142C9B" w:rsidRPr="00EF7C17" w:rsidRDefault="00142C9B" w:rsidP="00840FC7">
            <w:pPr>
              <w:spacing w:before="4"/>
              <w:jc w:val="center"/>
              <w:rPr>
                <w:sz w:val="22"/>
                <w:szCs w:val="22"/>
              </w:rPr>
            </w:pPr>
          </w:p>
          <w:p w:rsidR="00142C9B" w:rsidRPr="00EF7C17" w:rsidRDefault="00142C9B" w:rsidP="00840FC7">
            <w:pPr>
              <w:spacing w:line="410" w:lineRule="auto"/>
              <w:ind w:left="103" w:right="350"/>
              <w:jc w:val="center"/>
              <w:rPr>
                <w:sz w:val="22"/>
                <w:szCs w:val="22"/>
              </w:rPr>
            </w:pPr>
            <w:r w:rsidRPr="00EF7C17">
              <w:rPr>
                <w:sz w:val="22"/>
                <w:szCs w:val="22"/>
              </w:rPr>
              <w:t>RPO,</w:t>
            </w:r>
            <w:r w:rsidRPr="00EF7C17">
              <w:rPr>
                <w:spacing w:val="-3"/>
                <w:sz w:val="22"/>
                <w:szCs w:val="22"/>
              </w:rPr>
              <w:t xml:space="preserve"> </w:t>
            </w:r>
            <w:r w:rsidRPr="00EF7C17">
              <w:rPr>
                <w:sz w:val="22"/>
                <w:szCs w:val="22"/>
              </w:rPr>
              <w:t>POIR</w:t>
            </w:r>
            <w:r w:rsidRPr="00EF7C17">
              <w:rPr>
                <w:w w:val="99"/>
                <w:sz w:val="22"/>
                <w:szCs w:val="22"/>
              </w:rPr>
              <w:t xml:space="preserve"> </w:t>
            </w:r>
            <w:r w:rsidRPr="00EF7C17">
              <w:rPr>
                <w:sz w:val="22"/>
                <w:szCs w:val="22"/>
              </w:rPr>
              <w:t>(EFRR)</w:t>
            </w:r>
          </w:p>
        </w:tc>
      </w:tr>
      <w:tr w:rsidR="00142C9B" w:rsidRPr="00EF7C17" w:rsidTr="00840FC7">
        <w:trPr>
          <w:trHeight w:hRule="exact" w:val="477"/>
        </w:trPr>
        <w:tc>
          <w:tcPr>
            <w:tcW w:w="13614" w:type="dxa"/>
            <w:gridSpan w:val="4"/>
            <w:shd w:val="clear" w:color="auto" w:fill="EAF1DD" w:themeFill="accent3" w:themeFillTint="33"/>
            <w:vAlign w:val="center"/>
          </w:tcPr>
          <w:p w:rsidR="00142C9B" w:rsidRPr="00EF7C17" w:rsidRDefault="00142C9B" w:rsidP="00840FC7">
            <w:pPr>
              <w:spacing w:before="122"/>
              <w:jc w:val="center"/>
              <w:rPr>
                <w:b/>
                <w:sz w:val="22"/>
                <w:szCs w:val="22"/>
              </w:rPr>
            </w:pPr>
            <w:r w:rsidRPr="00EF7C17">
              <w:rPr>
                <w:b/>
                <w:szCs w:val="22"/>
              </w:rPr>
              <w:t>Cel tematyczny 4 Wspieranie przejścia na gospodarkę niskoemisyjną we wszystkich</w:t>
            </w:r>
            <w:r w:rsidRPr="00EF7C17">
              <w:rPr>
                <w:b/>
                <w:spacing w:val="-29"/>
                <w:szCs w:val="22"/>
              </w:rPr>
              <w:t xml:space="preserve"> </w:t>
            </w:r>
            <w:r w:rsidRPr="00EF7C17">
              <w:rPr>
                <w:b/>
                <w:szCs w:val="22"/>
              </w:rPr>
              <w:t>sektorach</w:t>
            </w:r>
          </w:p>
        </w:tc>
      </w:tr>
      <w:tr w:rsidR="00142C9B" w:rsidRPr="00EF7C17" w:rsidTr="00840FC7">
        <w:trPr>
          <w:trHeight w:hRule="exact" w:val="757"/>
        </w:trPr>
        <w:tc>
          <w:tcPr>
            <w:tcW w:w="6526" w:type="dxa"/>
          </w:tcPr>
          <w:p w:rsidR="00142C9B" w:rsidRPr="00EF7C17" w:rsidRDefault="00142C9B" w:rsidP="00840FC7">
            <w:pPr>
              <w:pStyle w:val="TableParagraph"/>
              <w:spacing w:before="40"/>
              <w:ind w:left="100"/>
              <w:rPr>
                <w:rFonts w:ascii="Times New Roman" w:eastAsia="Arial" w:hAnsi="Times New Roman" w:cs="Times New Roman"/>
                <w:szCs w:val="19"/>
              </w:rPr>
            </w:pPr>
            <w:r w:rsidRPr="00EF7C17">
              <w:rPr>
                <w:rFonts w:ascii="Times New Roman" w:hAnsi="Times New Roman" w:cs="Times New Roman"/>
              </w:rPr>
              <w:t>4b Promowanie efektywności energetycznej i korzystania  z</w:t>
            </w:r>
            <w:r w:rsidRPr="00EF7C17">
              <w:rPr>
                <w:rFonts w:ascii="Times New Roman" w:hAnsi="Times New Roman" w:cs="Times New Roman"/>
                <w:spacing w:val="17"/>
              </w:rPr>
              <w:t xml:space="preserve"> </w:t>
            </w:r>
            <w:r w:rsidRPr="00EF7C17">
              <w:rPr>
                <w:rFonts w:ascii="Times New Roman" w:hAnsi="Times New Roman" w:cs="Times New Roman"/>
              </w:rPr>
              <w:t>odnawialnych</w:t>
            </w:r>
            <w:r w:rsidRPr="00EF7C17">
              <w:rPr>
                <w:rFonts w:ascii="Times New Roman" w:eastAsia="Arial" w:hAnsi="Times New Roman" w:cs="Times New Roman"/>
                <w:szCs w:val="19"/>
              </w:rPr>
              <w:t xml:space="preserve"> </w:t>
            </w:r>
            <w:r w:rsidRPr="00EF7C17">
              <w:rPr>
                <w:rFonts w:ascii="Times New Roman" w:hAnsi="Times New Roman" w:cs="Times New Roman"/>
              </w:rPr>
              <w:t xml:space="preserve">źródeł energii w </w:t>
            </w:r>
            <w:r w:rsidRPr="00EF7C17">
              <w:rPr>
                <w:rFonts w:ascii="Times New Roman" w:hAnsi="Times New Roman" w:cs="Times New Roman"/>
                <w:spacing w:val="8"/>
              </w:rPr>
              <w:t xml:space="preserve"> </w:t>
            </w:r>
            <w:r w:rsidRPr="00EF7C17">
              <w:rPr>
                <w:rFonts w:ascii="Times New Roman" w:hAnsi="Times New Roman" w:cs="Times New Roman"/>
              </w:rPr>
              <w:t>przedsiębiorstwach</w:t>
            </w:r>
          </w:p>
        </w:tc>
        <w:tc>
          <w:tcPr>
            <w:tcW w:w="1843" w:type="dxa"/>
          </w:tcPr>
          <w:p w:rsidR="00142C9B" w:rsidRPr="00EF7C17" w:rsidRDefault="00142C9B" w:rsidP="00840FC7">
            <w:pPr>
              <w:rPr>
                <w:sz w:val="22"/>
                <w:szCs w:val="22"/>
              </w:rPr>
            </w:pPr>
          </w:p>
        </w:tc>
        <w:tc>
          <w:tcPr>
            <w:tcW w:w="2268" w:type="dxa"/>
          </w:tcPr>
          <w:p w:rsidR="00142C9B" w:rsidRPr="00EF7C17" w:rsidRDefault="00142C9B" w:rsidP="00840FC7">
            <w:pPr>
              <w:rPr>
                <w:sz w:val="22"/>
                <w:szCs w:val="22"/>
              </w:rPr>
            </w:pPr>
          </w:p>
          <w:p w:rsidR="00142C9B" w:rsidRPr="00EF7C17" w:rsidRDefault="00142C9B" w:rsidP="00840FC7">
            <w:pPr>
              <w:spacing w:before="101"/>
              <w:ind w:left="1"/>
              <w:jc w:val="center"/>
              <w:rPr>
                <w:sz w:val="22"/>
                <w:szCs w:val="22"/>
              </w:rPr>
            </w:pPr>
            <w:r w:rsidRPr="00EF7C17">
              <w:rPr>
                <w:w w:val="99"/>
                <w:sz w:val="22"/>
                <w:szCs w:val="22"/>
              </w:rPr>
              <w:t>X</w:t>
            </w:r>
          </w:p>
        </w:tc>
        <w:tc>
          <w:tcPr>
            <w:tcW w:w="2977" w:type="dxa"/>
            <w:vAlign w:val="center"/>
          </w:tcPr>
          <w:p w:rsidR="00142C9B" w:rsidRPr="00EF7C17" w:rsidRDefault="00142C9B" w:rsidP="00840FC7">
            <w:pPr>
              <w:spacing w:before="118" w:line="410" w:lineRule="auto"/>
              <w:ind w:left="103" w:right="354"/>
              <w:jc w:val="center"/>
              <w:rPr>
                <w:sz w:val="22"/>
                <w:szCs w:val="22"/>
              </w:rPr>
            </w:pPr>
            <w:r w:rsidRPr="00EF7C17">
              <w:rPr>
                <w:sz w:val="22"/>
                <w:szCs w:val="22"/>
              </w:rPr>
              <w:t>POIŚ,</w:t>
            </w:r>
            <w:r w:rsidRPr="00EF7C17">
              <w:rPr>
                <w:spacing w:val="-5"/>
                <w:sz w:val="22"/>
                <w:szCs w:val="22"/>
              </w:rPr>
              <w:t xml:space="preserve"> </w:t>
            </w:r>
            <w:r w:rsidRPr="00EF7C17">
              <w:rPr>
                <w:sz w:val="22"/>
                <w:szCs w:val="22"/>
              </w:rPr>
              <w:t>RPO</w:t>
            </w:r>
            <w:r w:rsidRPr="00EF7C17">
              <w:rPr>
                <w:w w:val="99"/>
                <w:sz w:val="22"/>
                <w:szCs w:val="22"/>
              </w:rPr>
              <w:t xml:space="preserve"> </w:t>
            </w:r>
            <w:r w:rsidRPr="00EF7C17">
              <w:rPr>
                <w:sz w:val="22"/>
                <w:szCs w:val="22"/>
              </w:rPr>
              <w:t>(FS/EFRR)</w:t>
            </w:r>
          </w:p>
        </w:tc>
      </w:tr>
      <w:tr w:rsidR="00142C9B" w:rsidRPr="00EF7C17" w:rsidTr="00840FC7">
        <w:trPr>
          <w:trHeight w:hRule="exact" w:val="1001"/>
        </w:trPr>
        <w:tc>
          <w:tcPr>
            <w:tcW w:w="6526" w:type="dxa"/>
          </w:tcPr>
          <w:p w:rsidR="00142C9B" w:rsidRPr="00EF7C17" w:rsidRDefault="00142C9B" w:rsidP="00840FC7">
            <w:pPr>
              <w:pStyle w:val="TableParagraph"/>
              <w:spacing w:before="40" w:line="247" w:lineRule="auto"/>
              <w:ind w:left="100" w:right="99"/>
              <w:jc w:val="both"/>
              <w:rPr>
                <w:rFonts w:ascii="Times New Roman" w:eastAsia="Arial" w:hAnsi="Times New Roman" w:cs="Times New Roman"/>
                <w:szCs w:val="19"/>
              </w:rPr>
            </w:pPr>
            <w:r w:rsidRPr="00EF7C17">
              <w:rPr>
                <w:rFonts w:ascii="Times New Roman" w:hAnsi="Times New Roman" w:cs="Times New Roman"/>
              </w:rPr>
              <w:t>4c</w:t>
            </w:r>
            <w:r w:rsidRPr="00EF7C17">
              <w:rPr>
                <w:rFonts w:ascii="Times New Roman" w:hAnsi="Times New Roman" w:cs="Times New Roman"/>
                <w:spacing w:val="28"/>
              </w:rPr>
              <w:t xml:space="preserve"> </w:t>
            </w:r>
            <w:r w:rsidRPr="00EF7C17">
              <w:rPr>
                <w:rFonts w:ascii="Times New Roman" w:hAnsi="Times New Roman" w:cs="Times New Roman"/>
              </w:rPr>
              <w:t>Wspieranie</w:t>
            </w:r>
            <w:r w:rsidRPr="00EF7C17">
              <w:rPr>
                <w:rFonts w:ascii="Times New Roman" w:hAnsi="Times New Roman" w:cs="Times New Roman"/>
                <w:spacing w:val="33"/>
              </w:rPr>
              <w:t xml:space="preserve"> </w:t>
            </w:r>
            <w:r w:rsidRPr="00EF7C17">
              <w:rPr>
                <w:rFonts w:ascii="Times New Roman" w:hAnsi="Times New Roman" w:cs="Times New Roman"/>
              </w:rPr>
              <w:t>efektywności</w:t>
            </w:r>
            <w:r w:rsidRPr="00EF7C17">
              <w:rPr>
                <w:rFonts w:ascii="Times New Roman" w:hAnsi="Times New Roman" w:cs="Times New Roman"/>
                <w:spacing w:val="33"/>
              </w:rPr>
              <w:t xml:space="preserve"> </w:t>
            </w:r>
            <w:r w:rsidRPr="00EF7C17">
              <w:rPr>
                <w:rFonts w:ascii="Times New Roman" w:hAnsi="Times New Roman" w:cs="Times New Roman"/>
              </w:rPr>
              <w:t>energetycznej,</w:t>
            </w:r>
            <w:r w:rsidRPr="00EF7C17">
              <w:rPr>
                <w:rFonts w:ascii="Times New Roman" w:hAnsi="Times New Roman" w:cs="Times New Roman"/>
                <w:spacing w:val="36"/>
              </w:rPr>
              <w:t xml:space="preserve"> </w:t>
            </w:r>
            <w:r w:rsidRPr="00EF7C17">
              <w:rPr>
                <w:rFonts w:ascii="Times New Roman" w:hAnsi="Times New Roman" w:cs="Times New Roman"/>
              </w:rPr>
              <w:t>inteligentnego</w:t>
            </w:r>
            <w:r w:rsidRPr="00EF7C17">
              <w:rPr>
                <w:rFonts w:ascii="Times New Roman" w:hAnsi="Times New Roman" w:cs="Times New Roman"/>
                <w:spacing w:val="35"/>
              </w:rPr>
              <w:t xml:space="preserve"> </w:t>
            </w:r>
            <w:r w:rsidRPr="00EF7C17">
              <w:rPr>
                <w:rFonts w:ascii="Times New Roman" w:hAnsi="Times New Roman" w:cs="Times New Roman"/>
              </w:rPr>
              <w:t>zarządzania</w:t>
            </w:r>
            <w:r w:rsidRPr="00EF7C17">
              <w:rPr>
                <w:rFonts w:ascii="Times New Roman" w:hAnsi="Times New Roman" w:cs="Times New Roman"/>
                <w:spacing w:val="-46"/>
              </w:rPr>
              <w:t xml:space="preserve"> </w:t>
            </w:r>
            <w:r w:rsidRPr="00EF7C17">
              <w:rPr>
                <w:rFonts w:ascii="Times New Roman" w:hAnsi="Times New Roman" w:cs="Times New Roman"/>
              </w:rPr>
              <w:t>energią i wykorzystywania odnawialnych źródeł energii w infrastrukturze</w:t>
            </w:r>
            <w:r w:rsidRPr="00EF7C17">
              <w:rPr>
                <w:rFonts w:ascii="Times New Roman" w:hAnsi="Times New Roman" w:cs="Times New Roman"/>
                <w:spacing w:val="-34"/>
              </w:rPr>
              <w:t xml:space="preserve"> </w:t>
            </w:r>
            <w:r w:rsidRPr="00EF7C17">
              <w:rPr>
                <w:rFonts w:ascii="Times New Roman" w:hAnsi="Times New Roman" w:cs="Times New Roman"/>
              </w:rPr>
              <w:t xml:space="preserve">publicznej i w sektorze </w:t>
            </w:r>
            <w:r w:rsidRPr="00EF7C17">
              <w:rPr>
                <w:rFonts w:ascii="Times New Roman" w:hAnsi="Times New Roman" w:cs="Times New Roman"/>
                <w:spacing w:val="12"/>
              </w:rPr>
              <w:t>mieszkaniowym</w:t>
            </w:r>
          </w:p>
        </w:tc>
        <w:tc>
          <w:tcPr>
            <w:tcW w:w="1843" w:type="dxa"/>
          </w:tcPr>
          <w:p w:rsidR="00142C9B" w:rsidRPr="00EF7C17" w:rsidRDefault="00142C9B" w:rsidP="00840FC7">
            <w:pPr>
              <w:ind w:right="1"/>
              <w:jc w:val="center"/>
              <w:rPr>
                <w:sz w:val="22"/>
                <w:szCs w:val="22"/>
              </w:rPr>
            </w:pPr>
          </w:p>
        </w:tc>
        <w:tc>
          <w:tcPr>
            <w:tcW w:w="2268" w:type="dxa"/>
          </w:tcPr>
          <w:p w:rsidR="00142C9B" w:rsidRPr="00EF7C17" w:rsidRDefault="00142C9B" w:rsidP="00840FC7">
            <w:pPr>
              <w:rPr>
                <w:sz w:val="22"/>
                <w:szCs w:val="22"/>
              </w:rPr>
            </w:pPr>
          </w:p>
          <w:p w:rsidR="00142C9B" w:rsidRPr="00EF7C17" w:rsidRDefault="00142C9B" w:rsidP="00840FC7">
            <w:pPr>
              <w:spacing w:before="1"/>
              <w:rPr>
                <w:sz w:val="22"/>
                <w:szCs w:val="22"/>
              </w:rPr>
            </w:pPr>
          </w:p>
          <w:p w:rsidR="00142C9B" w:rsidRPr="00EF7C17" w:rsidRDefault="00142C9B" w:rsidP="00840FC7">
            <w:pPr>
              <w:ind w:right="1"/>
              <w:jc w:val="center"/>
              <w:rPr>
                <w:sz w:val="22"/>
                <w:szCs w:val="22"/>
              </w:rPr>
            </w:pPr>
            <w:r w:rsidRPr="00EF7C17">
              <w:rPr>
                <w:w w:val="99"/>
                <w:sz w:val="22"/>
                <w:szCs w:val="22"/>
              </w:rPr>
              <w:t>X</w:t>
            </w:r>
          </w:p>
        </w:tc>
        <w:tc>
          <w:tcPr>
            <w:tcW w:w="2977" w:type="dxa"/>
            <w:vAlign w:val="center"/>
          </w:tcPr>
          <w:p w:rsidR="00142C9B" w:rsidRPr="00EF7C17" w:rsidRDefault="00142C9B" w:rsidP="00840FC7">
            <w:pPr>
              <w:spacing w:before="4"/>
              <w:jc w:val="center"/>
              <w:rPr>
                <w:sz w:val="22"/>
                <w:szCs w:val="22"/>
              </w:rPr>
            </w:pPr>
          </w:p>
          <w:p w:rsidR="00142C9B" w:rsidRPr="00EF7C17" w:rsidRDefault="00142C9B" w:rsidP="00840FC7">
            <w:pPr>
              <w:spacing w:line="410" w:lineRule="auto"/>
              <w:ind w:left="103" w:right="354"/>
              <w:jc w:val="center"/>
              <w:rPr>
                <w:sz w:val="22"/>
                <w:szCs w:val="22"/>
              </w:rPr>
            </w:pPr>
            <w:r w:rsidRPr="00EF7C17">
              <w:rPr>
                <w:sz w:val="22"/>
                <w:szCs w:val="22"/>
              </w:rPr>
              <w:t>POIŚ,</w:t>
            </w:r>
            <w:r w:rsidRPr="00EF7C17">
              <w:rPr>
                <w:spacing w:val="-5"/>
                <w:sz w:val="22"/>
                <w:szCs w:val="22"/>
              </w:rPr>
              <w:t xml:space="preserve"> </w:t>
            </w:r>
            <w:r w:rsidRPr="00EF7C17">
              <w:rPr>
                <w:sz w:val="22"/>
                <w:szCs w:val="22"/>
              </w:rPr>
              <w:t>RPO</w:t>
            </w:r>
            <w:r w:rsidRPr="00EF7C17">
              <w:rPr>
                <w:w w:val="99"/>
                <w:sz w:val="22"/>
                <w:szCs w:val="22"/>
              </w:rPr>
              <w:t xml:space="preserve"> </w:t>
            </w:r>
            <w:r w:rsidRPr="00EF7C17">
              <w:rPr>
                <w:sz w:val="22"/>
                <w:szCs w:val="22"/>
              </w:rPr>
              <w:t>(FS/EFRR)</w:t>
            </w:r>
          </w:p>
        </w:tc>
      </w:tr>
      <w:tr w:rsidR="00142C9B" w:rsidRPr="00EF7C17" w:rsidTr="00840FC7">
        <w:trPr>
          <w:trHeight w:hRule="exact" w:val="1498"/>
        </w:trPr>
        <w:tc>
          <w:tcPr>
            <w:tcW w:w="6526" w:type="dxa"/>
          </w:tcPr>
          <w:p w:rsidR="00142C9B" w:rsidRPr="00EF7C17" w:rsidRDefault="00142C9B" w:rsidP="00840FC7">
            <w:pPr>
              <w:pStyle w:val="TableParagraph"/>
              <w:spacing w:before="42" w:line="244" w:lineRule="auto"/>
              <w:ind w:left="100" w:right="98"/>
              <w:jc w:val="both"/>
              <w:rPr>
                <w:rFonts w:ascii="Times New Roman" w:eastAsia="Arial" w:hAnsi="Times New Roman" w:cs="Times New Roman"/>
                <w:szCs w:val="19"/>
              </w:rPr>
            </w:pPr>
            <w:r w:rsidRPr="00EF7C17">
              <w:rPr>
                <w:rFonts w:ascii="Times New Roman" w:hAnsi="Times New Roman" w:cs="Times New Roman"/>
              </w:rPr>
              <w:t>4e</w:t>
            </w:r>
            <w:r w:rsidRPr="00EF7C17">
              <w:rPr>
                <w:rFonts w:ascii="Times New Roman" w:hAnsi="Times New Roman" w:cs="Times New Roman"/>
                <w:spacing w:val="33"/>
              </w:rPr>
              <w:t xml:space="preserve"> </w:t>
            </w:r>
            <w:r w:rsidRPr="00EF7C17">
              <w:rPr>
                <w:rFonts w:ascii="Times New Roman" w:hAnsi="Times New Roman" w:cs="Times New Roman"/>
              </w:rPr>
              <w:t>Promowanie</w:t>
            </w:r>
            <w:r w:rsidRPr="00EF7C17">
              <w:rPr>
                <w:rFonts w:ascii="Times New Roman" w:hAnsi="Times New Roman" w:cs="Times New Roman"/>
                <w:spacing w:val="30"/>
              </w:rPr>
              <w:t xml:space="preserve"> </w:t>
            </w:r>
            <w:r w:rsidRPr="00EF7C17">
              <w:rPr>
                <w:rFonts w:ascii="Times New Roman" w:hAnsi="Times New Roman" w:cs="Times New Roman"/>
              </w:rPr>
              <w:t>strategii</w:t>
            </w:r>
            <w:r w:rsidRPr="00EF7C17">
              <w:rPr>
                <w:rFonts w:ascii="Times New Roman" w:hAnsi="Times New Roman" w:cs="Times New Roman"/>
                <w:spacing w:val="35"/>
              </w:rPr>
              <w:t xml:space="preserve"> </w:t>
            </w:r>
            <w:r w:rsidRPr="00EF7C17">
              <w:rPr>
                <w:rFonts w:ascii="Times New Roman" w:hAnsi="Times New Roman" w:cs="Times New Roman"/>
              </w:rPr>
              <w:t>niskoemisyjnych</w:t>
            </w:r>
            <w:r w:rsidRPr="00EF7C17">
              <w:rPr>
                <w:rFonts w:ascii="Times New Roman" w:hAnsi="Times New Roman" w:cs="Times New Roman"/>
                <w:spacing w:val="30"/>
              </w:rPr>
              <w:t xml:space="preserve"> </w:t>
            </w:r>
            <w:r w:rsidRPr="00EF7C17">
              <w:rPr>
                <w:rFonts w:ascii="Times New Roman" w:hAnsi="Times New Roman" w:cs="Times New Roman"/>
              </w:rPr>
              <w:t>dla</w:t>
            </w:r>
            <w:r w:rsidRPr="00EF7C17">
              <w:rPr>
                <w:rFonts w:ascii="Times New Roman" w:hAnsi="Times New Roman" w:cs="Times New Roman"/>
                <w:spacing w:val="33"/>
              </w:rPr>
              <w:t xml:space="preserve"> </w:t>
            </w:r>
            <w:r w:rsidRPr="00EF7C17">
              <w:rPr>
                <w:rFonts w:ascii="Times New Roman" w:hAnsi="Times New Roman" w:cs="Times New Roman"/>
              </w:rPr>
              <w:t>wszystkich</w:t>
            </w:r>
            <w:r w:rsidRPr="00EF7C17">
              <w:rPr>
                <w:rFonts w:ascii="Times New Roman" w:hAnsi="Times New Roman" w:cs="Times New Roman"/>
                <w:spacing w:val="33"/>
              </w:rPr>
              <w:t xml:space="preserve"> </w:t>
            </w:r>
            <w:r w:rsidRPr="00EF7C17">
              <w:rPr>
                <w:rFonts w:ascii="Times New Roman" w:hAnsi="Times New Roman" w:cs="Times New Roman"/>
              </w:rPr>
              <w:t>rodzajów</w:t>
            </w:r>
            <w:r w:rsidRPr="00EF7C17">
              <w:rPr>
                <w:rFonts w:ascii="Times New Roman" w:hAnsi="Times New Roman" w:cs="Times New Roman"/>
                <w:spacing w:val="-50"/>
              </w:rPr>
              <w:t xml:space="preserve"> </w:t>
            </w:r>
            <w:r w:rsidRPr="00EF7C17">
              <w:rPr>
                <w:rFonts w:ascii="Times New Roman" w:hAnsi="Times New Roman" w:cs="Times New Roman"/>
              </w:rPr>
              <w:t>terytoriów,</w:t>
            </w:r>
            <w:r w:rsidRPr="00EF7C17">
              <w:rPr>
                <w:rFonts w:ascii="Times New Roman" w:hAnsi="Times New Roman" w:cs="Times New Roman"/>
                <w:spacing w:val="16"/>
              </w:rPr>
              <w:t xml:space="preserve"> </w:t>
            </w:r>
            <w:r w:rsidRPr="00EF7C17">
              <w:rPr>
                <w:rFonts w:ascii="Times New Roman" w:hAnsi="Times New Roman" w:cs="Times New Roman"/>
              </w:rPr>
              <w:t>w</w:t>
            </w:r>
            <w:r w:rsidRPr="00EF7C17">
              <w:rPr>
                <w:rFonts w:ascii="Times New Roman" w:hAnsi="Times New Roman" w:cs="Times New Roman"/>
                <w:spacing w:val="6"/>
              </w:rPr>
              <w:t xml:space="preserve"> </w:t>
            </w:r>
            <w:r w:rsidRPr="00EF7C17">
              <w:rPr>
                <w:rFonts w:ascii="Times New Roman" w:hAnsi="Times New Roman" w:cs="Times New Roman"/>
              </w:rPr>
              <w:t>szczególności</w:t>
            </w:r>
            <w:r w:rsidRPr="00EF7C17">
              <w:rPr>
                <w:rFonts w:ascii="Times New Roman" w:hAnsi="Times New Roman" w:cs="Times New Roman"/>
                <w:spacing w:val="7"/>
              </w:rPr>
              <w:t xml:space="preserve"> </w:t>
            </w:r>
            <w:r w:rsidRPr="00EF7C17">
              <w:rPr>
                <w:rFonts w:ascii="Times New Roman" w:hAnsi="Times New Roman" w:cs="Times New Roman"/>
              </w:rPr>
              <w:t>dla</w:t>
            </w:r>
            <w:r w:rsidRPr="00EF7C17">
              <w:rPr>
                <w:rFonts w:ascii="Times New Roman" w:hAnsi="Times New Roman" w:cs="Times New Roman"/>
                <w:spacing w:val="12"/>
              </w:rPr>
              <w:t xml:space="preserve"> </w:t>
            </w:r>
            <w:r w:rsidRPr="00EF7C17">
              <w:rPr>
                <w:rFonts w:ascii="Times New Roman" w:hAnsi="Times New Roman" w:cs="Times New Roman"/>
              </w:rPr>
              <w:t>obszarów</w:t>
            </w:r>
            <w:r w:rsidRPr="00EF7C17">
              <w:rPr>
                <w:rFonts w:ascii="Times New Roman" w:hAnsi="Times New Roman" w:cs="Times New Roman"/>
                <w:spacing w:val="8"/>
              </w:rPr>
              <w:t xml:space="preserve"> </w:t>
            </w:r>
            <w:r w:rsidRPr="00EF7C17">
              <w:rPr>
                <w:rFonts w:ascii="Times New Roman" w:hAnsi="Times New Roman" w:cs="Times New Roman"/>
              </w:rPr>
              <w:t>miejskich,</w:t>
            </w:r>
            <w:r w:rsidRPr="00EF7C17">
              <w:rPr>
                <w:rFonts w:ascii="Times New Roman" w:hAnsi="Times New Roman" w:cs="Times New Roman"/>
                <w:spacing w:val="10"/>
              </w:rPr>
              <w:t xml:space="preserve"> </w:t>
            </w:r>
            <w:r w:rsidRPr="00EF7C17">
              <w:rPr>
                <w:rFonts w:ascii="Times New Roman" w:hAnsi="Times New Roman" w:cs="Times New Roman"/>
              </w:rPr>
              <w:t>w</w:t>
            </w:r>
            <w:r w:rsidRPr="00EF7C17">
              <w:rPr>
                <w:rFonts w:ascii="Times New Roman" w:hAnsi="Times New Roman" w:cs="Times New Roman"/>
                <w:spacing w:val="6"/>
              </w:rPr>
              <w:t xml:space="preserve"> </w:t>
            </w:r>
            <w:r w:rsidRPr="00EF7C17">
              <w:rPr>
                <w:rFonts w:ascii="Times New Roman" w:hAnsi="Times New Roman" w:cs="Times New Roman"/>
              </w:rPr>
              <w:t>tym</w:t>
            </w:r>
            <w:r w:rsidRPr="00EF7C17">
              <w:rPr>
                <w:rFonts w:ascii="Times New Roman" w:hAnsi="Times New Roman" w:cs="Times New Roman"/>
                <w:spacing w:val="13"/>
              </w:rPr>
              <w:t xml:space="preserve"> </w:t>
            </w:r>
            <w:r w:rsidRPr="00EF7C17">
              <w:rPr>
                <w:rFonts w:ascii="Times New Roman" w:hAnsi="Times New Roman" w:cs="Times New Roman"/>
              </w:rPr>
              <w:t>wspieranie</w:t>
            </w:r>
            <w:r w:rsidRPr="00EF7C17">
              <w:rPr>
                <w:rFonts w:ascii="Times New Roman" w:hAnsi="Times New Roman" w:cs="Times New Roman"/>
                <w:spacing w:val="-48"/>
              </w:rPr>
              <w:t xml:space="preserve"> </w:t>
            </w:r>
            <w:r w:rsidRPr="00EF7C17">
              <w:rPr>
                <w:rFonts w:ascii="Times New Roman" w:hAnsi="Times New Roman" w:cs="Times New Roman"/>
              </w:rPr>
              <w:t>zrównoważonej</w:t>
            </w:r>
            <w:r w:rsidRPr="00EF7C17">
              <w:rPr>
                <w:rFonts w:ascii="Times New Roman" w:hAnsi="Times New Roman" w:cs="Times New Roman"/>
                <w:spacing w:val="9"/>
              </w:rPr>
              <w:t xml:space="preserve"> </w:t>
            </w:r>
            <w:r w:rsidRPr="00EF7C17">
              <w:rPr>
                <w:rFonts w:ascii="Times New Roman" w:hAnsi="Times New Roman" w:cs="Times New Roman"/>
              </w:rPr>
              <w:t>multimodalnej</w:t>
            </w:r>
            <w:r w:rsidRPr="00EF7C17">
              <w:rPr>
                <w:rFonts w:ascii="Times New Roman" w:hAnsi="Times New Roman" w:cs="Times New Roman"/>
                <w:spacing w:val="9"/>
              </w:rPr>
              <w:t xml:space="preserve"> </w:t>
            </w:r>
            <w:r w:rsidRPr="00EF7C17">
              <w:rPr>
                <w:rFonts w:ascii="Times New Roman" w:hAnsi="Times New Roman" w:cs="Times New Roman"/>
              </w:rPr>
              <w:t xml:space="preserve">mobilności </w:t>
            </w:r>
            <w:r w:rsidRPr="00EF7C17">
              <w:rPr>
                <w:rFonts w:ascii="Times New Roman" w:hAnsi="Times New Roman" w:cs="Times New Roman"/>
                <w:spacing w:val="11"/>
              </w:rPr>
              <w:t>miejskiej</w:t>
            </w:r>
            <w:r w:rsidRPr="00EF7C17">
              <w:rPr>
                <w:rFonts w:ascii="Times New Roman" w:hAnsi="Times New Roman" w:cs="Times New Roman"/>
              </w:rPr>
              <w:t xml:space="preserve"> </w:t>
            </w:r>
            <w:r w:rsidRPr="00EF7C17">
              <w:rPr>
                <w:rFonts w:ascii="Times New Roman" w:hAnsi="Times New Roman" w:cs="Times New Roman"/>
                <w:spacing w:val="9"/>
              </w:rPr>
              <w:t>i</w:t>
            </w:r>
            <w:r w:rsidRPr="00EF7C17">
              <w:rPr>
                <w:rFonts w:ascii="Times New Roman" w:hAnsi="Times New Roman" w:cs="Times New Roman"/>
              </w:rPr>
              <w:t xml:space="preserve"> </w:t>
            </w:r>
            <w:r w:rsidRPr="00EF7C17">
              <w:rPr>
                <w:rFonts w:ascii="Times New Roman" w:hAnsi="Times New Roman" w:cs="Times New Roman"/>
                <w:spacing w:val="9"/>
              </w:rPr>
              <w:t>działań</w:t>
            </w:r>
            <w:r w:rsidRPr="00EF7C17">
              <w:rPr>
                <w:rFonts w:ascii="Times New Roman" w:hAnsi="Times New Roman" w:cs="Times New Roman"/>
                <w:spacing w:val="-51"/>
              </w:rPr>
              <w:t xml:space="preserve"> </w:t>
            </w:r>
            <w:r w:rsidRPr="00EF7C17">
              <w:rPr>
                <w:rFonts w:ascii="Times New Roman" w:hAnsi="Times New Roman" w:cs="Times New Roman"/>
              </w:rPr>
              <w:t xml:space="preserve">adaptacyjnych mających oddziaływanie łagodzące na zmiany  </w:t>
            </w:r>
            <w:r w:rsidRPr="00EF7C17">
              <w:rPr>
                <w:rFonts w:ascii="Times New Roman" w:hAnsi="Times New Roman" w:cs="Times New Roman"/>
                <w:spacing w:val="8"/>
              </w:rPr>
              <w:t xml:space="preserve"> </w:t>
            </w:r>
            <w:r w:rsidRPr="00EF7C17">
              <w:rPr>
                <w:rFonts w:ascii="Times New Roman" w:hAnsi="Times New Roman" w:cs="Times New Roman"/>
              </w:rPr>
              <w:t>klimatu</w:t>
            </w:r>
          </w:p>
        </w:tc>
        <w:tc>
          <w:tcPr>
            <w:tcW w:w="1843" w:type="dxa"/>
          </w:tcPr>
          <w:p w:rsidR="00142C9B" w:rsidRPr="00EF7C17" w:rsidRDefault="00142C9B" w:rsidP="00840FC7">
            <w:pPr>
              <w:ind w:right="1"/>
              <w:jc w:val="center"/>
              <w:rPr>
                <w:sz w:val="22"/>
                <w:szCs w:val="22"/>
              </w:rPr>
            </w:pPr>
          </w:p>
        </w:tc>
        <w:tc>
          <w:tcPr>
            <w:tcW w:w="2268" w:type="dxa"/>
          </w:tcPr>
          <w:p w:rsidR="00142C9B" w:rsidRPr="00EF7C17" w:rsidRDefault="00142C9B" w:rsidP="00840FC7">
            <w:pPr>
              <w:rPr>
                <w:sz w:val="22"/>
                <w:szCs w:val="22"/>
              </w:rPr>
            </w:pPr>
          </w:p>
          <w:p w:rsidR="00142C9B" w:rsidRPr="00EF7C17" w:rsidRDefault="00142C9B" w:rsidP="00840FC7">
            <w:pPr>
              <w:spacing w:before="5"/>
              <w:rPr>
                <w:sz w:val="22"/>
                <w:szCs w:val="22"/>
              </w:rPr>
            </w:pPr>
          </w:p>
          <w:p w:rsidR="00142C9B" w:rsidRPr="00EF7C17" w:rsidRDefault="00142C9B" w:rsidP="00840FC7">
            <w:pPr>
              <w:ind w:right="1"/>
              <w:jc w:val="center"/>
              <w:rPr>
                <w:sz w:val="22"/>
                <w:szCs w:val="22"/>
              </w:rPr>
            </w:pPr>
            <w:r w:rsidRPr="00EF7C17">
              <w:rPr>
                <w:w w:val="99"/>
                <w:sz w:val="22"/>
                <w:szCs w:val="22"/>
              </w:rPr>
              <w:t>X</w:t>
            </w:r>
          </w:p>
        </w:tc>
        <w:tc>
          <w:tcPr>
            <w:tcW w:w="2977" w:type="dxa"/>
            <w:vAlign w:val="center"/>
          </w:tcPr>
          <w:p w:rsidR="00142C9B" w:rsidRPr="00EF7C17" w:rsidRDefault="00142C9B" w:rsidP="00840FC7">
            <w:pPr>
              <w:spacing w:before="4"/>
              <w:jc w:val="center"/>
              <w:rPr>
                <w:sz w:val="22"/>
                <w:szCs w:val="22"/>
              </w:rPr>
            </w:pPr>
          </w:p>
          <w:p w:rsidR="00142C9B" w:rsidRPr="00EF7C17" w:rsidRDefault="00142C9B" w:rsidP="00840FC7">
            <w:pPr>
              <w:ind w:left="103" w:right="302"/>
              <w:jc w:val="center"/>
              <w:rPr>
                <w:sz w:val="22"/>
                <w:szCs w:val="22"/>
              </w:rPr>
            </w:pPr>
            <w:r w:rsidRPr="00EF7C17">
              <w:rPr>
                <w:sz w:val="22"/>
                <w:szCs w:val="22"/>
              </w:rPr>
              <w:t>POIŚ,</w:t>
            </w:r>
            <w:r w:rsidRPr="00EF7C17">
              <w:rPr>
                <w:spacing w:val="-5"/>
                <w:sz w:val="22"/>
                <w:szCs w:val="22"/>
              </w:rPr>
              <w:t xml:space="preserve"> </w:t>
            </w:r>
            <w:r w:rsidRPr="00EF7C17">
              <w:rPr>
                <w:sz w:val="22"/>
                <w:szCs w:val="22"/>
              </w:rPr>
              <w:t>RPO,</w:t>
            </w:r>
            <w:r w:rsidRPr="00EF7C17">
              <w:rPr>
                <w:w w:val="99"/>
                <w:sz w:val="22"/>
                <w:szCs w:val="22"/>
              </w:rPr>
              <w:t xml:space="preserve"> </w:t>
            </w:r>
            <w:r w:rsidRPr="00EF7C17">
              <w:rPr>
                <w:sz w:val="22"/>
                <w:szCs w:val="22"/>
              </w:rPr>
              <w:t>POPW</w:t>
            </w:r>
          </w:p>
          <w:p w:rsidR="00142C9B" w:rsidRPr="00EF7C17" w:rsidRDefault="00142C9B" w:rsidP="00840FC7">
            <w:pPr>
              <w:spacing w:before="120"/>
              <w:ind w:left="103"/>
              <w:jc w:val="center"/>
              <w:rPr>
                <w:sz w:val="22"/>
                <w:szCs w:val="22"/>
              </w:rPr>
            </w:pPr>
            <w:r w:rsidRPr="00EF7C17">
              <w:rPr>
                <w:sz w:val="22"/>
                <w:szCs w:val="22"/>
              </w:rPr>
              <w:t>(FS/EFRR)</w:t>
            </w:r>
          </w:p>
        </w:tc>
      </w:tr>
      <w:tr w:rsidR="00142C9B" w:rsidRPr="00EF7C17" w:rsidTr="00840FC7">
        <w:trPr>
          <w:trHeight w:hRule="exact" w:val="824"/>
        </w:trPr>
        <w:tc>
          <w:tcPr>
            <w:tcW w:w="6526" w:type="dxa"/>
          </w:tcPr>
          <w:p w:rsidR="00142C9B" w:rsidRPr="00EF7C17" w:rsidRDefault="00142C9B" w:rsidP="00840FC7">
            <w:pPr>
              <w:pStyle w:val="TableParagraph"/>
              <w:spacing w:before="40" w:line="247" w:lineRule="auto"/>
              <w:ind w:left="100" w:right="101"/>
              <w:rPr>
                <w:rFonts w:ascii="Times New Roman" w:eastAsia="Arial" w:hAnsi="Times New Roman" w:cs="Times New Roman"/>
                <w:szCs w:val="19"/>
              </w:rPr>
            </w:pPr>
            <w:r w:rsidRPr="00EF7C17">
              <w:rPr>
                <w:rFonts w:ascii="Times New Roman" w:hAnsi="Times New Roman" w:cs="Times New Roman"/>
              </w:rPr>
              <w:t>4g</w:t>
            </w:r>
            <w:r w:rsidRPr="00EF7C17">
              <w:rPr>
                <w:rFonts w:ascii="Times New Roman" w:hAnsi="Times New Roman" w:cs="Times New Roman"/>
                <w:spacing w:val="12"/>
              </w:rPr>
              <w:t xml:space="preserve"> </w:t>
            </w:r>
            <w:r w:rsidRPr="00EF7C17">
              <w:rPr>
                <w:rFonts w:ascii="Times New Roman" w:hAnsi="Times New Roman" w:cs="Times New Roman"/>
              </w:rPr>
              <w:t>Promowanie</w:t>
            </w:r>
            <w:r w:rsidRPr="00EF7C17">
              <w:rPr>
                <w:rFonts w:ascii="Times New Roman" w:hAnsi="Times New Roman" w:cs="Times New Roman"/>
                <w:spacing w:val="14"/>
              </w:rPr>
              <w:t xml:space="preserve"> </w:t>
            </w:r>
            <w:r w:rsidRPr="00EF7C17">
              <w:rPr>
                <w:rFonts w:ascii="Times New Roman" w:hAnsi="Times New Roman" w:cs="Times New Roman"/>
              </w:rPr>
              <w:t>wykorzystania</w:t>
            </w:r>
            <w:r w:rsidRPr="00EF7C17">
              <w:rPr>
                <w:rFonts w:ascii="Times New Roman" w:hAnsi="Times New Roman" w:cs="Times New Roman"/>
                <w:spacing w:val="12"/>
              </w:rPr>
              <w:t xml:space="preserve"> </w:t>
            </w:r>
            <w:r w:rsidRPr="00EF7C17">
              <w:rPr>
                <w:rFonts w:ascii="Times New Roman" w:hAnsi="Times New Roman" w:cs="Times New Roman"/>
              </w:rPr>
              <w:t xml:space="preserve">wysokosprawnej </w:t>
            </w:r>
            <w:r w:rsidRPr="00EF7C17">
              <w:rPr>
                <w:rFonts w:ascii="Times New Roman" w:hAnsi="Times New Roman" w:cs="Times New Roman"/>
                <w:spacing w:val="6"/>
              </w:rPr>
              <w:t>kogeneracji</w:t>
            </w:r>
            <w:r w:rsidRPr="00EF7C17">
              <w:rPr>
                <w:rFonts w:ascii="Times New Roman" w:hAnsi="Times New Roman" w:cs="Times New Roman"/>
              </w:rPr>
              <w:t xml:space="preserve"> </w:t>
            </w:r>
            <w:r w:rsidRPr="00EF7C17">
              <w:rPr>
                <w:rFonts w:ascii="Times New Roman" w:hAnsi="Times New Roman" w:cs="Times New Roman"/>
                <w:spacing w:val="8"/>
              </w:rPr>
              <w:t>ciepła</w:t>
            </w:r>
            <w:r w:rsidRPr="00EF7C17">
              <w:rPr>
                <w:rFonts w:ascii="Times New Roman" w:hAnsi="Times New Roman" w:cs="Times New Roman"/>
              </w:rPr>
              <w:t xml:space="preserve"> </w:t>
            </w:r>
            <w:r w:rsidRPr="00EF7C17">
              <w:rPr>
                <w:rFonts w:ascii="Times New Roman" w:hAnsi="Times New Roman" w:cs="Times New Roman"/>
                <w:spacing w:val="9"/>
              </w:rPr>
              <w:t xml:space="preserve"> </w:t>
            </w:r>
            <w:r w:rsidRPr="00EF7C17">
              <w:rPr>
                <w:rFonts w:ascii="Times New Roman" w:hAnsi="Times New Roman" w:cs="Times New Roman"/>
              </w:rPr>
              <w:t>i</w:t>
            </w:r>
            <w:r w:rsidRPr="00EF7C17">
              <w:rPr>
                <w:rFonts w:ascii="Times New Roman" w:hAnsi="Times New Roman" w:cs="Times New Roman"/>
                <w:spacing w:val="-49"/>
              </w:rPr>
              <w:t xml:space="preserve"> </w:t>
            </w:r>
            <w:r w:rsidRPr="00EF7C17">
              <w:rPr>
                <w:rFonts w:ascii="Times New Roman" w:hAnsi="Times New Roman" w:cs="Times New Roman"/>
              </w:rPr>
              <w:t xml:space="preserve">energii elektrycznej w oparciu o zapotrzebowanie na ciepło  </w:t>
            </w:r>
            <w:r w:rsidRPr="00EF7C17">
              <w:rPr>
                <w:rFonts w:ascii="Times New Roman" w:hAnsi="Times New Roman" w:cs="Times New Roman"/>
                <w:spacing w:val="14"/>
              </w:rPr>
              <w:t xml:space="preserve"> </w:t>
            </w:r>
            <w:r w:rsidRPr="00EF7C17">
              <w:rPr>
                <w:rFonts w:ascii="Times New Roman" w:hAnsi="Times New Roman" w:cs="Times New Roman"/>
              </w:rPr>
              <w:t>użytkowe</w:t>
            </w:r>
          </w:p>
        </w:tc>
        <w:tc>
          <w:tcPr>
            <w:tcW w:w="1843" w:type="dxa"/>
          </w:tcPr>
          <w:p w:rsidR="00142C9B" w:rsidRPr="00EF7C17" w:rsidRDefault="00142C9B" w:rsidP="00840FC7">
            <w:pPr>
              <w:rPr>
                <w:sz w:val="22"/>
                <w:szCs w:val="22"/>
              </w:rPr>
            </w:pPr>
          </w:p>
        </w:tc>
        <w:tc>
          <w:tcPr>
            <w:tcW w:w="2268" w:type="dxa"/>
          </w:tcPr>
          <w:p w:rsidR="00142C9B" w:rsidRPr="00EF7C17" w:rsidRDefault="00142C9B" w:rsidP="00840FC7">
            <w:pPr>
              <w:jc w:val="center"/>
              <w:rPr>
                <w:sz w:val="22"/>
                <w:szCs w:val="22"/>
              </w:rPr>
            </w:pPr>
            <w:r w:rsidRPr="00EF7C17">
              <w:rPr>
                <w:sz w:val="22"/>
                <w:szCs w:val="22"/>
              </w:rPr>
              <w:t>X</w:t>
            </w:r>
          </w:p>
        </w:tc>
        <w:tc>
          <w:tcPr>
            <w:tcW w:w="2977" w:type="dxa"/>
            <w:vAlign w:val="center"/>
          </w:tcPr>
          <w:p w:rsidR="00142C9B" w:rsidRPr="00EF7C17" w:rsidRDefault="00142C9B" w:rsidP="00840FC7">
            <w:pPr>
              <w:spacing w:before="4"/>
              <w:jc w:val="center"/>
              <w:rPr>
                <w:sz w:val="22"/>
                <w:szCs w:val="22"/>
              </w:rPr>
            </w:pPr>
          </w:p>
        </w:tc>
      </w:tr>
      <w:tr w:rsidR="00142C9B" w:rsidRPr="00EF7C17" w:rsidTr="00840FC7">
        <w:trPr>
          <w:trHeight w:hRule="exact" w:val="579"/>
        </w:trPr>
        <w:tc>
          <w:tcPr>
            <w:tcW w:w="13614" w:type="dxa"/>
            <w:gridSpan w:val="4"/>
            <w:shd w:val="clear" w:color="auto" w:fill="EAF1DD" w:themeFill="accent3" w:themeFillTint="33"/>
            <w:vAlign w:val="center"/>
          </w:tcPr>
          <w:p w:rsidR="00142C9B" w:rsidRPr="00EF7C17" w:rsidRDefault="00142C9B" w:rsidP="00840FC7">
            <w:pPr>
              <w:spacing w:before="124"/>
              <w:jc w:val="center"/>
              <w:rPr>
                <w:b/>
                <w:szCs w:val="22"/>
              </w:rPr>
            </w:pPr>
            <w:r w:rsidRPr="00EF7C17">
              <w:rPr>
                <w:b/>
                <w:szCs w:val="22"/>
              </w:rPr>
              <w:t>Cel tematyczny 6 Zachowanie i ochrona środowiska</w:t>
            </w:r>
            <w:r w:rsidRPr="00EF7C17">
              <w:rPr>
                <w:b/>
                <w:spacing w:val="-19"/>
                <w:szCs w:val="22"/>
              </w:rPr>
              <w:t xml:space="preserve"> </w:t>
            </w:r>
            <w:r w:rsidRPr="00EF7C17">
              <w:rPr>
                <w:b/>
                <w:szCs w:val="22"/>
              </w:rPr>
              <w:t>naturalnego oraz wspieranie efektywnego gospodarowania</w:t>
            </w:r>
            <w:r w:rsidRPr="00EF7C17">
              <w:rPr>
                <w:b/>
                <w:spacing w:val="-22"/>
                <w:szCs w:val="22"/>
              </w:rPr>
              <w:t xml:space="preserve"> </w:t>
            </w:r>
            <w:r w:rsidRPr="00EF7C17">
              <w:rPr>
                <w:b/>
                <w:szCs w:val="22"/>
              </w:rPr>
              <w:t>zasobami</w:t>
            </w:r>
          </w:p>
          <w:p w:rsidR="00142C9B" w:rsidRPr="00EF7C17" w:rsidRDefault="00142C9B" w:rsidP="00840FC7">
            <w:pPr>
              <w:spacing w:before="124"/>
              <w:jc w:val="both"/>
              <w:rPr>
                <w:b/>
                <w:sz w:val="22"/>
                <w:szCs w:val="22"/>
              </w:rPr>
            </w:pPr>
          </w:p>
          <w:p w:rsidR="00142C9B" w:rsidRPr="00EF7C17" w:rsidRDefault="00142C9B" w:rsidP="00840FC7">
            <w:pPr>
              <w:spacing w:before="124"/>
              <w:jc w:val="both"/>
              <w:rPr>
                <w:b/>
                <w:sz w:val="22"/>
                <w:szCs w:val="22"/>
              </w:rPr>
            </w:pPr>
          </w:p>
        </w:tc>
      </w:tr>
      <w:tr w:rsidR="00142C9B" w:rsidRPr="00EF7C17" w:rsidTr="00840FC7">
        <w:trPr>
          <w:trHeight w:hRule="exact" w:val="1381"/>
        </w:trPr>
        <w:tc>
          <w:tcPr>
            <w:tcW w:w="6526" w:type="dxa"/>
          </w:tcPr>
          <w:p w:rsidR="00142C9B" w:rsidRPr="00EF7C17" w:rsidRDefault="00142C9B" w:rsidP="00840FC7">
            <w:pPr>
              <w:pStyle w:val="TableParagraph"/>
              <w:spacing w:before="40" w:line="244" w:lineRule="auto"/>
              <w:ind w:left="100" w:right="99"/>
              <w:jc w:val="both"/>
              <w:rPr>
                <w:rFonts w:ascii="Times New Roman" w:eastAsia="Arial" w:hAnsi="Times New Roman" w:cs="Times New Roman"/>
                <w:szCs w:val="19"/>
              </w:rPr>
            </w:pPr>
            <w:r w:rsidRPr="00EF7C17">
              <w:rPr>
                <w:rFonts w:ascii="Times New Roman" w:hAnsi="Times New Roman" w:cs="Times New Roman"/>
              </w:rPr>
              <w:t>6b</w:t>
            </w:r>
            <w:r w:rsidRPr="00EF7C17">
              <w:rPr>
                <w:rFonts w:ascii="Times New Roman" w:hAnsi="Times New Roman" w:cs="Times New Roman"/>
                <w:spacing w:val="32"/>
              </w:rPr>
              <w:t xml:space="preserve"> </w:t>
            </w:r>
            <w:r w:rsidRPr="00EF7C17">
              <w:rPr>
                <w:rFonts w:ascii="Times New Roman" w:hAnsi="Times New Roman" w:cs="Times New Roman"/>
              </w:rPr>
              <w:t>Inwestowanie</w:t>
            </w:r>
            <w:r w:rsidRPr="00EF7C17">
              <w:rPr>
                <w:rFonts w:ascii="Times New Roman" w:hAnsi="Times New Roman" w:cs="Times New Roman"/>
                <w:spacing w:val="34"/>
              </w:rPr>
              <w:t xml:space="preserve"> </w:t>
            </w:r>
            <w:r w:rsidRPr="00EF7C17">
              <w:rPr>
                <w:rFonts w:ascii="Times New Roman" w:hAnsi="Times New Roman" w:cs="Times New Roman"/>
              </w:rPr>
              <w:t>w</w:t>
            </w:r>
            <w:r w:rsidRPr="00EF7C17">
              <w:rPr>
                <w:rFonts w:ascii="Times New Roman" w:hAnsi="Times New Roman" w:cs="Times New Roman"/>
                <w:spacing w:val="30"/>
              </w:rPr>
              <w:t xml:space="preserve"> </w:t>
            </w:r>
            <w:r w:rsidRPr="00EF7C17">
              <w:rPr>
                <w:rFonts w:ascii="Times New Roman" w:hAnsi="Times New Roman" w:cs="Times New Roman"/>
              </w:rPr>
              <w:t>sektor</w:t>
            </w:r>
            <w:r w:rsidRPr="00EF7C17">
              <w:rPr>
                <w:rFonts w:ascii="Times New Roman" w:hAnsi="Times New Roman" w:cs="Times New Roman"/>
                <w:spacing w:val="32"/>
              </w:rPr>
              <w:t xml:space="preserve"> </w:t>
            </w:r>
            <w:r w:rsidRPr="00EF7C17">
              <w:rPr>
                <w:rFonts w:ascii="Times New Roman" w:hAnsi="Times New Roman" w:cs="Times New Roman"/>
              </w:rPr>
              <w:t>gospodarki</w:t>
            </w:r>
            <w:r w:rsidRPr="00EF7C17">
              <w:rPr>
                <w:rFonts w:ascii="Times New Roman" w:hAnsi="Times New Roman" w:cs="Times New Roman"/>
                <w:spacing w:val="34"/>
              </w:rPr>
              <w:t xml:space="preserve"> </w:t>
            </w:r>
            <w:r w:rsidRPr="00EF7C17">
              <w:rPr>
                <w:rFonts w:ascii="Times New Roman" w:hAnsi="Times New Roman" w:cs="Times New Roman"/>
              </w:rPr>
              <w:t>wodnej</w:t>
            </w:r>
            <w:r w:rsidRPr="00EF7C17">
              <w:rPr>
                <w:rFonts w:ascii="Times New Roman" w:hAnsi="Times New Roman" w:cs="Times New Roman"/>
                <w:spacing w:val="32"/>
              </w:rPr>
              <w:t xml:space="preserve"> </w:t>
            </w:r>
            <w:r w:rsidRPr="00EF7C17">
              <w:rPr>
                <w:rFonts w:ascii="Times New Roman" w:hAnsi="Times New Roman" w:cs="Times New Roman"/>
              </w:rPr>
              <w:t>celem</w:t>
            </w:r>
            <w:r w:rsidRPr="00EF7C17">
              <w:rPr>
                <w:rFonts w:ascii="Times New Roman" w:hAnsi="Times New Roman" w:cs="Times New Roman"/>
                <w:spacing w:val="33"/>
              </w:rPr>
              <w:t xml:space="preserve"> </w:t>
            </w:r>
            <w:r w:rsidRPr="00EF7C17">
              <w:rPr>
                <w:rFonts w:ascii="Times New Roman" w:hAnsi="Times New Roman" w:cs="Times New Roman"/>
              </w:rPr>
              <w:t>wypełnienia</w:t>
            </w:r>
            <w:r w:rsidRPr="00EF7C17">
              <w:rPr>
                <w:rFonts w:ascii="Times New Roman" w:hAnsi="Times New Roman" w:cs="Times New Roman"/>
                <w:spacing w:val="-51"/>
              </w:rPr>
              <w:t xml:space="preserve"> </w:t>
            </w:r>
            <w:r w:rsidRPr="00EF7C17">
              <w:rPr>
                <w:rFonts w:ascii="Times New Roman" w:hAnsi="Times New Roman" w:cs="Times New Roman"/>
              </w:rPr>
              <w:t>zobowiązań</w:t>
            </w:r>
            <w:r w:rsidRPr="00EF7C17">
              <w:rPr>
                <w:rFonts w:ascii="Times New Roman" w:hAnsi="Times New Roman" w:cs="Times New Roman"/>
                <w:spacing w:val="26"/>
              </w:rPr>
              <w:t xml:space="preserve"> </w:t>
            </w:r>
            <w:r w:rsidRPr="00EF7C17">
              <w:rPr>
                <w:rFonts w:ascii="Times New Roman" w:hAnsi="Times New Roman" w:cs="Times New Roman"/>
              </w:rPr>
              <w:t>określonych</w:t>
            </w:r>
            <w:r w:rsidRPr="00EF7C17">
              <w:rPr>
                <w:rFonts w:ascii="Times New Roman" w:hAnsi="Times New Roman" w:cs="Times New Roman"/>
                <w:spacing w:val="30"/>
              </w:rPr>
              <w:t xml:space="preserve"> </w:t>
            </w:r>
            <w:r w:rsidRPr="00EF7C17">
              <w:rPr>
                <w:rFonts w:ascii="Times New Roman" w:hAnsi="Times New Roman" w:cs="Times New Roman"/>
              </w:rPr>
              <w:t>w</w:t>
            </w:r>
            <w:r w:rsidRPr="00EF7C17">
              <w:rPr>
                <w:rFonts w:ascii="Times New Roman" w:hAnsi="Times New Roman" w:cs="Times New Roman"/>
                <w:spacing w:val="29"/>
              </w:rPr>
              <w:t xml:space="preserve"> </w:t>
            </w:r>
            <w:r w:rsidRPr="00EF7C17">
              <w:rPr>
                <w:rFonts w:ascii="Times New Roman" w:hAnsi="Times New Roman" w:cs="Times New Roman"/>
              </w:rPr>
              <w:t>dorobku</w:t>
            </w:r>
            <w:r w:rsidRPr="00EF7C17">
              <w:rPr>
                <w:rFonts w:ascii="Times New Roman" w:hAnsi="Times New Roman" w:cs="Times New Roman"/>
                <w:spacing w:val="27"/>
              </w:rPr>
              <w:t xml:space="preserve"> </w:t>
            </w:r>
            <w:r w:rsidRPr="00EF7C17">
              <w:rPr>
                <w:rFonts w:ascii="Times New Roman" w:hAnsi="Times New Roman" w:cs="Times New Roman"/>
              </w:rPr>
              <w:t>prawnym</w:t>
            </w:r>
            <w:r w:rsidRPr="00EF7C17">
              <w:rPr>
                <w:rFonts w:ascii="Times New Roman" w:hAnsi="Times New Roman" w:cs="Times New Roman"/>
                <w:spacing w:val="25"/>
              </w:rPr>
              <w:t xml:space="preserve"> </w:t>
            </w:r>
            <w:r w:rsidRPr="00EF7C17">
              <w:rPr>
                <w:rFonts w:ascii="Times New Roman" w:hAnsi="Times New Roman" w:cs="Times New Roman"/>
              </w:rPr>
              <w:t>Unii</w:t>
            </w:r>
            <w:r w:rsidRPr="00EF7C17">
              <w:rPr>
                <w:rFonts w:ascii="Times New Roman" w:hAnsi="Times New Roman" w:cs="Times New Roman"/>
                <w:spacing w:val="27"/>
              </w:rPr>
              <w:t xml:space="preserve"> </w:t>
            </w:r>
            <w:r w:rsidRPr="00EF7C17">
              <w:rPr>
                <w:rFonts w:ascii="Times New Roman" w:hAnsi="Times New Roman" w:cs="Times New Roman"/>
              </w:rPr>
              <w:t>w</w:t>
            </w:r>
            <w:r w:rsidRPr="00EF7C17">
              <w:rPr>
                <w:rFonts w:ascii="Times New Roman" w:hAnsi="Times New Roman" w:cs="Times New Roman"/>
                <w:spacing w:val="29"/>
              </w:rPr>
              <w:t xml:space="preserve"> </w:t>
            </w:r>
            <w:r w:rsidRPr="00EF7C17">
              <w:rPr>
                <w:rFonts w:ascii="Times New Roman" w:hAnsi="Times New Roman" w:cs="Times New Roman"/>
              </w:rPr>
              <w:t>zakresie</w:t>
            </w:r>
            <w:r w:rsidRPr="00EF7C17">
              <w:rPr>
                <w:rFonts w:ascii="Times New Roman" w:hAnsi="Times New Roman" w:cs="Times New Roman"/>
                <w:spacing w:val="27"/>
              </w:rPr>
              <w:t xml:space="preserve"> </w:t>
            </w:r>
            <w:r w:rsidRPr="00EF7C17">
              <w:rPr>
                <w:rFonts w:ascii="Times New Roman" w:hAnsi="Times New Roman" w:cs="Times New Roman"/>
              </w:rPr>
              <w:t>środowiska</w:t>
            </w:r>
            <w:r w:rsidRPr="00EF7C17">
              <w:rPr>
                <w:rFonts w:ascii="Times New Roman" w:hAnsi="Times New Roman" w:cs="Times New Roman"/>
                <w:spacing w:val="-46"/>
              </w:rPr>
              <w:t xml:space="preserve"> </w:t>
            </w:r>
            <w:r w:rsidRPr="00EF7C17">
              <w:rPr>
                <w:rFonts w:ascii="Times New Roman" w:hAnsi="Times New Roman" w:cs="Times New Roman"/>
              </w:rPr>
              <w:t>oraz zaspokojenia wykraczających poza te zobowiązania potrzeb</w:t>
            </w:r>
            <w:r w:rsidRPr="00EF7C17">
              <w:rPr>
                <w:rFonts w:ascii="Times New Roman" w:hAnsi="Times New Roman" w:cs="Times New Roman"/>
                <w:spacing w:val="-45"/>
              </w:rPr>
              <w:t xml:space="preserve"> </w:t>
            </w:r>
            <w:r w:rsidRPr="00EF7C17">
              <w:rPr>
                <w:rFonts w:ascii="Times New Roman" w:hAnsi="Times New Roman" w:cs="Times New Roman"/>
              </w:rPr>
              <w:t xml:space="preserve">inwestycyjnych określonych przez państwa </w:t>
            </w:r>
            <w:r w:rsidRPr="00EF7C17">
              <w:rPr>
                <w:rFonts w:ascii="Times New Roman" w:hAnsi="Times New Roman" w:cs="Times New Roman"/>
                <w:spacing w:val="38"/>
              </w:rPr>
              <w:t>członkowskie</w:t>
            </w:r>
          </w:p>
        </w:tc>
        <w:tc>
          <w:tcPr>
            <w:tcW w:w="1843" w:type="dxa"/>
          </w:tcPr>
          <w:p w:rsidR="00142C9B" w:rsidRPr="00EF7C17" w:rsidRDefault="00142C9B" w:rsidP="00840FC7">
            <w:pPr>
              <w:rPr>
                <w:sz w:val="22"/>
                <w:szCs w:val="22"/>
              </w:rPr>
            </w:pPr>
          </w:p>
          <w:p w:rsidR="00142C9B" w:rsidRPr="00EF7C17" w:rsidRDefault="00142C9B" w:rsidP="00840FC7">
            <w:pPr>
              <w:spacing w:before="101"/>
              <w:ind w:right="1"/>
              <w:jc w:val="center"/>
              <w:rPr>
                <w:sz w:val="22"/>
                <w:szCs w:val="22"/>
              </w:rPr>
            </w:pPr>
          </w:p>
        </w:tc>
        <w:tc>
          <w:tcPr>
            <w:tcW w:w="2268" w:type="dxa"/>
            <w:vAlign w:val="center"/>
          </w:tcPr>
          <w:p w:rsidR="00142C9B" w:rsidRPr="00EF7C17" w:rsidRDefault="00142C9B" w:rsidP="00840FC7">
            <w:pPr>
              <w:jc w:val="center"/>
              <w:rPr>
                <w:sz w:val="22"/>
                <w:szCs w:val="22"/>
              </w:rPr>
            </w:pPr>
            <w:r w:rsidRPr="00EF7C17">
              <w:rPr>
                <w:w w:val="99"/>
                <w:sz w:val="22"/>
                <w:szCs w:val="22"/>
              </w:rPr>
              <w:t>X</w:t>
            </w:r>
          </w:p>
        </w:tc>
        <w:tc>
          <w:tcPr>
            <w:tcW w:w="2977" w:type="dxa"/>
            <w:vAlign w:val="center"/>
          </w:tcPr>
          <w:p w:rsidR="00142C9B" w:rsidRPr="00EF7C17" w:rsidRDefault="00142C9B" w:rsidP="00840FC7">
            <w:pPr>
              <w:spacing w:before="118" w:line="410" w:lineRule="auto"/>
              <w:ind w:left="103" w:right="354"/>
              <w:jc w:val="center"/>
              <w:rPr>
                <w:sz w:val="22"/>
                <w:szCs w:val="22"/>
              </w:rPr>
            </w:pPr>
            <w:r w:rsidRPr="00EF7C17">
              <w:rPr>
                <w:sz w:val="22"/>
                <w:szCs w:val="22"/>
              </w:rPr>
              <w:t>POIŚ,</w:t>
            </w:r>
            <w:r w:rsidRPr="00EF7C17">
              <w:rPr>
                <w:spacing w:val="-5"/>
                <w:sz w:val="22"/>
                <w:szCs w:val="22"/>
              </w:rPr>
              <w:t xml:space="preserve"> </w:t>
            </w:r>
            <w:r w:rsidRPr="00EF7C17">
              <w:rPr>
                <w:sz w:val="22"/>
                <w:szCs w:val="22"/>
              </w:rPr>
              <w:t>RPO</w:t>
            </w:r>
            <w:r w:rsidRPr="00EF7C17">
              <w:rPr>
                <w:w w:val="99"/>
                <w:sz w:val="22"/>
                <w:szCs w:val="22"/>
              </w:rPr>
              <w:t xml:space="preserve"> </w:t>
            </w:r>
            <w:r w:rsidRPr="00EF7C17">
              <w:rPr>
                <w:sz w:val="22"/>
                <w:szCs w:val="22"/>
              </w:rPr>
              <w:t>(EFRR)</w:t>
            </w:r>
          </w:p>
        </w:tc>
      </w:tr>
      <w:tr w:rsidR="00142C9B" w:rsidRPr="00EF7C17" w:rsidTr="00840FC7">
        <w:trPr>
          <w:trHeight w:hRule="exact" w:val="674"/>
        </w:trPr>
        <w:tc>
          <w:tcPr>
            <w:tcW w:w="6526" w:type="dxa"/>
          </w:tcPr>
          <w:p w:rsidR="00142C9B" w:rsidRPr="00EF7C17" w:rsidRDefault="00142C9B" w:rsidP="00840FC7">
            <w:pPr>
              <w:pStyle w:val="TableParagraph"/>
              <w:spacing w:before="42" w:line="244" w:lineRule="auto"/>
              <w:ind w:left="100" w:right="101"/>
              <w:rPr>
                <w:rFonts w:ascii="Times New Roman" w:eastAsia="Arial" w:hAnsi="Times New Roman" w:cs="Times New Roman"/>
                <w:szCs w:val="19"/>
              </w:rPr>
            </w:pPr>
            <w:r w:rsidRPr="00EF7C17">
              <w:rPr>
                <w:rFonts w:ascii="Times New Roman" w:hAnsi="Times New Roman" w:cs="Times New Roman"/>
              </w:rPr>
              <w:t>6c</w:t>
            </w:r>
            <w:r w:rsidRPr="00EF7C17">
              <w:rPr>
                <w:rFonts w:ascii="Times New Roman" w:hAnsi="Times New Roman" w:cs="Times New Roman"/>
                <w:spacing w:val="36"/>
              </w:rPr>
              <w:t xml:space="preserve"> </w:t>
            </w:r>
            <w:r w:rsidRPr="00EF7C17">
              <w:rPr>
                <w:rFonts w:ascii="Times New Roman" w:hAnsi="Times New Roman" w:cs="Times New Roman"/>
              </w:rPr>
              <w:t>Zachowanie,</w:t>
            </w:r>
            <w:r w:rsidRPr="00EF7C17">
              <w:rPr>
                <w:rFonts w:ascii="Times New Roman" w:hAnsi="Times New Roman" w:cs="Times New Roman"/>
                <w:spacing w:val="35"/>
              </w:rPr>
              <w:t xml:space="preserve"> </w:t>
            </w:r>
            <w:r w:rsidRPr="00EF7C17">
              <w:rPr>
                <w:rFonts w:ascii="Times New Roman" w:hAnsi="Times New Roman" w:cs="Times New Roman"/>
              </w:rPr>
              <w:t>ochrona,</w:t>
            </w:r>
            <w:r w:rsidRPr="00EF7C17">
              <w:rPr>
                <w:rFonts w:ascii="Times New Roman" w:hAnsi="Times New Roman" w:cs="Times New Roman"/>
                <w:spacing w:val="38"/>
              </w:rPr>
              <w:t xml:space="preserve"> </w:t>
            </w:r>
            <w:r w:rsidRPr="00EF7C17">
              <w:rPr>
                <w:rFonts w:ascii="Times New Roman" w:hAnsi="Times New Roman" w:cs="Times New Roman"/>
              </w:rPr>
              <w:t>promowanie</w:t>
            </w:r>
            <w:r w:rsidRPr="00EF7C17">
              <w:rPr>
                <w:rFonts w:ascii="Times New Roman" w:hAnsi="Times New Roman" w:cs="Times New Roman"/>
                <w:spacing w:val="37"/>
              </w:rPr>
              <w:t xml:space="preserve"> </w:t>
            </w:r>
            <w:r w:rsidRPr="00EF7C17">
              <w:rPr>
                <w:rFonts w:ascii="Times New Roman" w:hAnsi="Times New Roman" w:cs="Times New Roman"/>
              </w:rPr>
              <w:t>i</w:t>
            </w:r>
            <w:r w:rsidRPr="00EF7C17">
              <w:rPr>
                <w:rFonts w:ascii="Times New Roman" w:hAnsi="Times New Roman" w:cs="Times New Roman"/>
                <w:spacing w:val="33"/>
              </w:rPr>
              <w:t xml:space="preserve"> </w:t>
            </w:r>
            <w:r w:rsidRPr="00EF7C17">
              <w:rPr>
                <w:rFonts w:ascii="Times New Roman" w:hAnsi="Times New Roman" w:cs="Times New Roman"/>
              </w:rPr>
              <w:t>rozwój</w:t>
            </w:r>
            <w:r w:rsidRPr="00EF7C17">
              <w:rPr>
                <w:rFonts w:ascii="Times New Roman" w:hAnsi="Times New Roman" w:cs="Times New Roman"/>
                <w:spacing w:val="31"/>
              </w:rPr>
              <w:t xml:space="preserve"> </w:t>
            </w:r>
            <w:r w:rsidRPr="00EF7C17">
              <w:rPr>
                <w:rFonts w:ascii="Times New Roman" w:hAnsi="Times New Roman" w:cs="Times New Roman"/>
              </w:rPr>
              <w:t>dziedzictwa</w:t>
            </w:r>
            <w:r w:rsidRPr="00EF7C17">
              <w:rPr>
                <w:rFonts w:ascii="Times New Roman" w:hAnsi="Times New Roman" w:cs="Times New Roman"/>
                <w:spacing w:val="33"/>
              </w:rPr>
              <w:t xml:space="preserve"> </w:t>
            </w:r>
            <w:r w:rsidRPr="00EF7C17">
              <w:rPr>
                <w:rFonts w:ascii="Times New Roman" w:hAnsi="Times New Roman" w:cs="Times New Roman"/>
              </w:rPr>
              <w:t>naturalnego</w:t>
            </w:r>
            <w:r w:rsidRPr="00EF7C17">
              <w:rPr>
                <w:rFonts w:ascii="Times New Roman" w:hAnsi="Times New Roman" w:cs="Times New Roman"/>
                <w:spacing w:val="33"/>
              </w:rPr>
              <w:t xml:space="preserve"> </w:t>
            </w:r>
            <w:r w:rsidRPr="00EF7C17">
              <w:rPr>
                <w:rFonts w:ascii="Times New Roman" w:hAnsi="Times New Roman" w:cs="Times New Roman"/>
              </w:rPr>
              <w:t>i</w:t>
            </w:r>
            <w:r w:rsidRPr="00EF7C17">
              <w:rPr>
                <w:rFonts w:ascii="Times New Roman" w:hAnsi="Times New Roman" w:cs="Times New Roman"/>
                <w:spacing w:val="-46"/>
              </w:rPr>
              <w:t xml:space="preserve"> </w:t>
            </w:r>
            <w:r w:rsidRPr="00EF7C17">
              <w:rPr>
                <w:rFonts w:ascii="Times New Roman" w:hAnsi="Times New Roman" w:cs="Times New Roman"/>
              </w:rPr>
              <w:t>kulturowego</w:t>
            </w:r>
          </w:p>
        </w:tc>
        <w:tc>
          <w:tcPr>
            <w:tcW w:w="1843" w:type="dxa"/>
          </w:tcPr>
          <w:p w:rsidR="00142C9B" w:rsidRPr="00EF7C17" w:rsidRDefault="00142C9B" w:rsidP="00840FC7">
            <w:pPr>
              <w:rPr>
                <w:sz w:val="22"/>
                <w:szCs w:val="22"/>
              </w:rPr>
            </w:pPr>
          </w:p>
        </w:tc>
        <w:tc>
          <w:tcPr>
            <w:tcW w:w="2268" w:type="dxa"/>
            <w:vAlign w:val="center"/>
          </w:tcPr>
          <w:p w:rsidR="00142C9B" w:rsidRPr="00EF7C17" w:rsidRDefault="00142C9B" w:rsidP="00840FC7">
            <w:pPr>
              <w:jc w:val="center"/>
              <w:rPr>
                <w:sz w:val="22"/>
                <w:szCs w:val="22"/>
              </w:rPr>
            </w:pPr>
            <w:r w:rsidRPr="00EF7C17">
              <w:rPr>
                <w:w w:val="99"/>
                <w:sz w:val="22"/>
                <w:szCs w:val="22"/>
              </w:rPr>
              <w:t>X</w:t>
            </w:r>
          </w:p>
        </w:tc>
        <w:tc>
          <w:tcPr>
            <w:tcW w:w="2977" w:type="dxa"/>
            <w:vAlign w:val="center"/>
          </w:tcPr>
          <w:p w:rsidR="00142C9B" w:rsidRPr="00EF7C17" w:rsidRDefault="00142C9B" w:rsidP="00840FC7">
            <w:pPr>
              <w:spacing w:before="118" w:line="410" w:lineRule="auto"/>
              <w:ind w:left="103" w:right="354"/>
              <w:jc w:val="center"/>
              <w:rPr>
                <w:sz w:val="22"/>
                <w:szCs w:val="22"/>
              </w:rPr>
            </w:pPr>
          </w:p>
        </w:tc>
      </w:tr>
      <w:tr w:rsidR="00142C9B" w:rsidRPr="00EF7C17" w:rsidTr="00840FC7">
        <w:trPr>
          <w:trHeight w:hRule="exact" w:val="1555"/>
        </w:trPr>
        <w:tc>
          <w:tcPr>
            <w:tcW w:w="6526" w:type="dxa"/>
          </w:tcPr>
          <w:p w:rsidR="00142C9B" w:rsidRPr="00EF7C17" w:rsidRDefault="00142C9B" w:rsidP="00840FC7">
            <w:pPr>
              <w:spacing w:before="118"/>
              <w:ind w:right="274"/>
              <w:jc w:val="both"/>
              <w:rPr>
                <w:sz w:val="22"/>
                <w:szCs w:val="22"/>
              </w:rPr>
            </w:pPr>
            <w:r w:rsidRPr="00EF7C17">
              <w:rPr>
                <w:sz w:val="22"/>
                <w:szCs w:val="22"/>
              </w:rPr>
              <w:t>6.5 Podejmowanie przedsięwzięć mających na celu poprawę stanu</w:t>
            </w:r>
            <w:r w:rsidRPr="00EF7C17">
              <w:rPr>
                <w:spacing w:val="-25"/>
                <w:sz w:val="22"/>
                <w:szCs w:val="22"/>
              </w:rPr>
              <w:t>, jakości</w:t>
            </w:r>
            <w:r w:rsidRPr="00EF7C17">
              <w:rPr>
                <w:w w:val="99"/>
                <w:sz w:val="22"/>
                <w:szCs w:val="22"/>
              </w:rPr>
              <w:t xml:space="preserve"> </w:t>
            </w:r>
            <w:r w:rsidRPr="00EF7C17">
              <w:rPr>
                <w:sz w:val="22"/>
                <w:szCs w:val="22"/>
              </w:rPr>
              <w:t>środowiska miejskiego, rewitalizację miast, rekultywację i</w:t>
            </w:r>
            <w:r w:rsidRPr="00EF7C17">
              <w:rPr>
                <w:spacing w:val="-31"/>
                <w:sz w:val="22"/>
                <w:szCs w:val="22"/>
              </w:rPr>
              <w:t xml:space="preserve"> </w:t>
            </w:r>
            <w:r w:rsidRPr="00EF7C17">
              <w:rPr>
                <w:sz w:val="22"/>
                <w:szCs w:val="22"/>
              </w:rPr>
              <w:t>dekontaminację</w:t>
            </w:r>
            <w:r w:rsidRPr="00EF7C17">
              <w:rPr>
                <w:w w:val="99"/>
                <w:sz w:val="22"/>
                <w:szCs w:val="22"/>
              </w:rPr>
              <w:t xml:space="preserve"> </w:t>
            </w:r>
            <w:r w:rsidRPr="00EF7C17">
              <w:rPr>
                <w:sz w:val="22"/>
                <w:szCs w:val="22"/>
              </w:rPr>
              <w:t>terenów poprzemysłowych (w tym terenów powojskowych),</w:t>
            </w:r>
            <w:r w:rsidRPr="00EF7C17">
              <w:rPr>
                <w:spacing w:val="-27"/>
                <w:sz w:val="22"/>
                <w:szCs w:val="22"/>
              </w:rPr>
              <w:t xml:space="preserve"> </w:t>
            </w:r>
            <w:r w:rsidRPr="00EF7C17">
              <w:rPr>
                <w:sz w:val="22"/>
                <w:szCs w:val="22"/>
              </w:rPr>
              <w:t>zmniejszenie</w:t>
            </w:r>
            <w:r w:rsidRPr="00EF7C17">
              <w:rPr>
                <w:w w:val="99"/>
                <w:sz w:val="22"/>
                <w:szCs w:val="22"/>
              </w:rPr>
              <w:t xml:space="preserve"> </w:t>
            </w:r>
            <w:r w:rsidRPr="00EF7C17">
              <w:rPr>
                <w:sz w:val="22"/>
                <w:szCs w:val="22"/>
              </w:rPr>
              <w:t>zanieczyszczenia powietrza oraz propagowania działań</w:t>
            </w:r>
            <w:r w:rsidRPr="00EF7C17">
              <w:rPr>
                <w:spacing w:val="-10"/>
                <w:sz w:val="22"/>
                <w:szCs w:val="22"/>
              </w:rPr>
              <w:t xml:space="preserve"> </w:t>
            </w:r>
            <w:r w:rsidRPr="00EF7C17">
              <w:rPr>
                <w:sz w:val="22"/>
                <w:szCs w:val="22"/>
              </w:rPr>
              <w:t>służących</w:t>
            </w:r>
            <w:r w:rsidRPr="00EF7C17">
              <w:rPr>
                <w:w w:val="99"/>
                <w:sz w:val="22"/>
                <w:szCs w:val="22"/>
              </w:rPr>
              <w:t xml:space="preserve"> </w:t>
            </w:r>
            <w:r w:rsidRPr="00EF7C17">
              <w:rPr>
                <w:sz w:val="22"/>
                <w:szCs w:val="22"/>
              </w:rPr>
              <w:t>zmniejszaniu</w:t>
            </w:r>
            <w:r w:rsidRPr="00EF7C17">
              <w:rPr>
                <w:spacing w:val="-12"/>
                <w:sz w:val="22"/>
                <w:szCs w:val="22"/>
              </w:rPr>
              <w:t xml:space="preserve"> </w:t>
            </w:r>
            <w:r w:rsidRPr="00EF7C17">
              <w:rPr>
                <w:sz w:val="22"/>
                <w:szCs w:val="22"/>
              </w:rPr>
              <w:t>hałasu</w:t>
            </w:r>
          </w:p>
        </w:tc>
        <w:tc>
          <w:tcPr>
            <w:tcW w:w="1843" w:type="dxa"/>
          </w:tcPr>
          <w:p w:rsidR="00142C9B" w:rsidRPr="00EF7C17" w:rsidRDefault="00142C9B" w:rsidP="00840FC7">
            <w:pPr>
              <w:rPr>
                <w:sz w:val="22"/>
                <w:szCs w:val="22"/>
              </w:rPr>
            </w:pPr>
          </w:p>
          <w:p w:rsidR="00142C9B" w:rsidRPr="00EF7C17" w:rsidRDefault="00142C9B" w:rsidP="00840FC7">
            <w:pPr>
              <w:rPr>
                <w:sz w:val="22"/>
                <w:szCs w:val="22"/>
              </w:rPr>
            </w:pPr>
          </w:p>
          <w:p w:rsidR="00142C9B" w:rsidRPr="00EF7C17" w:rsidRDefault="00142C9B" w:rsidP="00840FC7">
            <w:pPr>
              <w:spacing w:before="11"/>
              <w:rPr>
                <w:sz w:val="22"/>
                <w:szCs w:val="22"/>
              </w:rPr>
            </w:pPr>
          </w:p>
          <w:p w:rsidR="00142C9B" w:rsidRPr="00EF7C17" w:rsidRDefault="00142C9B" w:rsidP="00840FC7">
            <w:pPr>
              <w:ind w:right="1"/>
              <w:jc w:val="center"/>
              <w:rPr>
                <w:sz w:val="22"/>
                <w:szCs w:val="22"/>
              </w:rPr>
            </w:pPr>
            <w:r w:rsidRPr="00EF7C17">
              <w:rPr>
                <w:w w:val="99"/>
                <w:sz w:val="22"/>
                <w:szCs w:val="22"/>
              </w:rPr>
              <w:t>X</w:t>
            </w:r>
          </w:p>
        </w:tc>
        <w:tc>
          <w:tcPr>
            <w:tcW w:w="2268" w:type="dxa"/>
          </w:tcPr>
          <w:p w:rsidR="00142C9B" w:rsidRPr="00EF7C17" w:rsidRDefault="00142C9B" w:rsidP="00840FC7">
            <w:pPr>
              <w:rPr>
                <w:sz w:val="22"/>
                <w:szCs w:val="22"/>
              </w:rPr>
            </w:pPr>
          </w:p>
        </w:tc>
        <w:tc>
          <w:tcPr>
            <w:tcW w:w="2977" w:type="dxa"/>
            <w:vAlign w:val="center"/>
          </w:tcPr>
          <w:p w:rsidR="00142C9B" w:rsidRPr="00EF7C17" w:rsidRDefault="00142C9B" w:rsidP="00840FC7">
            <w:pPr>
              <w:jc w:val="center"/>
              <w:rPr>
                <w:sz w:val="22"/>
                <w:szCs w:val="22"/>
              </w:rPr>
            </w:pPr>
          </w:p>
          <w:p w:rsidR="00142C9B" w:rsidRPr="00EF7C17" w:rsidRDefault="00142C9B" w:rsidP="00840FC7">
            <w:pPr>
              <w:spacing w:before="2"/>
              <w:jc w:val="center"/>
              <w:rPr>
                <w:sz w:val="22"/>
                <w:szCs w:val="22"/>
              </w:rPr>
            </w:pPr>
          </w:p>
          <w:p w:rsidR="00142C9B" w:rsidRPr="00EF7C17" w:rsidRDefault="00142C9B" w:rsidP="00840FC7">
            <w:pPr>
              <w:spacing w:line="410" w:lineRule="auto"/>
              <w:ind w:left="103" w:right="354"/>
              <w:jc w:val="center"/>
              <w:rPr>
                <w:sz w:val="22"/>
                <w:szCs w:val="22"/>
              </w:rPr>
            </w:pPr>
            <w:r w:rsidRPr="00EF7C17">
              <w:rPr>
                <w:sz w:val="22"/>
                <w:szCs w:val="22"/>
              </w:rPr>
              <w:t>POIŚ,</w:t>
            </w:r>
            <w:r w:rsidRPr="00EF7C17">
              <w:rPr>
                <w:spacing w:val="-5"/>
                <w:sz w:val="22"/>
                <w:szCs w:val="22"/>
              </w:rPr>
              <w:t xml:space="preserve"> </w:t>
            </w:r>
            <w:r w:rsidRPr="00EF7C17">
              <w:rPr>
                <w:sz w:val="22"/>
                <w:szCs w:val="22"/>
              </w:rPr>
              <w:t>RPO</w:t>
            </w:r>
            <w:r w:rsidRPr="00EF7C17">
              <w:rPr>
                <w:w w:val="99"/>
                <w:sz w:val="22"/>
                <w:szCs w:val="22"/>
              </w:rPr>
              <w:t xml:space="preserve"> </w:t>
            </w:r>
            <w:r w:rsidRPr="00EF7C17">
              <w:rPr>
                <w:sz w:val="22"/>
                <w:szCs w:val="22"/>
              </w:rPr>
              <w:t>(FS/EFRR)</w:t>
            </w:r>
          </w:p>
        </w:tc>
      </w:tr>
      <w:tr w:rsidR="00142C9B" w:rsidRPr="00EF7C17" w:rsidTr="00840FC7">
        <w:trPr>
          <w:trHeight w:hRule="exact" w:val="713"/>
        </w:trPr>
        <w:tc>
          <w:tcPr>
            <w:tcW w:w="13614" w:type="dxa"/>
            <w:gridSpan w:val="4"/>
            <w:shd w:val="clear" w:color="auto" w:fill="EAF1DD" w:themeFill="accent3" w:themeFillTint="33"/>
            <w:vAlign w:val="center"/>
          </w:tcPr>
          <w:p w:rsidR="00142C9B" w:rsidRPr="00EF7C17" w:rsidRDefault="00142C9B" w:rsidP="00840FC7">
            <w:pPr>
              <w:spacing w:before="122"/>
              <w:jc w:val="center"/>
              <w:rPr>
                <w:b/>
                <w:szCs w:val="22"/>
              </w:rPr>
            </w:pPr>
            <w:r w:rsidRPr="00EF7C17">
              <w:rPr>
                <w:b/>
                <w:szCs w:val="22"/>
              </w:rPr>
              <w:t>Cel tematyczny 7 Promowanie zrównoważonego transportu i usuwanie niedoborów</w:t>
            </w:r>
            <w:r w:rsidRPr="00EF7C17">
              <w:rPr>
                <w:b/>
                <w:spacing w:val="-29"/>
                <w:szCs w:val="22"/>
              </w:rPr>
              <w:t xml:space="preserve"> </w:t>
            </w:r>
            <w:r w:rsidRPr="00EF7C17">
              <w:rPr>
                <w:b/>
                <w:szCs w:val="22"/>
              </w:rPr>
              <w:t>przepustowości w działaniu najważniejszej infrastruktury</w:t>
            </w:r>
            <w:r w:rsidRPr="00EF7C17">
              <w:rPr>
                <w:b/>
                <w:spacing w:val="-13"/>
                <w:szCs w:val="22"/>
              </w:rPr>
              <w:t xml:space="preserve"> </w:t>
            </w:r>
            <w:r w:rsidRPr="00EF7C17">
              <w:rPr>
                <w:b/>
                <w:szCs w:val="22"/>
              </w:rPr>
              <w:t>sieciowej</w:t>
            </w:r>
          </w:p>
          <w:p w:rsidR="00142C9B" w:rsidRPr="00EF7C17" w:rsidRDefault="00142C9B" w:rsidP="00840FC7">
            <w:pPr>
              <w:spacing w:before="122"/>
              <w:ind w:left="2582" w:right="642" w:hanging="1937"/>
              <w:jc w:val="both"/>
              <w:rPr>
                <w:b/>
                <w:sz w:val="22"/>
                <w:szCs w:val="22"/>
              </w:rPr>
            </w:pPr>
          </w:p>
          <w:p w:rsidR="00142C9B" w:rsidRPr="00EF7C17" w:rsidRDefault="00142C9B" w:rsidP="00840FC7">
            <w:pPr>
              <w:spacing w:before="122"/>
              <w:ind w:left="2582" w:right="642" w:hanging="1937"/>
              <w:jc w:val="both"/>
              <w:rPr>
                <w:b/>
                <w:sz w:val="22"/>
                <w:szCs w:val="22"/>
              </w:rPr>
            </w:pPr>
          </w:p>
        </w:tc>
      </w:tr>
      <w:tr w:rsidR="00142C9B" w:rsidRPr="00EF7C17" w:rsidTr="00840FC7">
        <w:trPr>
          <w:trHeight w:hRule="exact" w:val="1113"/>
        </w:trPr>
        <w:tc>
          <w:tcPr>
            <w:tcW w:w="6526" w:type="dxa"/>
          </w:tcPr>
          <w:p w:rsidR="00142C9B" w:rsidRPr="00EF7C17" w:rsidRDefault="00142C9B" w:rsidP="00840FC7">
            <w:pPr>
              <w:spacing w:line="237" w:lineRule="auto"/>
              <w:ind w:right="338"/>
              <w:jc w:val="both"/>
              <w:rPr>
                <w:sz w:val="22"/>
                <w:szCs w:val="22"/>
              </w:rPr>
            </w:pPr>
          </w:p>
          <w:p w:rsidR="00142C9B" w:rsidRPr="00EF7C17" w:rsidRDefault="00142C9B" w:rsidP="00840FC7">
            <w:pPr>
              <w:spacing w:line="237" w:lineRule="auto"/>
              <w:ind w:right="338"/>
              <w:jc w:val="both"/>
              <w:rPr>
                <w:sz w:val="22"/>
                <w:szCs w:val="22"/>
              </w:rPr>
            </w:pPr>
            <w:r w:rsidRPr="00EF7C17">
              <w:rPr>
                <w:sz w:val="22"/>
                <w:szCs w:val="22"/>
              </w:rPr>
              <w:t>7.b Zwiększanie mobilności regionalnej poprzez łączenie</w:t>
            </w:r>
            <w:r w:rsidRPr="00EF7C17">
              <w:rPr>
                <w:spacing w:val="-9"/>
                <w:sz w:val="22"/>
                <w:szCs w:val="22"/>
              </w:rPr>
              <w:t xml:space="preserve"> </w:t>
            </w:r>
            <w:r w:rsidRPr="00EF7C17">
              <w:rPr>
                <w:sz w:val="22"/>
                <w:szCs w:val="22"/>
              </w:rPr>
              <w:t>węzłów</w:t>
            </w:r>
            <w:r w:rsidRPr="00EF7C17">
              <w:rPr>
                <w:w w:val="99"/>
                <w:sz w:val="22"/>
                <w:szCs w:val="22"/>
              </w:rPr>
              <w:t xml:space="preserve"> </w:t>
            </w:r>
            <w:r w:rsidRPr="00EF7C17">
              <w:rPr>
                <w:sz w:val="22"/>
                <w:szCs w:val="22"/>
              </w:rPr>
              <w:t>drugorzędnych i trzeciorzędnych z infrastrukturą TEN-T, w tym z</w:t>
            </w:r>
            <w:r w:rsidRPr="00EF7C17">
              <w:rPr>
                <w:spacing w:val="-31"/>
                <w:sz w:val="22"/>
                <w:szCs w:val="22"/>
              </w:rPr>
              <w:t xml:space="preserve"> </w:t>
            </w:r>
            <w:r w:rsidRPr="00EF7C17">
              <w:rPr>
                <w:sz w:val="22"/>
                <w:szCs w:val="22"/>
              </w:rPr>
              <w:t>węzłami</w:t>
            </w:r>
            <w:r w:rsidRPr="00EF7C17">
              <w:rPr>
                <w:w w:val="99"/>
                <w:sz w:val="22"/>
                <w:szCs w:val="22"/>
              </w:rPr>
              <w:t xml:space="preserve"> </w:t>
            </w:r>
            <w:r w:rsidRPr="00EF7C17">
              <w:rPr>
                <w:sz w:val="22"/>
                <w:szCs w:val="22"/>
              </w:rPr>
              <w:t>multimodalnymi</w:t>
            </w:r>
          </w:p>
          <w:p w:rsidR="00142C9B" w:rsidRPr="00EF7C17" w:rsidRDefault="00142C9B" w:rsidP="00840FC7">
            <w:pPr>
              <w:spacing w:line="237" w:lineRule="auto"/>
              <w:ind w:right="338"/>
              <w:jc w:val="both"/>
              <w:rPr>
                <w:sz w:val="22"/>
                <w:szCs w:val="22"/>
              </w:rPr>
            </w:pPr>
          </w:p>
        </w:tc>
        <w:tc>
          <w:tcPr>
            <w:tcW w:w="1843" w:type="dxa"/>
          </w:tcPr>
          <w:p w:rsidR="00142C9B" w:rsidRPr="00EF7C17" w:rsidRDefault="00142C9B" w:rsidP="00840FC7">
            <w:pPr>
              <w:rPr>
                <w:sz w:val="22"/>
                <w:szCs w:val="22"/>
              </w:rPr>
            </w:pPr>
          </w:p>
        </w:tc>
        <w:tc>
          <w:tcPr>
            <w:tcW w:w="2268" w:type="dxa"/>
          </w:tcPr>
          <w:p w:rsidR="00142C9B" w:rsidRPr="00EF7C17" w:rsidRDefault="00142C9B" w:rsidP="00840FC7">
            <w:pPr>
              <w:rPr>
                <w:sz w:val="22"/>
                <w:szCs w:val="22"/>
              </w:rPr>
            </w:pPr>
          </w:p>
          <w:p w:rsidR="00142C9B" w:rsidRPr="00EF7C17" w:rsidRDefault="00142C9B" w:rsidP="00840FC7">
            <w:pPr>
              <w:spacing w:before="4"/>
              <w:rPr>
                <w:sz w:val="22"/>
                <w:szCs w:val="22"/>
              </w:rPr>
            </w:pPr>
          </w:p>
          <w:p w:rsidR="00142C9B" w:rsidRPr="00EF7C17" w:rsidRDefault="00142C9B" w:rsidP="00840FC7">
            <w:pPr>
              <w:ind w:left="1"/>
              <w:jc w:val="center"/>
              <w:rPr>
                <w:sz w:val="22"/>
                <w:szCs w:val="22"/>
              </w:rPr>
            </w:pPr>
            <w:r w:rsidRPr="00EF7C17">
              <w:rPr>
                <w:w w:val="99"/>
                <w:sz w:val="22"/>
                <w:szCs w:val="22"/>
              </w:rPr>
              <w:t>X</w:t>
            </w:r>
          </w:p>
        </w:tc>
        <w:tc>
          <w:tcPr>
            <w:tcW w:w="2977" w:type="dxa"/>
            <w:vAlign w:val="center"/>
          </w:tcPr>
          <w:p w:rsidR="00142C9B" w:rsidRPr="00EF7C17" w:rsidRDefault="00142C9B" w:rsidP="00840FC7">
            <w:pPr>
              <w:spacing w:line="168" w:lineRule="exact"/>
              <w:ind w:right="302"/>
              <w:jc w:val="center"/>
              <w:rPr>
                <w:sz w:val="22"/>
                <w:szCs w:val="22"/>
              </w:rPr>
            </w:pPr>
          </w:p>
          <w:p w:rsidR="00142C9B" w:rsidRPr="00EF7C17" w:rsidRDefault="00142C9B" w:rsidP="00840FC7">
            <w:pPr>
              <w:ind w:right="302"/>
              <w:jc w:val="center"/>
              <w:rPr>
                <w:sz w:val="22"/>
                <w:szCs w:val="22"/>
              </w:rPr>
            </w:pPr>
            <w:r w:rsidRPr="00EF7C17">
              <w:rPr>
                <w:sz w:val="22"/>
                <w:szCs w:val="22"/>
              </w:rPr>
              <w:t>POIŚ,</w:t>
            </w:r>
            <w:r w:rsidRPr="00EF7C17">
              <w:rPr>
                <w:spacing w:val="-5"/>
                <w:sz w:val="22"/>
                <w:szCs w:val="22"/>
              </w:rPr>
              <w:t xml:space="preserve"> </w:t>
            </w:r>
            <w:r w:rsidRPr="00EF7C17">
              <w:rPr>
                <w:sz w:val="22"/>
                <w:szCs w:val="22"/>
              </w:rPr>
              <w:t>RPO,</w:t>
            </w:r>
            <w:r w:rsidRPr="00EF7C17">
              <w:rPr>
                <w:w w:val="99"/>
                <w:sz w:val="22"/>
                <w:szCs w:val="22"/>
              </w:rPr>
              <w:t xml:space="preserve"> </w:t>
            </w:r>
            <w:r w:rsidRPr="00EF7C17">
              <w:rPr>
                <w:sz w:val="22"/>
                <w:szCs w:val="22"/>
              </w:rPr>
              <w:t>POPW</w:t>
            </w:r>
          </w:p>
          <w:p w:rsidR="00142C9B" w:rsidRPr="00EF7C17" w:rsidRDefault="00142C9B" w:rsidP="00840FC7">
            <w:pPr>
              <w:spacing w:before="116"/>
              <w:ind w:left="103"/>
              <w:jc w:val="center"/>
              <w:rPr>
                <w:sz w:val="22"/>
                <w:szCs w:val="22"/>
              </w:rPr>
            </w:pPr>
            <w:r w:rsidRPr="00EF7C17">
              <w:rPr>
                <w:sz w:val="22"/>
                <w:szCs w:val="22"/>
              </w:rPr>
              <w:t>(EFRR)</w:t>
            </w:r>
          </w:p>
        </w:tc>
      </w:tr>
      <w:tr w:rsidR="00142C9B" w:rsidRPr="00EF7C17" w:rsidTr="00840FC7">
        <w:trPr>
          <w:trHeight w:hRule="exact" w:val="1143"/>
        </w:trPr>
        <w:tc>
          <w:tcPr>
            <w:tcW w:w="6526" w:type="dxa"/>
          </w:tcPr>
          <w:p w:rsidR="00142C9B" w:rsidRPr="00EF7C17" w:rsidRDefault="00142C9B" w:rsidP="00840FC7">
            <w:pPr>
              <w:ind w:right="498"/>
              <w:jc w:val="both"/>
              <w:rPr>
                <w:sz w:val="22"/>
                <w:szCs w:val="22"/>
              </w:rPr>
            </w:pPr>
          </w:p>
          <w:p w:rsidR="00142C9B" w:rsidRPr="00EF7C17" w:rsidRDefault="00142C9B" w:rsidP="00840FC7">
            <w:pPr>
              <w:ind w:right="498"/>
              <w:jc w:val="both"/>
              <w:rPr>
                <w:sz w:val="22"/>
                <w:szCs w:val="22"/>
              </w:rPr>
            </w:pPr>
            <w:r w:rsidRPr="00EF7C17">
              <w:rPr>
                <w:sz w:val="22"/>
                <w:szCs w:val="22"/>
              </w:rPr>
              <w:t>7.d Rozwój i rehabilitacja kompleksowych, wysokiej, jakości</w:t>
            </w:r>
            <w:r w:rsidRPr="00EF7C17">
              <w:rPr>
                <w:spacing w:val="-7"/>
                <w:sz w:val="22"/>
                <w:szCs w:val="22"/>
              </w:rPr>
              <w:t xml:space="preserve"> </w:t>
            </w:r>
            <w:r w:rsidRPr="00EF7C17">
              <w:rPr>
                <w:sz w:val="22"/>
                <w:szCs w:val="22"/>
              </w:rPr>
              <w:t>i</w:t>
            </w:r>
            <w:r w:rsidRPr="00EF7C17">
              <w:rPr>
                <w:w w:val="99"/>
                <w:sz w:val="22"/>
                <w:szCs w:val="22"/>
              </w:rPr>
              <w:t xml:space="preserve"> </w:t>
            </w:r>
            <w:r w:rsidRPr="00EF7C17">
              <w:rPr>
                <w:sz w:val="22"/>
                <w:szCs w:val="22"/>
              </w:rPr>
              <w:t>interpretacyjnych systemów transportu kolejowego oraz</w:t>
            </w:r>
            <w:r w:rsidRPr="00EF7C17">
              <w:rPr>
                <w:spacing w:val="-32"/>
                <w:sz w:val="22"/>
                <w:szCs w:val="22"/>
              </w:rPr>
              <w:t xml:space="preserve"> </w:t>
            </w:r>
            <w:r w:rsidRPr="00EF7C17">
              <w:rPr>
                <w:sz w:val="22"/>
                <w:szCs w:val="22"/>
              </w:rPr>
              <w:t>propagowanie</w:t>
            </w:r>
            <w:r w:rsidRPr="00EF7C17">
              <w:rPr>
                <w:w w:val="99"/>
                <w:sz w:val="22"/>
                <w:szCs w:val="22"/>
              </w:rPr>
              <w:t xml:space="preserve"> </w:t>
            </w:r>
            <w:r w:rsidRPr="00EF7C17">
              <w:rPr>
                <w:sz w:val="22"/>
                <w:szCs w:val="22"/>
              </w:rPr>
              <w:t>działań służących zmniejszaniu</w:t>
            </w:r>
            <w:r w:rsidRPr="00EF7C17">
              <w:rPr>
                <w:spacing w:val="-20"/>
                <w:sz w:val="22"/>
                <w:szCs w:val="22"/>
              </w:rPr>
              <w:t xml:space="preserve"> </w:t>
            </w:r>
            <w:r w:rsidRPr="00EF7C17">
              <w:rPr>
                <w:sz w:val="22"/>
                <w:szCs w:val="22"/>
              </w:rPr>
              <w:t>hałasu</w:t>
            </w:r>
          </w:p>
        </w:tc>
        <w:tc>
          <w:tcPr>
            <w:tcW w:w="1843" w:type="dxa"/>
          </w:tcPr>
          <w:p w:rsidR="00142C9B" w:rsidRPr="00EF7C17" w:rsidRDefault="00142C9B" w:rsidP="00840FC7">
            <w:pPr>
              <w:rPr>
                <w:sz w:val="22"/>
                <w:szCs w:val="22"/>
              </w:rPr>
            </w:pPr>
          </w:p>
        </w:tc>
        <w:tc>
          <w:tcPr>
            <w:tcW w:w="2268" w:type="dxa"/>
          </w:tcPr>
          <w:p w:rsidR="00142C9B" w:rsidRPr="00EF7C17" w:rsidRDefault="00142C9B" w:rsidP="00840FC7">
            <w:pPr>
              <w:rPr>
                <w:sz w:val="22"/>
                <w:szCs w:val="22"/>
              </w:rPr>
            </w:pPr>
          </w:p>
          <w:p w:rsidR="00142C9B" w:rsidRPr="00EF7C17" w:rsidRDefault="00142C9B" w:rsidP="00840FC7">
            <w:pPr>
              <w:spacing w:before="4"/>
              <w:rPr>
                <w:sz w:val="22"/>
                <w:szCs w:val="22"/>
              </w:rPr>
            </w:pPr>
          </w:p>
          <w:p w:rsidR="00142C9B" w:rsidRPr="00EF7C17" w:rsidRDefault="00142C9B" w:rsidP="00840FC7">
            <w:pPr>
              <w:ind w:left="1"/>
              <w:jc w:val="center"/>
              <w:rPr>
                <w:sz w:val="22"/>
                <w:szCs w:val="22"/>
              </w:rPr>
            </w:pPr>
            <w:r w:rsidRPr="00EF7C17">
              <w:rPr>
                <w:w w:val="99"/>
                <w:sz w:val="22"/>
                <w:szCs w:val="22"/>
              </w:rPr>
              <w:t>X</w:t>
            </w:r>
          </w:p>
        </w:tc>
        <w:tc>
          <w:tcPr>
            <w:tcW w:w="2977" w:type="dxa"/>
            <w:vAlign w:val="center"/>
          </w:tcPr>
          <w:p w:rsidR="00142C9B" w:rsidRPr="00EF7C17" w:rsidRDefault="00142C9B" w:rsidP="00840FC7">
            <w:pPr>
              <w:spacing w:before="118"/>
              <w:ind w:left="103" w:right="302"/>
              <w:jc w:val="center"/>
              <w:rPr>
                <w:sz w:val="22"/>
                <w:szCs w:val="22"/>
              </w:rPr>
            </w:pPr>
            <w:r w:rsidRPr="00EF7C17">
              <w:rPr>
                <w:sz w:val="22"/>
                <w:szCs w:val="22"/>
              </w:rPr>
              <w:t>POIŚ,</w:t>
            </w:r>
            <w:r w:rsidRPr="00EF7C17">
              <w:rPr>
                <w:spacing w:val="-5"/>
                <w:sz w:val="22"/>
                <w:szCs w:val="22"/>
              </w:rPr>
              <w:t xml:space="preserve"> </w:t>
            </w:r>
            <w:r w:rsidRPr="00EF7C17">
              <w:rPr>
                <w:sz w:val="22"/>
                <w:szCs w:val="22"/>
              </w:rPr>
              <w:t>RPO,</w:t>
            </w:r>
            <w:r w:rsidRPr="00EF7C17">
              <w:rPr>
                <w:w w:val="99"/>
                <w:sz w:val="22"/>
                <w:szCs w:val="22"/>
              </w:rPr>
              <w:t xml:space="preserve"> </w:t>
            </w:r>
            <w:r w:rsidRPr="00EF7C17">
              <w:rPr>
                <w:sz w:val="22"/>
                <w:szCs w:val="22"/>
              </w:rPr>
              <w:t>POPW</w:t>
            </w:r>
          </w:p>
          <w:p w:rsidR="00142C9B" w:rsidRPr="00EF7C17" w:rsidRDefault="00142C9B" w:rsidP="00840FC7">
            <w:pPr>
              <w:spacing w:before="120"/>
              <w:ind w:left="103"/>
              <w:jc w:val="center"/>
              <w:rPr>
                <w:sz w:val="22"/>
                <w:szCs w:val="22"/>
              </w:rPr>
            </w:pPr>
            <w:r w:rsidRPr="00EF7C17">
              <w:rPr>
                <w:sz w:val="22"/>
                <w:szCs w:val="22"/>
              </w:rPr>
              <w:t>(FS/EFRR)</w:t>
            </w:r>
          </w:p>
        </w:tc>
      </w:tr>
      <w:tr w:rsidR="00142C9B" w:rsidRPr="00EF7C17" w:rsidTr="00840FC7">
        <w:trPr>
          <w:trHeight w:hRule="exact" w:val="569"/>
        </w:trPr>
        <w:tc>
          <w:tcPr>
            <w:tcW w:w="13614" w:type="dxa"/>
            <w:gridSpan w:val="4"/>
            <w:shd w:val="clear" w:color="auto" w:fill="EAF1DD" w:themeFill="accent3" w:themeFillTint="33"/>
            <w:vAlign w:val="center"/>
          </w:tcPr>
          <w:p w:rsidR="00142C9B" w:rsidRPr="00EF7C17" w:rsidRDefault="00142C9B" w:rsidP="00840FC7">
            <w:pPr>
              <w:spacing w:before="122"/>
              <w:ind w:left="39"/>
              <w:jc w:val="center"/>
              <w:rPr>
                <w:b/>
                <w:sz w:val="22"/>
                <w:szCs w:val="22"/>
              </w:rPr>
            </w:pPr>
            <w:r w:rsidRPr="00EF7C17">
              <w:rPr>
                <w:b/>
                <w:szCs w:val="22"/>
              </w:rPr>
              <w:t>Cel tematyczny 8 Promowanie trwałego i wysokiej, jakości zatrudnienia oraz wsparcie mobilności</w:t>
            </w:r>
            <w:r w:rsidRPr="00EF7C17">
              <w:rPr>
                <w:b/>
                <w:spacing w:val="-31"/>
                <w:szCs w:val="22"/>
              </w:rPr>
              <w:t xml:space="preserve"> </w:t>
            </w:r>
            <w:r w:rsidRPr="00EF7C17">
              <w:rPr>
                <w:b/>
                <w:szCs w:val="22"/>
              </w:rPr>
              <w:t>pracowników</w:t>
            </w:r>
          </w:p>
        </w:tc>
      </w:tr>
      <w:tr w:rsidR="00142C9B" w:rsidRPr="00EF7C17" w:rsidTr="00840FC7">
        <w:trPr>
          <w:trHeight w:hRule="exact" w:val="1782"/>
        </w:trPr>
        <w:tc>
          <w:tcPr>
            <w:tcW w:w="6526" w:type="dxa"/>
          </w:tcPr>
          <w:p w:rsidR="00142C9B" w:rsidRPr="00EF7C17" w:rsidRDefault="00142C9B" w:rsidP="00840FC7">
            <w:pPr>
              <w:spacing w:before="118"/>
              <w:ind w:right="113"/>
              <w:jc w:val="both"/>
              <w:rPr>
                <w:sz w:val="22"/>
                <w:szCs w:val="22"/>
              </w:rPr>
            </w:pPr>
            <w:r w:rsidRPr="00EF7C17">
              <w:rPr>
                <w:sz w:val="22"/>
                <w:szCs w:val="22"/>
              </w:rPr>
              <w:t>8.b Wspieranie rozwoju przyjaznego dla zatrudnienia poprzez</w:t>
            </w:r>
            <w:r w:rsidRPr="00EF7C17">
              <w:rPr>
                <w:spacing w:val="-13"/>
                <w:sz w:val="22"/>
                <w:szCs w:val="22"/>
              </w:rPr>
              <w:t xml:space="preserve"> </w:t>
            </w:r>
            <w:r w:rsidRPr="00EF7C17">
              <w:rPr>
                <w:sz w:val="22"/>
                <w:szCs w:val="22"/>
              </w:rPr>
              <w:t>rozwój</w:t>
            </w:r>
            <w:r w:rsidRPr="00EF7C17">
              <w:rPr>
                <w:w w:val="99"/>
                <w:sz w:val="22"/>
                <w:szCs w:val="22"/>
              </w:rPr>
              <w:t xml:space="preserve"> </w:t>
            </w:r>
            <w:r w:rsidRPr="00EF7C17">
              <w:rPr>
                <w:sz w:val="22"/>
                <w:szCs w:val="22"/>
              </w:rPr>
              <w:t>potencjałów endogenicznych, jako elementu strategii terytorialnej</w:t>
            </w:r>
            <w:r w:rsidRPr="00EF7C17">
              <w:rPr>
                <w:spacing w:val="-15"/>
                <w:sz w:val="22"/>
                <w:szCs w:val="22"/>
              </w:rPr>
              <w:t xml:space="preserve"> </w:t>
            </w:r>
            <w:r w:rsidRPr="00EF7C17">
              <w:rPr>
                <w:sz w:val="22"/>
                <w:szCs w:val="22"/>
              </w:rPr>
              <w:t>dla</w:t>
            </w:r>
            <w:r w:rsidRPr="00EF7C17">
              <w:rPr>
                <w:w w:val="99"/>
                <w:sz w:val="22"/>
                <w:szCs w:val="22"/>
              </w:rPr>
              <w:t xml:space="preserve"> </w:t>
            </w:r>
            <w:r w:rsidRPr="00EF7C17">
              <w:rPr>
                <w:sz w:val="22"/>
                <w:szCs w:val="22"/>
              </w:rPr>
              <w:t>obszarów ze specyficznymi potrzebami, łącznie z</w:t>
            </w:r>
            <w:r w:rsidRPr="00EF7C17">
              <w:rPr>
                <w:spacing w:val="-7"/>
                <w:sz w:val="22"/>
                <w:szCs w:val="22"/>
              </w:rPr>
              <w:t xml:space="preserve"> </w:t>
            </w:r>
            <w:r w:rsidRPr="00EF7C17">
              <w:rPr>
                <w:sz w:val="22"/>
                <w:szCs w:val="22"/>
              </w:rPr>
              <w:t>przekształceniem</w:t>
            </w:r>
            <w:r w:rsidRPr="00EF7C17">
              <w:rPr>
                <w:w w:val="99"/>
                <w:sz w:val="22"/>
                <w:szCs w:val="22"/>
              </w:rPr>
              <w:t xml:space="preserve"> </w:t>
            </w:r>
            <w:r w:rsidRPr="00EF7C17">
              <w:rPr>
                <w:sz w:val="22"/>
                <w:szCs w:val="22"/>
              </w:rPr>
              <w:t>upadających</w:t>
            </w:r>
            <w:r w:rsidRPr="00EF7C17">
              <w:rPr>
                <w:spacing w:val="-4"/>
                <w:sz w:val="22"/>
                <w:szCs w:val="22"/>
              </w:rPr>
              <w:t xml:space="preserve"> </w:t>
            </w:r>
            <w:r w:rsidRPr="00EF7C17">
              <w:rPr>
                <w:sz w:val="22"/>
                <w:szCs w:val="22"/>
              </w:rPr>
              <w:t>regionów</w:t>
            </w:r>
            <w:r w:rsidRPr="00EF7C17">
              <w:rPr>
                <w:spacing w:val="-5"/>
                <w:sz w:val="22"/>
                <w:szCs w:val="22"/>
              </w:rPr>
              <w:t xml:space="preserve"> </w:t>
            </w:r>
            <w:r w:rsidRPr="00EF7C17">
              <w:rPr>
                <w:sz w:val="22"/>
                <w:szCs w:val="22"/>
              </w:rPr>
              <w:t>przemysłowych</w:t>
            </w:r>
            <w:r w:rsidRPr="00EF7C17">
              <w:rPr>
                <w:spacing w:val="-6"/>
                <w:sz w:val="22"/>
                <w:szCs w:val="22"/>
              </w:rPr>
              <w:t xml:space="preserve"> </w:t>
            </w:r>
            <w:r w:rsidRPr="00EF7C17">
              <w:rPr>
                <w:sz w:val="22"/>
                <w:szCs w:val="22"/>
              </w:rPr>
              <w:t>oraz</w:t>
            </w:r>
            <w:r w:rsidRPr="00EF7C17">
              <w:rPr>
                <w:spacing w:val="-5"/>
                <w:sz w:val="22"/>
                <w:szCs w:val="22"/>
              </w:rPr>
              <w:t xml:space="preserve"> </w:t>
            </w:r>
            <w:r w:rsidRPr="00EF7C17">
              <w:rPr>
                <w:sz w:val="22"/>
                <w:szCs w:val="22"/>
              </w:rPr>
              <w:t>działaniami</w:t>
            </w:r>
            <w:r w:rsidRPr="00EF7C17">
              <w:rPr>
                <w:spacing w:val="-9"/>
                <w:sz w:val="22"/>
                <w:szCs w:val="22"/>
              </w:rPr>
              <w:t xml:space="preserve"> </w:t>
            </w:r>
            <w:r w:rsidRPr="00EF7C17">
              <w:rPr>
                <w:sz w:val="22"/>
                <w:szCs w:val="22"/>
              </w:rPr>
              <w:t>na</w:t>
            </w:r>
            <w:r w:rsidRPr="00EF7C17">
              <w:rPr>
                <w:spacing w:val="-4"/>
                <w:sz w:val="22"/>
                <w:szCs w:val="22"/>
              </w:rPr>
              <w:t xml:space="preserve"> </w:t>
            </w:r>
            <w:r w:rsidRPr="00EF7C17">
              <w:rPr>
                <w:sz w:val="22"/>
                <w:szCs w:val="22"/>
              </w:rPr>
              <w:t>rzecz</w:t>
            </w:r>
            <w:r w:rsidRPr="00EF7C17">
              <w:rPr>
                <w:spacing w:val="-5"/>
                <w:sz w:val="22"/>
                <w:szCs w:val="22"/>
              </w:rPr>
              <w:t xml:space="preserve"> </w:t>
            </w:r>
            <w:r w:rsidRPr="00EF7C17">
              <w:rPr>
                <w:sz w:val="22"/>
                <w:szCs w:val="22"/>
              </w:rPr>
              <w:t>zwiększenia</w:t>
            </w:r>
            <w:r w:rsidRPr="00EF7C17">
              <w:rPr>
                <w:w w:val="99"/>
                <w:sz w:val="22"/>
                <w:szCs w:val="22"/>
              </w:rPr>
              <w:t xml:space="preserve"> </w:t>
            </w:r>
            <w:r w:rsidRPr="00EF7C17">
              <w:rPr>
                <w:sz w:val="22"/>
                <w:szCs w:val="22"/>
              </w:rPr>
              <w:t>dostępności i rozwoju zasobów naturalnych i</w:t>
            </w:r>
            <w:r w:rsidRPr="00EF7C17">
              <w:rPr>
                <w:spacing w:val="-32"/>
                <w:sz w:val="22"/>
                <w:szCs w:val="22"/>
              </w:rPr>
              <w:t xml:space="preserve"> </w:t>
            </w:r>
            <w:r w:rsidRPr="00EF7C17">
              <w:rPr>
                <w:sz w:val="22"/>
                <w:szCs w:val="22"/>
              </w:rPr>
              <w:t>kulturowych</w:t>
            </w:r>
          </w:p>
        </w:tc>
        <w:tc>
          <w:tcPr>
            <w:tcW w:w="1843" w:type="dxa"/>
          </w:tcPr>
          <w:p w:rsidR="00142C9B" w:rsidRPr="00EF7C17" w:rsidRDefault="00142C9B" w:rsidP="00840FC7">
            <w:pPr>
              <w:rPr>
                <w:sz w:val="22"/>
                <w:szCs w:val="22"/>
              </w:rPr>
            </w:pPr>
          </w:p>
          <w:p w:rsidR="00142C9B" w:rsidRPr="00EF7C17" w:rsidRDefault="00142C9B" w:rsidP="00840FC7">
            <w:pPr>
              <w:rPr>
                <w:sz w:val="22"/>
                <w:szCs w:val="22"/>
              </w:rPr>
            </w:pPr>
          </w:p>
          <w:p w:rsidR="00142C9B" w:rsidRPr="00EF7C17" w:rsidRDefault="00142C9B" w:rsidP="00840FC7">
            <w:pPr>
              <w:spacing w:before="11"/>
              <w:rPr>
                <w:sz w:val="22"/>
                <w:szCs w:val="22"/>
              </w:rPr>
            </w:pPr>
          </w:p>
          <w:p w:rsidR="00142C9B" w:rsidRPr="00EF7C17" w:rsidRDefault="00142C9B" w:rsidP="00840FC7">
            <w:pPr>
              <w:ind w:right="1"/>
              <w:jc w:val="center"/>
              <w:rPr>
                <w:sz w:val="22"/>
                <w:szCs w:val="22"/>
              </w:rPr>
            </w:pPr>
            <w:r w:rsidRPr="00EF7C17">
              <w:rPr>
                <w:w w:val="99"/>
                <w:sz w:val="22"/>
                <w:szCs w:val="22"/>
              </w:rPr>
              <w:t>X</w:t>
            </w:r>
          </w:p>
        </w:tc>
        <w:tc>
          <w:tcPr>
            <w:tcW w:w="2268" w:type="dxa"/>
          </w:tcPr>
          <w:p w:rsidR="00142C9B" w:rsidRPr="00EF7C17" w:rsidRDefault="00142C9B" w:rsidP="00840FC7">
            <w:pPr>
              <w:rPr>
                <w:sz w:val="22"/>
                <w:szCs w:val="22"/>
              </w:rPr>
            </w:pPr>
          </w:p>
        </w:tc>
        <w:tc>
          <w:tcPr>
            <w:tcW w:w="2977" w:type="dxa"/>
            <w:vAlign w:val="center"/>
          </w:tcPr>
          <w:p w:rsidR="00142C9B" w:rsidRPr="00EF7C17" w:rsidRDefault="00142C9B" w:rsidP="00840FC7">
            <w:pPr>
              <w:jc w:val="center"/>
              <w:rPr>
                <w:sz w:val="22"/>
                <w:szCs w:val="22"/>
              </w:rPr>
            </w:pPr>
          </w:p>
          <w:p w:rsidR="00142C9B" w:rsidRPr="00EF7C17" w:rsidRDefault="00142C9B" w:rsidP="00840FC7">
            <w:pPr>
              <w:spacing w:before="5"/>
              <w:jc w:val="center"/>
              <w:rPr>
                <w:sz w:val="22"/>
                <w:szCs w:val="22"/>
              </w:rPr>
            </w:pPr>
          </w:p>
          <w:p w:rsidR="00142C9B" w:rsidRPr="00EF7C17" w:rsidRDefault="00142C9B" w:rsidP="00840FC7">
            <w:pPr>
              <w:spacing w:line="410" w:lineRule="auto"/>
              <w:ind w:left="103" w:right="602"/>
              <w:jc w:val="center"/>
              <w:rPr>
                <w:sz w:val="22"/>
                <w:szCs w:val="22"/>
              </w:rPr>
            </w:pPr>
            <w:r w:rsidRPr="00EF7C17">
              <w:rPr>
                <w:sz w:val="22"/>
                <w:szCs w:val="22"/>
              </w:rPr>
              <w:t>RPO</w:t>
            </w:r>
            <w:r w:rsidRPr="00EF7C17">
              <w:rPr>
                <w:w w:val="99"/>
                <w:sz w:val="22"/>
                <w:szCs w:val="22"/>
              </w:rPr>
              <w:t xml:space="preserve"> </w:t>
            </w:r>
            <w:r w:rsidRPr="00EF7C17">
              <w:rPr>
                <w:sz w:val="22"/>
                <w:szCs w:val="22"/>
              </w:rPr>
              <w:t>(EFRR)</w:t>
            </w:r>
          </w:p>
        </w:tc>
      </w:tr>
      <w:tr w:rsidR="00142C9B" w:rsidRPr="00EF7C17" w:rsidTr="00840FC7">
        <w:trPr>
          <w:trHeight w:hRule="exact" w:val="1282"/>
        </w:trPr>
        <w:tc>
          <w:tcPr>
            <w:tcW w:w="6526" w:type="dxa"/>
          </w:tcPr>
          <w:p w:rsidR="00142C9B" w:rsidRPr="00EF7C17" w:rsidRDefault="00142C9B" w:rsidP="00840FC7">
            <w:pPr>
              <w:spacing w:before="118"/>
              <w:ind w:right="181"/>
              <w:jc w:val="both"/>
              <w:rPr>
                <w:sz w:val="22"/>
                <w:szCs w:val="22"/>
              </w:rPr>
            </w:pPr>
            <w:r w:rsidRPr="00EF7C17">
              <w:rPr>
                <w:sz w:val="22"/>
                <w:szCs w:val="22"/>
              </w:rPr>
              <w:t>8.i Zapewnianie dostępu do zatrudnienia osobom poszukującym pracy</w:t>
            </w:r>
            <w:r w:rsidRPr="00EF7C17">
              <w:rPr>
                <w:spacing w:val="-19"/>
                <w:sz w:val="22"/>
                <w:szCs w:val="22"/>
              </w:rPr>
              <w:t xml:space="preserve"> </w:t>
            </w:r>
            <w:r w:rsidRPr="00EF7C17">
              <w:rPr>
                <w:sz w:val="22"/>
                <w:szCs w:val="22"/>
              </w:rPr>
              <w:t>i</w:t>
            </w:r>
            <w:r w:rsidRPr="00EF7C17">
              <w:rPr>
                <w:w w:val="99"/>
                <w:sz w:val="22"/>
                <w:szCs w:val="22"/>
              </w:rPr>
              <w:t xml:space="preserve"> </w:t>
            </w:r>
            <w:r w:rsidRPr="00EF7C17">
              <w:rPr>
                <w:sz w:val="22"/>
                <w:szCs w:val="22"/>
              </w:rPr>
              <w:t>nieaktywnym</w:t>
            </w:r>
            <w:r w:rsidRPr="00EF7C17">
              <w:rPr>
                <w:spacing w:val="-5"/>
                <w:sz w:val="22"/>
                <w:szCs w:val="22"/>
              </w:rPr>
              <w:t xml:space="preserve"> </w:t>
            </w:r>
            <w:r w:rsidRPr="00EF7C17">
              <w:rPr>
                <w:sz w:val="22"/>
                <w:szCs w:val="22"/>
              </w:rPr>
              <w:t>zawodowo,</w:t>
            </w:r>
            <w:r w:rsidRPr="00EF7C17">
              <w:rPr>
                <w:spacing w:val="-4"/>
                <w:sz w:val="22"/>
                <w:szCs w:val="22"/>
              </w:rPr>
              <w:t xml:space="preserve"> </w:t>
            </w:r>
            <w:r w:rsidRPr="00EF7C17">
              <w:rPr>
                <w:sz w:val="22"/>
                <w:szCs w:val="22"/>
              </w:rPr>
              <w:t>w</w:t>
            </w:r>
            <w:r w:rsidRPr="00EF7C17">
              <w:rPr>
                <w:spacing w:val="-5"/>
                <w:sz w:val="22"/>
                <w:szCs w:val="22"/>
              </w:rPr>
              <w:t xml:space="preserve"> </w:t>
            </w:r>
            <w:r w:rsidRPr="00EF7C17">
              <w:rPr>
                <w:sz w:val="22"/>
                <w:szCs w:val="22"/>
              </w:rPr>
              <w:t>tym</w:t>
            </w:r>
            <w:r w:rsidRPr="00EF7C17">
              <w:rPr>
                <w:spacing w:val="-5"/>
                <w:sz w:val="22"/>
                <w:szCs w:val="22"/>
              </w:rPr>
              <w:t xml:space="preserve"> </w:t>
            </w:r>
            <w:r w:rsidRPr="00EF7C17">
              <w:rPr>
                <w:sz w:val="22"/>
                <w:szCs w:val="22"/>
              </w:rPr>
              <w:t>podejmowanie</w:t>
            </w:r>
            <w:r w:rsidRPr="00EF7C17">
              <w:rPr>
                <w:spacing w:val="-1"/>
                <w:sz w:val="22"/>
                <w:szCs w:val="22"/>
              </w:rPr>
              <w:t xml:space="preserve"> </w:t>
            </w:r>
            <w:r w:rsidRPr="00EF7C17">
              <w:rPr>
                <w:sz w:val="22"/>
                <w:szCs w:val="22"/>
              </w:rPr>
              <w:t>lokalnych</w:t>
            </w:r>
            <w:r w:rsidRPr="00EF7C17">
              <w:rPr>
                <w:spacing w:val="-4"/>
                <w:sz w:val="22"/>
                <w:szCs w:val="22"/>
              </w:rPr>
              <w:t xml:space="preserve"> </w:t>
            </w:r>
            <w:r w:rsidRPr="00EF7C17">
              <w:rPr>
                <w:sz w:val="22"/>
                <w:szCs w:val="22"/>
              </w:rPr>
              <w:t>inicjatyw</w:t>
            </w:r>
            <w:r w:rsidRPr="00EF7C17">
              <w:rPr>
                <w:spacing w:val="-8"/>
                <w:sz w:val="22"/>
                <w:szCs w:val="22"/>
              </w:rPr>
              <w:t xml:space="preserve"> </w:t>
            </w:r>
            <w:r w:rsidRPr="00EF7C17">
              <w:rPr>
                <w:sz w:val="22"/>
                <w:szCs w:val="22"/>
              </w:rPr>
              <w:t>na</w:t>
            </w:r>
            <w:r w:rsidRPr="00EF7C17">
              <w:rPr>
                <w:spacing w:val="-6"/>
                <w:sz w:val="22"/>
                <w:szCs w:val="22"/>
              </w:rPr>
              <w:t xml:space="preserve"> </w:t>
            </w:r>
            <w:r w:rsidRPr="00EF7C17">
              <w:rPr>
                <w:sz w:val="22"/>
                <w:szCs w:val="22"/>
              </w:rPr>
              <w:t>rzecz zatrudnienia oraz wspieranie mobilności</w:t>
            </w:r>
            <w:r w:rsidRPr="00EF7C17">
              <w:rPr>
                <w:spacing w:val="-27"/>
                <w:sz w:val="22"/>
                <w:szCs w:val="22"/>
              </w:rPr>
              <w:t xml:space="preserve"> </w:t>
            </w:r>
            <w:r w:rsidRPr="00EF7C17">
              <w:rPr>
                <w:sz w:val="22"/>
                <w:szCs w:val="22"/>
              </w:rPr>
              <w:t>pracowników</w:t>
            </w:r>
          </w:p>
        </w:tc>
        <w:tc>
          <w:tcPr>
            <w:tcW w:w="1843" w:type="dxa"/>
          </w:tcPr>
          <w:p w:rsidR="00142C9B" w:rsidRPr="00EF7C17" w:rsidRDefault="00142C9B" w:rsidP="00840FC7">
            <w:pPr>
              <w:spacing w:before="7"/>
              <w:rPr>
                <w:sz w:val="22"/>
                <w:szCs w:val="22"/>
              </w:rPr>
            </w:pPr>
          </w:p>
          <w:p w:rsidR="00142C9B" w:rsidRPr="00EF7C17" w:rsidRDefault="00142C9B" w:rsidP="00840FC7">
            <w:pPr>
              <w:ind w:right="1"/>
              <w:jc w:val="center"/>
              <w:rPr>
                <w:sz w:val="22"/>
                <w:szCs w:val="22"/>
              </w:rPr>
            </w:pPr>
            <w:r w:rsidRPr="00EF7C17">
              <w:rPr>
                <w:w w:val="99"/>
                <w:sz w:val="22"/>
                <w:szCs w:val="22"/>
              </w:rPr>
              <w:t>X</w:t>
            </w:r>
          </w:p>
        </w:tc>
        <w:tc>
          <w:tcPr>
            <w:tcW w:w="2268" w:type="dxa"/>
          </w:tcPr>
          <w:p w:rsidR="00142C9B" w:rsidRPr="00EF7C17" w:rsidRDefault="00142C9B" w:rsidP="00840FC7">
            <w:pPr>
              <w:rPr>
                <w:sz w:val="22"/>
                <w:szCs w:val="22"/>
              </w:rPr>
            </w:pPr>
          </w:p>
        </w:tc>
        <w:tc>
          <w:tcPr>
            <w:tcW w:w="2977" w:type="dxa"/>
            <w:vAlign w:val="center"/>
          </w:tcPr>
          <w:p w:rsidR="00142C9B" w:rsidRPr="00EF7C17" w:rsidRDefault="00142C9B" w:rsidP="00840FC7">
            <w:pPr>
              <w:spacing w:before="7"/>
              <w:jc w:val="center"/>
              <w:rPr>
                <w:sz w:val="22"/>
                <w:szCs w:val="22"/>
              </w:rPr>
            </w:pPr>
          </w:p>
          <w:p w:rsidR="00142C9B" w:rsidRPr="00EF7C17" w:rsidRDefault="00142C9B" w:rsidP="00840FC7">
            <w:pPr>
              <w:ind w:left="103"/>
              <w:jc w:val="center"/>
              <w:rPr>
                <w:sz w:val="22"/>
                <w:szCs w:val="22"/>
              </w:rPr>
            </w:pPr>
            <w:r w:rsidRPr="00EF7C17">
              <w:rPr>
                <w:sz w:val="22"/>
                <w:szCs w:val="22"/>
              </w:rPr>
              <w:t>RPO</w:t>
            </w:r>
          </w:p>
        </w:tc>
      </w:tr>
      <w:tr w:rsidR="00142C9B" w:rsidRPr="00EF7C17" w:rsidTr="00840FC7">
        <w:tblPrEx>
          <w:tblLook w:val="04A0" w:firstRow="1" w:lastRow="0" w:firstColumn="1" w:lastColumn="0" w:noHBand="0" w:noVBand="1"/>
        </w:tblPrEx>
        <w:trPr>
          <w:trHeight w:hRule="exact" w:val="838"/>
        </w:trPr>
        <w:tc>
          <w:tcPr>
            <w:tcW w:w="6526" w:type="dxa"/>
          </w:tcPr>
          <w:p w:rsidR="00142C9B" w:rsidRPr="00EF7C17" w:rsidRDefault="00142C9B" w:rsidP="00840FC7">
            <w:pPr>
              <w:pStyle w:val="TableParagraph"/>
              <w:ind w:right="411"/>
              <w:jc w:val="both"/>
              <w:rPr>
                <w:rFonts w:ascii="Times New Roman" w:eastAsia="Verdana" w:hAnsi="Times New Roman" w:cs="Times New Roman"/>
              </w:rPr>
            </w:pPr>
            <w:r w:rsidRPr="00EF7C17">
              <w:rPr>
                <w:rFonts w:ascii="Times New Roman" w:hAnsi="Times New Roman" w:cs="Times New Roman"/>
              </w:rPr>
              <w:t>8.6 Trwała integracja na rynku pracy ludzi młodych bez pracy,</w:t>
            </w:r>
            <w:r w:rsidRPr="00EF7C17">
              <w:rPr>
                <w:rFonts w:ascii="Times New Roman" w:hAnsi="Times New Roman" w:cs="Times New Roman"/>
                <w:spacing w:val="-33"/>
              </w:rPr>
              <w:t xml:space="preserve"> </w:t>
            </w:r>
            <w:r w:rsidRPr="00EF7C17">
              <w:rPr>
                <w:rFonts w:ascii="Times New Roman" w:hAnsi="Times New Roman" w:cs="Times New Roman"/>
              </w:rPr>
              <w:t>zwłaszcza</w:t>
            </w:r>
            <w:r w:rsidRPr="00EF7C17">
              <w:rPr>
                <w:rFonts w:ascii="Times New Roman" w:hAnsi="Times New Roman" w:cs="Times New Roman"/>
                <w:w w:val="99"/>
              </w:rPr>
              <w:t xml:space="preserve"> </w:t>
            </w:r>
            <w:r w:rsidRPr="00EF7C17">
              <w:rPr>
                <w:rFonts w:ascii="Times New Roman" w:hAnsi="Times New Roman" w:cs="Times New Roman"/>
              </w:rPr>
              <w:t>tych, którzy nie uczestniczą w kształceniu lub szkoleniu</w:t>
            </w:r>
            <w:r w:rsidRPr="00EF7C17">
              <w:rPr>
                <w:rFonts w:ascii="Times New Roman" w:hAnsi="Times New Roman" w:cs="Times New Roman"/>
                <w:spacing w:val="-29"/>
              </w:rPr>
              <w:t xml:space="preserve"> </w:t>
            </w:r>
            <w:r w:rsidRPr="00EF7C17">
              <w:rPr>
                <w:rFonts w:ascii="Times New Roman" w:hAnsi="Times New Roman" w:cs="Times New Roman"/>
              </w:rPr>
              <w:t>(NEET)</w:t>
            </w:r>
          </w:p>
        </w:tc>
        <w:tc>
          <w:tcPr>
            <w:tcW w:w="1843" w:type="dxa"/>
          </w:tcPr>
          <w:p w:rsidR="00142C9B" w:rsidRPr="00EF7C17" w:rsidRDefault="00142C9B" w:rsidP="00840FC7">
            <w:pPr>
              <w:rPr>
                <w:sz w:val="22"/>
                <w:szCs w:val="22"/>
              </w:rPr>
            </w:pPr>
          </w:p>
        </w:tc>
        <w:tc>
          <w:tcPr>
            <w:tcW w:w="2268" w:type="dxa"/>
          </w:tcPr>
          <w:p w:rsidR="00142C9B" w:rsidRPr="00EF7C17" w:rsidRDefault="00142C9B" w:rsidP="00840FC7">
            <w:pPr>
              <w:pStyle w:val="TableParagraph"/>
              <w:rPr>
                <w:rFonts w:ascii="Times New Roman" w:eastAsia="Times New Roman" w:hAnsi="Times New Roman" w:cs="Times New Roman"/>
              </w:rPr>
            </w:pPr>
          </w:p>
          <w:p w:rsidR="00142C9B" w:rsidRPr="00EF7C17" w:rsidRDefault="00142C9B" w:rsidP="00840FC7">
            <w:pPr>
              <w:pStyle w:val="TableParagraph"/>
              <w:spacing w:before="104"/>
              <w:ind w:left="1"/>
              <w:jc w:val="center"/>
              <w:rPr>
                <w:rFonts w:ascii="Times New Roman" w:eastAsia="Verdana" w:hAnsi="Times New Roman" w:cs="Times New Roman"/>
              </w:rPr>
            </w:pPr>
            <w:r w:rsidRPr="00EF7C17">
              <w:rPr>
                <w:rFonts w:ascii="Times New Roman" w:hAnsi="Times New Roman" w:cs="Times New Roman"/>
                <w:w w:val="99"/>
              </w:rPr>
              <w:t>X</w:t>
            </w:r>
          </w:p>
        </w:tc>
        <w:tc>
          <w:tcPr>
            <w:tcW w:w="2977" w:type="dxa"/>
            <w:vAlign w:val="center"/>
          </w:tcPr>
          <w:p w:rsidR="00142C9B" w:rsidRPr="00EF7C17" w:rsidRDefault="00142C9B" w:rsidP="00840FC7">
            <w:pPr>
              <w:pStyle w:val="TableParagraph"/>
              <w:spacing w:before="121" w:line="410" w:lineRule="auto"/>
              <w:ind w:left="103" w:right="575"/>
              <w:jc w:val="center"/>
              <w:rPr>
                <w:rFonts w:ascii="Times New Roman" w:eastAsia="Verdana" w:hAnsi="Times New Roman" w:cs="Times New Roman"/>
              </w:rPr>
            </w:pPr>
            <w:r w:rsidRPr="00EF7C17">
              <w:rPr>
                <w:rFonts w:ascii="Times New Roman" w:hAnsi="Times New Roman" w:cs="Times New Roman"/>
              </w:rPr>
              <w:t>POWER</w:t>
            </w:r>
            <w:r w:rsidRPr="00EF7C17">
              <w:rPr>
                <w:rFonts w:ascii="Times New Roman" w:hAnsi="Times New Roman" w:cs="Times New Roman"/>
                <w:w w:val="99"/>
              </w:rPr>
              <w:t xml:space="preserve"> </w:t>
            </w:r>
            <w:r w:rsidRPr="00EF7C17">
              <w:rPr>
                <w:rFonts w:ascii="Times New Roman" w:hAnsi="Times New Roman" w:cs="Times New Roman"/>
              </w:rPr>
              <w:t>(EFS)</w:t>
            </w:r>
          </w:p>
        </w:tc>
      </w:tr>
      <w:tr w:rsidR="00142C9B" w:rsidRPr="00EF7C17" w:rsidTr="00840FC7">
        <w:tblPrEx>
          <w:tblLook w:val="04A0" w:firstRow="1" w:lastRow="0" w:firstColumn="1" w:lastColumn="0" w:noHBand="0" w:noVBand="1"/>
        </w:tblPrEx>
        <w:trPr>
          <w:trHeight w:hRule="exact" w:val="573"/>
        </w:trPr>
        <w:tc>
          <w:tcPr>
            <w:tcW w:w="6526" w:type="dxa"/>
          </w:tcPr>
          <w:p w:rsidR="00142C9B" w:rsidRPr="00EF7C17" w:rsidRDefault="00142C9B" w:rsidP="00840FC7">
            <w:pPr>
              <w:pStyle w:val="TableParagraph"/>
              <w:spacing w:before="8"/>
              <w:jc w:val="both"/>
              <w:rPr>
                <w:rFonts w:ascii="Times New Roman" w:eastAsia="Times New Roman" w:hAnsi="Times New Roman" w:cs="Times New Roman"/>
              </w:rPr>
            </w:pPr>
            <w:r w:rsidRPr="00EF7C17">
              <w:rPr>
                <w:rFonts w:ascii="Times New Roman" w:eastAsia="Times New Roman" w:hAnsi="Times New Roman" w:cs="Times New Roman"/>
              </w:rPr>
              <w:t>8.iii Samozatrudnienie, przedsiębiorczość oraz tworzenie nowych miejsc pracy</w:t>
            </w:r>
          </w:p>
        </w:tc>
        <w:tc>
          <w:tcPr>
            <w:tcW w:w="1843" w:type="dxa"/>
          </w:tcPr>
          <w:p w:rsidR="00142C9B" w:rsidRPr="00EF7C17" w:rsidRDefault="00142C9B" w:rsidP="00840FC7">
            <w:pPr>
              <w:pStyle w:val="TableParagraph"/>
              <w:rPr>
                <w:rFonts w:ascii="Times New Roman" w:eastAsia="Times New Roman" w:hAnsi="Times New Roman" w:cs="Times New Roman"/>
              </w:rPr>
            </w:pPr>
          </w:p>
          <w:p w:rsidR="00142C9B" w:rsidRPr="00EF7C17" w:rsidRDefault="00142C9B" w:rsidP="00840FC7">
            <w:pPr>
              <w:pStyle w:val="TableParagraph"/>
              <w:spacing w:before="104"/>
              <w:ind w:right="1"/>
              <w:jc w:val="center"/>
              <w:rPr>
                <w:rFonts w:ascii="Times New Roman" w:eastAsia="Verdana" w:hAnsi="Times New Roman" w:cs="Times New Roman"/>
              </w:rPr>
            </w:pPr>
            <w:r w:rsidRPr="00EF7C17">
              <w:rPr>
                <w:rFonts w:ascii="Times New Roman" w:hAnsi="Times New Roman" w:cs="Times New Roman"/>
                <w:w w:val="99"/>
              </w:rPr>
              <w:t>X</w:t>
            </w:r>
          </w:p>
        </w:tc>
        <w:tc>
          <w:tcPr>
            <w:tcW w:w="2268" w:type="dxa"/>
          </w:tcPr>
          <w:p w:rsidR="00142C9B" w:rsidRPr="00EF7C17" w:rsidRDefault="00142C9B" w:rsidP="00840FC7">
            <w:pPr>
              <w:rPr>
                <w:sz w:val="22"/>
                <w:szCs w:val="22"/>
              </w:rPr>
            </w:pPr>
          </w:p>
        </w:tc>
        <w:tc>
          <w:tcPr>
            <w:tcW w:w="2977" w:type="dxa"/>
            <w:vAlign w:val="center"/>
          </w:tcPr>
          <w:p w:rsidR="00142C9B" w:rsidRPr="00EF7C17" w:rsidRDefault="00142C9B" w:rsidP="00840FC7">
            <w:pPr>
              <w:pStyle w:val="TableParagraph"/>
              <w:spacing w:before="121" w:line="405" w:lineRule="auto"/>
              <w:ind w:left="103" w:right="702"/>
              <w:jc w:val="center"/>
              <w:rPr>
                <w:rFonts w:ascii="Times New Roman" w:eastAsia="Verdana" w:hAnsi="Times New Roman" w:cs="Times New Roman"/>
              </w:rPr>
            </w:pPr>
            <w:r w:rsidRPr="00EF7C17">
              <w:rPr>
                <w:rFonts w:ascii="Times New Roman" w:hAnsi="Times New Roman" w:cs="Times New Roman"/>
              </w:rPr>
              <w:t>RPO</w:t>
            </w:r>
            <w:r w:rsidRPr="00EF7C17">
              <w:rPr>
                <w:rFonts w:ascii="Times New Roman" w:hAnsi="Times New Roman" w:cs="Times New Roman"/>
                <w:w w:val="99"/>
              </w:rPr>
              <w:t xml:space="preserve"> </w:t>
            </w:r>
            <w:r w:rsidRPr="00EF7C17">
              <w:rPr>
                <w:rFonts w:ascii="Times New Roman" w:hAnsi="Times New Roman" w:cs="Times New Roman"/>
              </w:rPr>
              <w:t>(EFS)</w:t>
            </w:r>
          </w:p>
        </w:tc>
      </w:tr>
      <w:tr w:rsidR="00142C9B" w:rsidRPr="00EF7C17" w:rsidTr="00840FC7">
        <w:tblPrEx>
          <w:tblLook w:val="04A0" w:firstRow="1" w:lastRow="0" w:firstColumn="1" w:lastColumn="0" w:noHBand="0" w:noVBand="1"/>
        </w:tblPrEx>
        <w:trPr>
          <w:trHeight w:hRule="exact" w:val="730"/>
        </w:trPr>
        <w:tc>
          <w:tcPr>
            <w:tcW w:w="6526" w:type="dxa"/>
          </w:tcPr>
          <w:p w:rsidR="00142C9B" w:rsidRPr="00EF7C17" w:rsidRDefault="00142C9B" w:rsidP="00840FC7">
            <w:pPr>
              <w:pStyle w:val="TableParagraph"/>
              <w:spacing w:before="104"/>
              <w:jc w:val="both"/>
              <w:rPr>
                <w:rFonts w:ascii="Times New Roman" w:eastAsia="Verdana" w:hAnsi="Times New Roman" w:cs="Times New Roman"/>
              </w:rPr>
            </w:pPr>
            <w:r w:rsidRPr="00EF7C17">
              <w:rPr>
                <w:rFonts w:ascii="Times New Roman" w:hAnsi="Times New Roman" w:cs="Times New Roman"/>
              </w:rPr>
              <w:t>8.iv</w:t>
            </w:r>
            <w:r w:rsidRPr="00EF7C17">
              <w:rPr>
                <w:rFonts w:ascii="Times New Roman" w:hAnsi="Times New Roman" w:cs="Times New Roman"/>
                <w:spacing w:val="-6"/>
              </w:rPr>
              <w:t xml:space="preserve"> </w:t>
            </w:r>
            <w:r w:rsidRPr="00EF7C17">
              <w:rPr>
                <w:rFonts w:ascii="Times New Roman" w:hAnsi="Times New Roman" w:cs="Times New Roman"/>
              </w:rPr>
              <w:t>Równouprawnienie</w:t>
            </w:r>
            <w:r w:rsidRPr="00EF7C17">
              <w:rPr>
                <w:rFonts w:ascii="Times New Roman" w:hAnsi="Times New Roman" w:cs="Times New Roman"/>
                <w:spacing w:val="-5"/>
              </w:rPr>
              <w:t xml:space="preserve"> </w:t>
            </w:r>
            <w:r w:rsidRPr="00EF7C17">
              <w:rPr>
                <w:rFonts w:ascii="Times New Roman" w:hAnsi="Times New Roman" w:cs="Times New Roman"/>
              </w:rPr>
              <w:t>płci</w:t>
            </w:r>
            <w:r w:rsidRPr="00EF7C17">
              <w:rPr>
                <w:rFonts w:ascii="Times New Roman" w:hAnsi="Times New Roman" w:cs="Times New Roman"/>
                <w:spacing w:val="-6"/>
              </w:rPr>
              <w:t xml:space="preserve"> </w:t>
            </w:r>
            <w:r w:rsidRPr="00EF7C17">
              <w:rPr>
                <w:rFonts w:ascii="Times New Roman" w:hAnsi="Times New Roman" w:cs="Times New Roman"/>
              </w:rPr>
              <w:t>oraz</w:t>
            </w:r>
            <w:r w:rsidRPr="00EF7C17">
              <w:rPr>
                <w:rFonts w:ascii="Times New Roman" w:hAnsi="Times New Roman" w:cs="Times New Roman"/>
                <w:spacing w:val="-5"/>
              </w:rPr>
              <w:t xml:space="preserve"> </w:t>
            </w:r>
            <w:r w:rsidRPr="00EF7C17">
              <w:rPr>
                <w:rFonts w:ascii="Times New Roman" w:hAnsi="Times New Roman" w:cs="Times New Roman"/>
              </w:rPr>
              <w:t>godzenie</w:t>
            </w:r>
            <w:r w:rsidRPr="00EF7C17">
              <w:rPr>
                <w:rFonts w:ascii="Times New Roman" w:hAnsi="Times New Roman" w:cs="Times New Roman"/>
                <w:spacing w:val="-3"/>
              </w:rPr>
              <w:t xml:space="preserve"> </w:t>
            </w:r>
            <w:r w:rsidRPr="00EF7C17">
              <w:rPr>
                <w:rFonts w:ascii="Times New Roman" w:hAnsi="Times New Roman" w:cs="Times New Roman"/>
              </w:rPr>
              <w:t>życia</w:t>
            </w:r>
            <w:r w:rsidRPr="00EF7C17">
              <w:rPr>
                <w:rFonts w:ascii="Times New Roman" w:hAnsi="Times New Roman" w:cs="Times New Roman"/>
                <w:spacing w:val="-4"/>
              </w:rPr>
              <w:t xml:space="preserve"> </w:t>
            </w:r>
            <w:r w:rsidRPr="00EF7C17">
              <w:rPr>
                <w:rFonts w:ascii="Times New Roman" w:hAnsi="Times New Roman" w:cs="Times New Roman"/>
              </w:rPr>
              <w:t>zawodowego</w:t>
            </w:r>
            <w:r w:rsidRPr="00EF7C17">
              <w:rPr>
                <w:rFonts w:ascii="Times New Roman" w:hAnsi="Times New Roman" w:cs="Times New Roman"/>
                <w:spacing w:val="-4"/>
              </w:rPr>
              <w:t xml:space="preserve"> </w:t>
            </w:r>
            <w:r w:rsidRPr="00EF7C17">
              <w:rPr>
                <w:rFonts w:ascii="Times New Roman" w:hAnsi="Times New Roman" w:cs="Times New Roman"/>
              </w:rPr>
              <w:t>i</w:t>
            </w:r>
            <w:r w:rsidRPr="00EF7C17">
              <w:rPr>
                <w:rFonts w:ascii="Times New Roman" w:hAnsi="Times New Roman" w:cs="Times New Roman"/>
                <w:spacing w:val="-6"/>
              </w:rPr>
              <w:t xml:space="preserve"> </w:t>
            </w:r>
            <w:r w:rsidRPr="00EF7C17">
              <w:rPr>
                <w:rFonts w:ascii="Times New Roman" w:hAnsi="Times New Roman" w:cs="Times New Roman"/>
              </w:rPr>
              <w:t>prywatnego</w:t>
            </w:r>
          </w:p>
        </w:tc>
        <w:tc>
          <w:tcPr>
            <w:tcW w:w="1843" w:type="dxa"/>
          </w:tcPr>
          <w:p w:rsidR="00142C9B" w:rsidRPr="00EF7C17" w:rsidRDefault="00142C9B" w:rsidP="00840FC7">
            <w:pPr>
              <w:rPr>
                <w:sz w:val="22"/>
                <w:szCs w:val="22"/>
              </w:rPr>
            </w:pPr>
          </w:p>
        </w:tc>
        <w:tc>
          <w:tcPr>
            <w:tcW w:w="2268" w:type="dxa"/>
          </w:tcPr>
          <w:p w:rsidR="00142C9B" w:rsidRPr="00EF7C17" w:rsidRDefault="00142C9B" w:rsidP="00840FC7">
            <w:pPr>
              <w:pStyle w:val="TableParagraph"/>
              <w:spacing w:before="104"/>
              <w:jc w:val="right"/>
              <w:rPr>
                <w:rFonts w:ascii="Times New Roman" w:eastAsia="Verdana" w:hAnsi="Times New Roman" w:cs="Times New Roman"/>
              </w:rPr>
            </w:pPr>
            <w:r w:rsidRPr="00EF7C17">
              <w:rPr>
                <w:rFonts w:ascii="Times New Roman" w:hAnsi="Times New Roman" w:cs="Times New Roman"/>
                <w:w w:val="99"/>
              </w:rPr>
              <w:t>X</w:t>
            </w:r>
          </w:p>
        </w:tc>
        <w:tc>
          <w:tcPr>
            <w:tcW w:w="2977" w:type="dxa"/>
            <w:vAlign w:val="center"/>
          </w:tcPr>
          <w:p w:rsidR="00142C9B" w:rsidRPr="00EF7C17" w:rsidRDefault="00142C9B" w:rsidP="00840FC7">
            <w:pPr>
              <w:pStyle w:val="TableParagraph"/>
              <w:spacing w:before="121" w:line="405" w:lineRule="auto"/>
              <w:ind w:left="103" w:right="182"/>
              <w:jc w:val="center"/>
              <w:rPr>
                <w:rFonts w:ascii="Times New Roman" w:eastAsia="Verdana" w:hAnsi="Times New Roman" w:cs="Times New Roman"/>
              </w:rPr>
            </w:pPr>
            <w:r w:rsidRPr="00EF7C17">
              <w:rPr>
                <w:rFonts w:ascii="Times New Roman" w:hAnsi="Times New Roman" w:cs="Times New Roman"/>
              </w:rPr>
              <w:t>RPO,</w:t>
            </w:r>
            <w:r w:rsidRPr="00EF7C17">
              <w:rPr>
                <w:rFonts w:ascii="Times New Roman" w:hAnsi="Times New Roman" w:cs="Times New Roman"/>
                <w:spacing w:val="-3"/>
              </w:rPr>
              <w:t xml:space="preserve"> </w:t>
            </w:r>
            <w:r w:rsidRPr="00EF7C17">
              <w:rPr>
                <w:rFonts w:ascii="Times New Roman" w:hAnsi="Times New Roman" w:cs="Times New Roman"/>
              </w:rPr>
              <w:t>POWER</w:t>
            </w:r>
            <w:r w:rsidRPr="00EF7C17">
              <w:rPr>
                <w:rFonts w:ascii="Times New Roman" w:hAnsi="Times New Roman" w:cs="Times New Roman"/>
                <w:w w:val="99"/>
              </w:rPr>
              <w:t xml:space="preserve"> </w:t>
            </w:r>
            <w:r w:rsidRPr="00EF7C17">
              <w:rPr>
                <w:rFonts w:ascii="Times New Roman" w:hAnsi="Times New Roman" w:cs="Times New Roman"/>
              </w:rPr>
              <w:t>(EFS)</w:t>
            </w:r>
          </w:p>
        </w:tc>
      </w:tr>
      <w:tr w:rsidR="00142C9B" w:rsidRPr="00EF7C17" w:rsidTr="00840FC7">
        <w:tblPrEx>
          <w:tblLook w:val="04A0" w:firstRow="1" w:lastRow="0" w:firstColumn="1" w:lastColumn="0" w:noHBand="0" w:noVBand="1"/>
        </w:tblPrEx>
        <w:trPr>
          <w:trHeight w:hRule="exact" w:val="693"/>
        </w:trPr>
        <w:tc>
          <w:tcPr>
            <w:tcW w:w="13614" w:type="dxa"/>
            <w:gridSpan w:val="4"/>
            <w:shd w:val="clear" w:color="auto" w:fill="EAF1DD" w:themeFill="accent3" w:themeFillTint="33"/>
            <w:vAlign w:val="center"/>
          </w:tcPr>
          <w:p w:rsidR="00142C9B" w:rsidRPr="00EF7C17" w:rsidRDefault="00142C9B" w:rsidP="00840FC7">
            <w:pPr>
              <w:pStyle w:val="TableParagraph"/>
              <w:spacing w:before="124"/>
              <w:ind w:left="39"/>
              <w:jc w:val="center"/>
              <w:rPr>
                <w:rFonts w:ascii="Times New Roman" w:eastAsia="Verdana" w:hAnsi="Times New Roman" w:cs="Times New Roman"/>
                <w:b/>
              </w:rPr>
            </w:pPr>
            <w:r w:rsidRPr="00EF7C17">
              <w:rPr>
                <w:rFonts w:ascii="Times New Roman" w:hAnsi="Times New Roman" w:cs="Times New Roman"/>
                <w:b/>
                <w:sz w:val="24"/>
              </w:rPr>
              <w:t>Cel tematyczny 9 Wspieranie włączenia społecznego i walka z</w:t>
            </w:r>
            <w:r w:rsidRPr="00EF7C17">
              <w:rPr>
                <w:rFonts w:ascii="Times New Roman" w:hAnsi="Times New Roman" w:cs="Times New Roman"/>
                <w:b/>
                <w:spacing w:val="-19"/>
                <w:sz w:val="24"/>
              </w:rPr>
              <w:t xml:space="preserve"> </w:t>
            </w:r>
            <w:r w:rsidRPr="00EF7C17">
              <w:rPr>
                <w:rFonts w:ascii="Times New Roman" w:hAnsi="Times New Roman" w:cs="Times New Roman"/>
                <w:b/>
                <w:sz w:val="24"/>
              </w:rPr>
              <w:t>ubóstwem</w:t>
            </w:r>
          </w:p>
        </w:tc>
      </w:tr>
      <w:tr w:rsidR="00142C9B" w:rsidRPr="00EF7C17" w:rsidTr="00840FC7">
        <w:tblPrEx>
          <w:tblLook w:val="04A0" w:firstRow="1" w:lastRow="0" w:firstColumn="1" w:lastColumn="0" w:noHBand="0" w:noVBand="1"/>
        </w:tblPrEx>
        <w:trPr>
          <w:trHeight w:hRule="exact" w:val="1669"/>
        </w:trPr>
        <w:tc>
          <w:tcPr>
            <w:tcW w:w="6526" w:type="dxa"/>
          </w:tcPr>
          <w:p w:rsidR="00142C9B" w:rsidRPr="00EF7C17" w:rsidRDefault="00142C9B" w:rsidP="00840FC7">
            <w:pPr>
              <w:pStyle w:val="TableParagraph"/>
              <w:spacing w:before="118"/>
              <w:ind w:right="252"/>
              <w:jc w:val="both"/>
              <w:rPr>
                <w:rFonts w:ascii="Times New Roman" w:eastAsia="Verdana" w:hAnsi="Times New Roman" w:cs="Times New Roman"/>
              </w:rPr>
            </w:pPr>
            <w:r w:rsidRPr="00EF7C17">
              <w:rPr>
                <w:rFonts w:ascii="Times New Roman" w:hAnsi="Times New Roman" w:cs="Times New Roman"/>
              </w:rPr>
              <w:t>9a Inwestycje w infrastrukturę zdrowotną i społeczną, które</w:t>
            </w:r>
            <w:r w:rsidRPr="00EF7C17">
              <w:rPr>
                <w:rFonts w:ascii="Times New Roman" w:hAnsi="Times New Roman" w:cs="Times New Roman"/>
                <w:spacing w:val="-27"/>
              </w:rPr>
              <w:t xml:space="preserve"> </w:t>
            </w:r>
            <w:r w:rsidRPr="00EF7C17">
              <w:rPr>
                <w:rFonts w:ascii="Times New Roman" w:hAnsi="Times New Roman" w:cs="Times New Roman"/>
              </w:rPr>
              <w:t>przyczyniają</w:t>
            </w:r>
            <w:r w:rsidRPr="00EF7C17">
              <w:rPr>
                <w:rFonts w:ascii="Times New Roman" w:hAnsi="Times New Roman" w:cs="Times New Roman"/>
                <w:w w:val="99"/>
              </w:rPr>
              <w:t xml:space="preserve"> </w:t>
            </w:r>
            <w:r w:rsidRPr="00EF7C17">
              <w:rPr>
                <w:rFonts w:ascii="Times New Roman" w:hAnsi="Times New Roman" w:cs="Times New Roman"/>
              </w:rPr>
              <w:t>się do rozwoju krajowego, regionalnego i lokalnego,</w:t>
            </w:r>
            <w:r w:rsidRPr="00EF7C17">
              <w:rPr>
                <w:rFonts w:ascii="Times New Roman" w:hAnsi="Times New Roman" w:cs="Times New Roman"/>
                <w:spacing w:val="-9"/>
              </w:rPr>
              <w:t xml:space="preserve"> </w:t>
            </w:r>
            <w:r w:rsidRPr="00EF7C17">
              <w:rPr>
                <w:rFonts w:ascii="Times New Roman" w:hAnsi="Times New Roman" w:cs="Times New Roman"/>
              </w:rPr>
              <w:t>zmniejszania</w:t>
            </w:r>
            <w:r w:rsidRPr="00EF7C17">
              <w:rPr>
                <w:rFonts w:ascii="Times New Roman" w:hAnsi="Times New Roman" w:cs="Times New Roman"/>
                <w:w w:val="99"/>
              </w:rPr>
              <w:t xml:space="preserve"> </w:t>
            </w:r>
            <w:r w:rsidRPr="00EF7C17">
              <w:rPr>
                <w:rFonts w:ascii="Times New Roman" w:hAnsi="Times New Roman" w:cs="Times New Roman"/>
              </w:rPr>
              <w:t>nierówności w zakresie stanu zdrowia, promowanie włączenia</w:t>
            </w:r>
            <w:r w:rsidRPr="00EF7C17">
              <w:rPr>
                <w:rFonts w:ascii="Times New Roman" w:hAnsi="Times New Roman" w:cs="Times New Roman"/>
                <w:spacing w:val="-34"/>
              </w:rPr>
              <w:t xml:space="preserve"> </w:t>
            </w:r>
            <w:r w:rsidRPr="00EF7C17">
              <w:rPr>
                <w:rFonts w:ascii="Times New Roman" w:hAnsi="Times New Roman" w:cs="Times New Roman"/>
              </w:rPr>
              <w:t>społecznego</w:t>
            </w:r>
            <w:r w:rsidRPr="00EF7C17">
              <w:rPr>
                <w:rFonts w:ascii="Times New Roman" w:hAnsi="Times New Roman" w:cs="Times New Roman"/>
                <w:w w:val="99"/>
              </w:rPr>
              <w:t xml:space="preserve"> </w:t>
            </w:r>
            <w:r w:rsidRPr="00EF7C17">
              <w:rPr>
                <w:rFonts w:ascii="Times New Roman" w:hAnsi="Times New Roman" w:cs="Times New Roman"/>
              </w:rPr>
              <w:t>poprzez lepszy dostęp do usług społecznych, kulturalnych i</w:t>
            </w:r>
            <w:r w:rsidRPr="00EF7C17">
              <w:rPr>
                <w:rFonts w:ascii="Times New Roman" w:hAnsi="Times New Roman" w:cs="Times New Roman"/>
                <w:spacing w:val="-29"/>
              </w:rPr>
              <w:t xml:space="preserve"> </w:t>
            </w:r>
            <w:r w:rsidRPr="00EF7C17">
              <w:rPr>
                <w:rFonts w:ascii="Times New Roman" w:hAnsi="Times New Roman" w:cs="Times New Roman"/>
              </w:rPr>
              <w:t>rekreacyjnych</w:t>
            </w:r>
            <w:r w:rsidRPr="00EF7C17">
              <w:rPr>
                <w:rFonts w:ascii="Times New Roman" w:hAnsi="Times New Roman" w:cs="Times New Roman"/>
                <w:w w:val="99"/>
              </w:rPr>
              <w:t xml:space="preserve"> </w:t>
            </w:r>
            <w:r w:rsidRPr="00EF7C17">
              <w:rPr>
                <w:rFonts w:ascii="Times New Roman" w:hAnsi="Times New Roman" w:cs="Times New Roman"/>
              </w:rPr>
              <w:t>oraz</w:t>
            </w:r>
            <w:r w:rsidRPr="00EF7C17">
              <w:rPr>
                <w:rFonts w:ascii="Times New Roman" w:hAnsi="Times New Roman" w:cs="Times New Roman"/>
                <w:spacing w:val="-5"/>
              </w:rPr>
              <w:t xml:space="preserve"> </w:t>
            </w:r>
            <w:r w:rsidRPr="00EF7C17">
              <w:rPr>
                <w:rFonts w:ascii="Times New Roman" w:hAnsi="Times New Roman" w:cs="Times New Roman"/>
              </w:rPr>
              <w:t>przejścia</w:t>
            </w:r>
            <w:r w:rsidRPr="00EF7C17">
              <w:rPr>
                <w:rFonts w:ascii="Times New Roman" w:hAnsi="Times New Roman" w:cs="Times New Roman"/>
                <w:spacing w:val="-4"/>
              </w:rPr>
              <w:t xml:space="preserve"> </w:t>
            </w:r>
            <w:r w:rsidRPr="00EF7C17">
              <w:rPr>
                <w:rFonts w:ascii="Times New Roman" w:hAnsi="Times New Roman" w:cs="Times New Roman"/>
              </w:rPr>
              <w:t>z</w:t>
            </w:r>
            <w:r w:rsidRPr="00EF7C17">
              <w:rPr>
                <w:rFonts w:ascii="Times New Roman" w:hAnsi="Times New Roman" w:cs="Times New Roman"/>
                <w:spacing w:val="-5"/>
              </w:rPr>
              <w:t xml:space="preserve"> </w:t>
            </w:r>
            <w:r w:rsidRPr="00EF7C17">
              <w:rPr>
                <w:rFonts w:ascii="Times New Roman" w:hAnsi="Times New Roman" w:cs="Times New Roman"/>
              </w:rPr>
              <w:t>usług</w:t>
            </w:r>
            <w:r w:rsidRPr="00EF7C17">
              <w:rPr>
                <w:rFonts w:ascii="Times New Roman" w:hAnsi="Times New Roman" w:cs="Times New Roman"/>
                <w:spacing w:val="-4"/>
              </w:rPr>
              <w:t xml:space="preserve"> </w:t>
            </w:r>
            <w:r w:rsidRPr="00EF7C17">
              <w:rPr>
                <w:rFonts w:ascii="Times New Roman" w:hAnsi="Times New Roman" w:cs="Times New Roman"/>
              </w:rPr>
              <w:t>instytucjonalnych</w:t>
            </w:r>
            <w:r w:rsidRPr="00EF7C17">
              <w:rPr>
                <w:rFonts w:ascii="Times New Roman" w:hAnsi="Times New Roman" w:cs="Times New Roman"/>
                <w:spacing w:val="-3"/>
              </w:rPr>
              <w:t xml:space="preserve"> </w:t>
            </w:r>
            <w:r w:rsidRPr="00EF7C17">
              <w:rPr>
                <w:rFonts w:ascii="Times New Roman" w:hAnsi="Times New Roman" w:cs="Times New Roman"/>
              </w:rPr>
              <w:t>do</w:t>
            </w:r>
            <w:r w:rsidRPr="00EF7C17">
              <w:rPr>
                <w:rFonts w:ascii="Times New Roman" w:hAnsi="Times New Roman" w:cs="Times New Roman"/>
                <w:spacing w:val="-4"/>
              </w:rPr>
              <w:t xml:space="preserve"> </w:t>
            </w:r>
            <w:r w:rsidRPr="00EF7C17">
              <w:rPr>
                <w:rFonts w:ascii="Times New Roman" w:hAnsi="Times New Roman" w:cs="Times New Roman"/>
              </w:rPr>
              <w:t>usług</w:t>
            </w:r>
            <w:r w:rsidRPr="00EF7C17">
              <w:rPr>
                <w:rFonts w:ascii="Times New Roman" w:hAnsi="Times New Roman" w:cs="Times New Roman"/>
                <w:spacing w:val="-7"/>
              </w:rPr>
              <w:t xml:space="preserve"> </w:t>
            </w:r>
            <w:r w:rsidRPr="00EF7C17">
              <w:rPr>
                <w:rFonts w:ascii="Times New Roman" w:hAnsi="Times New Roman" w:cs="Times New Roman"/>
              </w:rPr>
              <w:t>na</w:t>
            </w:r>
            <w:r w:rsidRPr="00EF7C17">
              <w:rPr>
                <w:rFonts w:ascii="Times New Roman" w:hAnsi="Times New Roman" w:cs="Times New Roman"/>
                <w:spacing w:val="-4"/>
              </w:rPr>
              <w:t xml:space="preserve"> </w:t>
            </w:r>
            <w:r w:rsidRPr="00EF7C17">
              <w:rPr>
                <w:rFonts w:ascii="Times New Roman" w:hAnsi="Times New Roman" w:cs="Times New Roman"/>
              </w:rPr>
              <w:t>poziomie</w:t>
            </w:r>
            <w:r w:rsidRPr="00EF7C17">
              <w:rPr>
                <w:rFonts w:ascii="Times New Roman" w:hAnsi="Times New Roman" w:cs="Times New Roman"/>
                <w:spacing w:val="-3"/>
              </w:rPr>
              <w:t xml:space="preserve"> </w:t>
            </w:r>
            <w:r w:rsidRPr="00EF7C17">
              <w:rPr>
                <w:rFonts w:ascii="Times New Roman" w:hAnsi="Times New Roman" w:cs="Times New Roman"/>
              </w:rPr>
              <w:t>społeczności</w:t>
            </w:r>
            <w:r w:rsidRPr="00EF7C17">
              <w:rPr>
                <w:rFonts w:ascii="Times New Roman" w:hAnsi="Times New Roman" w:cs="Times New Roman"/>
                <w:w w:val="99"/>
              </w:rPr>
              <w:t xml:space="preserve"> </w:t>
            </w:r>
            <w:r w:rsidRPr="00EF7C17">
              <w:rPr>
                <w:rFonts w:ascii="Times New Roman" w:hAnsi="Times New Roman" w:cs="Times New Roman"/>
              </w:rPr>
              <w:t>lokalnych</w:t>
            </w:r>
          </w:p>
        </w:tc>
        <w:tc>
          <w:tcPr>
            <w:tcW w:w="1843" w:type="dxa"/>
          </w:tcPr>
          <w:p w:rsidR="00142C9B" w:rsidRPr="00EF7C17" w:rsidRDefault="00142C9B" w:rsidP="00840FC7">
            <w:pPr>
              <w:pStyle w:val="TableParagraph"/>
              <w:rPr>
                <w:rFonts w:ascii="Times New Roman" w:eastAsia="Times New Roman" w:hAnsi="Times New Roman" w:cs="Times New Roman"/>
              </w:rPr>
            </w:pPr>
          </w:p>
          <w:p w:rsidR="00142C9B" w:rsidRPr="00EF7C17" w:rsidRDefault="00142C9B" w:rsidP="00840FC7">
            <w:pPr>
              <w:pStyle w:val="TableParagraph"/>
              <w:rPr>
                <w:rFonts w:ascii="Times New Roman" w:eastAsia="Times New Roman" w:hAnsi="Times New Roman" w:cs="Times New Roman"/>
              </w:rPr>
            </w:pPr>
          </w:p>
          <w:p w:rsidR="00142C9B" w:rsidRPr="00EF7C17" w:rsidRDefault="00142C9B" w:rsidP="00840FC7">
            <w:pPr>
              <w:pStyle w:val="TableParagraph"/>
              <w:spacing w:before="3"/>
              <w:rPr>
                <w:rFonts w:ascii="Times New Roman" w:eastAsia="Times New Roman" w:hAnsi="Times New Roman" w:cs="Times New Roman"/>
              </w:rPr>
            </w:pPr>
          </w:p>
          <w:p w:rsidR="00142C9B" w:rsidRPr="00EF7C17" w:rsidRDefault="00142C9B" w:rsidP="00840FC7">
            <w:pPr>
              <w:pStyle w:val="TableParagraph"/>
              <w:ind w:right="1"/>
              <w:jc w:val="center"/>
              <w:rPr>
                <w:rFonts w:ascii="Times New Roman" w:eastAsia="Verdana" w:hAnsi="Times New Roman" w:cs="Times New Roman"/>
              </w:rPr>
            </w:pPr>
            <w:r w:rsidRPr="00EF7C17">
              <w:rPr>
                <w:rFonts w:ascii="Times New Roman" w:hAnsi="Times New Roman" w:cs="Times New Roman"/>
                <w:w w:val="99"/>
              </w:rPr>
              <w:t>X</w:t>
            </w:r>
          </w:p>
        </w:tc>
        <w:tc>
          <w:tcPr>
            <w:tcW w:w="2268" w:type="dxa"/>
          </w:tcPr>
          <w:p w:rsidR="00142C9B" w:rsidRPr="00EF7C17" w:rsidRDefault="00142C9B" w:rsidP="00840FC7">
            <w:pPr>
              <w:rPr>
                <w:sz w:val="22"/>
                <w:szCs w:val="22"/>
              </w:rPr>
            </w:pPr>
          </w:p>
        </w:tc>
        <w:tc>
          <w:tcPr>
            <w:tcW w:w="2977" w:type="dxa"/>
            <w:vAlign w:val="center"/>
          </w:tcPr>
          <w:p w:rsidR="00142C9B" w:rsidRPr="00EF7C17" w:rsidRDefault="00142C9B" w:rsidP="00840FC7">
            <w:pPr>
              <w:pStyle w:val="TableParagraph"/>
              <w:jc w:val="center"/>
              <w:rPr>
                <w:rFonts w:ascii="Times New Roman" w:eastAsia="Times New Roman" w:hAnsi="Times New Roman" w:cs="Times New Roman"/>
              </w:rPr>
            </w:pPr>
          </w:p>
          <w:p w:rsidR="00142C9B" w:rsidRPr="00EF7C17" w:rsidRDefault="00142C9B" w:rsidP="00840FC7">
            <w:pPr>
              <w:pStyle w:val="TableParagraph"/>
              <w:spacing w:before="6"/>
              <w:jc w:val="center"/>
              <w:rPr>
                <w:rFonts w:ascii="Times New Roman" w:eastAsia="Times New Roman" w:hAnsi="Times New Roman" w:cs="Times New Roman"/>
              </w:rPr>
            </w:pPr>
          </w:p>
          <w:p w:rsidR="00142C9B" w:rsidRPr="00EF7C17" w:rsidRDefault="00142C9B" w:rsidP="00840FC7">
            <w:pPr>
              <w:pStyle w:val="TableParagraph"/>
              <w:spacing w:line="410" w:lineRule="auto"/>
              <w:ind w:left="103" w:right="354"/>
              <w:jc w:val="center"/>
              <w:rPr>
                <w:rFonts w:ascii="Times New Roman" w:eastAsia="Verdana" w:hAnsi="Times New Roman" w:cs="Times New Roman"/>
              </w:rPr>
            </w:pPr>
            <w:r w:rsidRPr="00EF7C17">
              <w:rPr>
                <w:rFonts w:ascii="Times New Roman" w:hAnsi="Times New Roman" w:cs="Times New Roman"/>
              </w:rPr>
              <w:t>POIŚ,</w:t>
            </w:r>
            <w:r w:rsidRPr="00EF7C17">
              <w:rPr>
                <w:rFonts w:ascii="Times New Roman" w:hAnsi="Times New Roman" w:cs="Times New Roman"/>
                <w:spacing w:val="-5"/>
              </w:rPr>
              <w:t xml:space="preserve"> </w:t>
            </w:r>
            <w:r w:rsidRPr="00EF7C17">
              <w:rPr>
                <w:rFonts w:ascii="Times New Roman" w:hAnsi="Times New Roman" w:cs="Times New Roman"/>
              </w:rPr>
              <w:t>RPO</w:t>
            </w:r>
            <w:r w:rsidRPr="00EF7C17">
              <w:rPr>
                <w:rFonts w:ascii="Times New Roman" w:hAnsi="Times New Roman" w:cs="Times New Roman"/>
                <w:w w:val="99"/>
              </w:rPr>
              <w:t xml:space="preserve"> </w:t>
            </w:r>
            <w:r w:rsidRPr="00EF7C17">
              <w:rPr>
                <w:rFonts w:ascii="Times New Roman" w:hAnsi="Times New Roman" w:cs="Times New Roman"/>
              </w:rPr>
              <w:t>(EFRR)</w:t>
            </w:r>
          </w:p>
        </w:tc>
      </w:tr>
      <w:tr w:rsidR="00142C9B" w:rsidRPr="00EF7C17" w:rsidTr="00840FC7">
        <w:tblPrEx>
          <w:tblLook w:val="04A0" w:firstRow="1" w:lastRow="0" w:firstColumn="1" w:lastColumn="0" w:noHBand="0" w:noVBand="1"/>
        </w:tblPrEx>
        <w:trPr>
          <w:trHeight w:hRule="exact" w:val="618"/>
        </w:trPr>
        <w:tc>
          <w:tcPr>
            <w:tcW w:w="6526" w:type="dxa"/>
          </w:tcPr>
          <w:p w:rsidR="00142C9B" w:rsidRPr="00EF7C17" w:rsidRDefault="00142C9B" w:rsidP="00840FC7">
            <w:pPr>
              <w:pStyle w:val="TableParagraph"/>
              <w:ind w:right="464"/>
              <w:jc w:val="both"/>
              <w:rPr>
                <w:rFonts w:ascii="Times New Roman" w:eastAsia="Verdana" w:hAnsi="Times New Roman" w:cs="Times New Roman"/>
              </w:rPr>
            </w:pPr>
            <w:r w:rsidRPr="00EF7C17">
              <w:rPr>
                <w:rFonts w:ascii="Times New Roman" w:hAnsi="Times New Roman" w:cs="Times New Roman"/>
              </w:rPr>
              <w:t>9.b</w:t>
            </w:r>
            <w:r w:rsidRPr="00EF7C17">
              <w:rPr>
                <w:rFonts w:ascii="Times New Roman" w:hAnsi="Times New Roman" w:cs="Times New Roman"/>
                <w:spacing w:val="-4"/>
              </w:rPr>
              <w:t xml:space="preserve"> </w:t>
            </w:r>
            <w:r w:rsidRPr="00EF7C17">
              <w:rPr>
                <w:rFonts w:ascii="Times New Roman" w:hAnsi="Times New Roman" w:cs="Times New Roman"/>
              </w:rPr>
              <w:t>Wspieranie</w:t>
            </w:r>
            <w:r w:rsidRPr="00EF7C17">
              <w:rPr>
                <w:rFonts w:ascii="Times New Roman" w:hAnsi="Times New Roman" w:cs="Times New Roman"/>
                <w:spacing w:val="-5"/>
              </w:rPr>
              <w:t xml:space="preserve"> </w:t>
            </w:r>
            <w:r w:rsidRPr="00EF7C17">
              <w:rPr>
                <w:rFonts w:ascii="Times New Roman" w:hAnsi="Times New Roman" w:cs="Times New Roman"/>
              </w:rPr>
              <w:t>rewitalizacji</w:t>
            </w:r>
            <w:r w:rsidRPr="00EF7C17">
              <w:rPr>
                <w:rFonts w:ascii="Times New Roman" w:hAnsi="Times New Roman" w:cs="Times New Roman"/>
                <w:spacing w:val="-6"/>
              </w:rPr>
              <w:t xml:space="preserve"> </w:t>
            </w:r>
            <w:r w:rsidRPr="00EF7C17">
              <w:rPr>
                <w:rFonts w:ascii="Times New Roman" w:hAnsi="Times New Roman" w:cs="Times New Roman"/>
              </w:rPr>
              <w:t>fizycznej,</w:t>
            </w:r>
            <w:r w:rsidRPr="00EF7C17">
              <w:rPr>
                <w:rFonts w:ascii="Times New Roman" w:hAnsi="Times New Roman" w:cs="Times New Roman"/>
                <w:spacing w:val="-7"/>
              </w:rPr>
              <w:t xml:space="preserve"> </w:t>
            </w:r>
            <w:r w:rsidRPr="00EF7C17">
              <w:rPr>
                <w:rFonts w:ascii="Times New Roman" w:hAnsi="Times New Roman" w:cs="Times New Roman"/>
              </w:rPr>
              <w:t>gospodarczej</w:t>
            </w:r>
            <w:r w:rsidRPr="00EF7C17">
              <w:rPr>
                <w:rFonts w:ascii="Times New Roman" w:hAnsi="Times New Roman" w:cs="Times New Roman"/>
                <w:spacing w:val="-4"/>
              </w:rPr>
              <w:t xml:space="preserve"> </w:t>
            </w:r>
            <w:r w:rsidRPr="00EF7C17">
              <w:rPr>
                <w:rFonts w:ascii="Times New Roman" w:hAnsi="Times New Roman" w:cs="Times New Roman"/>
              </w:rPr>
              <w:t>i</w:t>
            </w:r>
            <w:r w:rsidRPr="00EF7C17">
              <w:rPr>
                <w:rFonts w:ascii="Times New Roman" w:hAnsi="Times New Roman" w:cs="Times New Roman"/>
                <w:spacing w:val="-6"/>
              </w:rPr>
              <w:t xml:space="preserve"> </w:t>
            </w:r>
            <w:r w:rsidRPr="00EF7C17">
              <w:rPr>
                <w:rFonts w:ascii="Times New Roman" w:hAnsi="Times New Roman" w:cs="Times New Roman"/>
              </w:rPr>
              <w:t>społecznej</w:t>
            </w:r>
            <w:r w:rsidRPr="00EF7C17">
              <w:rPr>
                <w:rFonts w:ascii="Times New Roman" w:hAnsi="Times New Roman" w:cs="Times New Roman"/>
                <w:spacing w:val="-6"/>
              </w:rPr>
              <w:t xml:space="preserve"> </w:t>
            </w:r>
            <w:r w:rsidRPr="00EF7C17">
              <w:rPr>
                <w:rFonts w:ascii="Times New Roman" w:hAnsi="Times New Roman" w:cs="Times New Roman"/>
              </w:rPr>
              <w:t>ubogich</w:t>
            </w:r>
            <w:r w:rsidRPr="00EF7C17">
              <w:rPr>
                <w:rFonts w:ascii="Times New Roman" w:hAnsi="Times New Roman" w:cs="Times New Roman"/>
                <w:w w:val="99"/>
              </w:rPr>
              <w:t xml:space="preserve"> </w:t>
            </w:r>
            <w:r w:rsidRPr="00EF7C17">
              <w:rPr>
                <w:rFonts w:ascii="Times New Roman" w:hAnsi="Times New Roman" w:cs="Times New Roman"/>
              </w:rPr>
              <w:t>społeczności i obszarów miejskich i</w:t>
            </w:r>
            <w:r w:rsidRPr="00EF7C17">
              <w:rPr>
                <w:rFonts w:ascii="Times New Roman" w:hAnsi="Times New Roman" w:cs="Times New Roman"/>
                <w:spacing w:val="-27"/>
              </w:rPr>
              <w:t xml:space="preserve"> </w:t>
            </w:r>
            <w:r w:rsidRPr="00EF7C17">
              <w:rPr>
                <w:rFonts w:ascii="Times New Roman" w:hAnsi="Times New Roman" w:cs="Times New Roman"/>
              </w:rPr>
              <w:t>wiejskich</w:t>
            </w:r>
          </w:p>
        </w:tc>
        <w:tc>
          <w:tcPr>
            <w:tcW w:w="1843" w:type="dxa"/>
          </w:tcPr>
          <w:p w:rsidR="00142C9B" w:rsidRPr="00EF7C17" w:rsidRDefault="00142C9B" w:rsidP="00840FC7">
            <w:pPr>
              <w:pStyle w:val="TableParagraph"/>
              <w:rPr>
                <w:rFonts w:ascii="Times New Roman" w:eastAsia="Times New Roman" w:hAnsi="Times New Roman" w:cs="Times New Roman"/>
              </w:rPr>
            </w:pPr>
          </w:p>
          <w:p w:rsidR="00142C9B" w:rsidRPr="00EF7C17" w:rsidRDefault="00142C9B" w:rsidP="00840FC7">
            <w:pPr>
              <w:pStyle w:val="TableParagraph"/>
              <w:spacing w:before="104"/>
              <w:ind w:right="1"/>
              <w:jc w:val="center"/>
              <w:rPr>
                <w:rFonts w:ascii="Times New Roman" w:eastAsia="Verdana" w:hAnsi="Times New Roman" w:cs="Times New Roman"/>
              </w:rPr>
            </w:pPr>
            <w:r w:rsidRPr="00EF7C17">
              <w:rPr>
                <w:rFonts w:ascii="Times New Roman" w:hAnsi="Times New Roman" w:cs="Times New Roman"/>
                <w:w w:val="99"/>
              </w:rPr>
              <w:t>X</w:t>
            </w:r>
          </w:p>
        </w:tc>
        <w:tc>
          <w:tcPr>
            <w:tcW w:w="2268" w:type="dxa"/>
          </w:tcPr>
          <w:p w:rsidR="00142C9B" w:rsidRPr="00EF7C17" w:rsidRDefault="00142C9B" w:rsidP="00840FC7">
            <w:pPr>
              <w:rPr>
                <w:sz w:val="22"/>
                <w:szCs w:val="22"/>
              </w:rPr>
            </w:pPr>
          </w:p>
        </w:tc>
        <w:tc>
          <w:tcPr>
            <w:tcW w:w="2977" w:type="dxa"/>
            <w:vAlign w:val="center"/>
          </w:tcPr>
          <w:p w:rsidR="00142C9B" w:rsidRPr="00EF7C17" w:rsidRDefault="00142C9B" w:rsidP="00840FC7">
            <w:pPr>
              <w:pStyle w:val="TableParagraph"/>
              <w:spacing w:before="118" w:line="410" w:lineRule="auto"/>
              <w:ind w:left="103" w:right="602"/>
              <w:jc w:val="center"/>
              <w:rPr>
                <w:rFonts w:ascii="Times New Roman" w:eastAsia="Verdana" w:hAnsi="Times New Roman" w:cs="Times New Roman"/>
              </w:rPr>
            </w:pPr>
            <w:r w:rsidRPr="00EF7C17">
              <w:rPr>
                <w:rFonts w:ascii="Times New Roman" w:hAnsi="Times New Roman" w:cs="Times New Roman"/>
              </w:rPr>
              <w:t>RPO</w:t>
            </w:r>
            <w:r w:rsidRPr="00EF7C17">
              <w:rPr>
                <w:rFonts w:ascii="Times New Roman" w:hAnsi="Times New Roman" w:cs="Times New Roman"/>
                <w:w w:val="99"/>
              </w:rPr>
              <w:t xml:space="preserve"> </w:t>
            </w:r>
            <w:r w:rsidRPr="00EF7C17">
              <w:rPr>
                <w:rFonts w:ascii="Times New Roman" w:hAnsi="Times New Roman" w:cs="Times New Roman"/>
              </w:rPr>
              <w:t>(EFRR)</w:t>
            </w:r>
          </w:p>
        </w:tc>
      </w:tr>
      <w:tr w:rsidR="00142C9B" w:rsidRPr="00EF7C17" w:rsidTr="00840FC7">
        <w:tblPrEx>
          <w:tblLook w:val="04A0" w:firstRow="1" w:lastRow="0" w:firstColumn="1" w:lastColumn="0" w:noHBand="0" w:noVBand="1"/>
        </w:tblPrEx>
        <w:trPr>
          <w:trHeight w:hRule="exact" w:val="605"/>
        </w:trPr>
        <w:tc>
          <w:tcPr>
            <w:tcW w:w="6526" w:type="dxa"/>
          </w:tcPr>
          <w:p w:rsidR="00142C9B" w:rsidRPr="00EF7C17" w:rsidRDefault="00142C9B" w:rsidP="00840FC7">
            <w:pPr>
              <w:pStyle w:val="TableParagraph"/>
              <w:spacing w:before="6"/>
              <w:jc w:val="both"/>
              <w:rPr>
                <w:rFonts w:ascii="Times New Roman" w:eastAsia="Times New Roman" w:hAnsi="Times New Roman" w:cs="Times New Roman"/>
              </w:rPr>
            </w:pPr>
            <w:r w:rsidRPr="00EF7C17">
              <w:rPr>
                <w:rFonts w:ascii="Times New Roman" w:eastAsia="Calibri" w:hAnsi="Times New Roman" w:cs="Times New Roman"/>
              </w:rPr>
              <w:t>9d</w:t>
            </w:r>
            <w:r w:rsidRPr="00EF7C17">
              <w:rPr>
                <w:rFonts w:ascii="Times New Roman" w:eastAsia="Calibri" w:hAnsi="Times New Roman" w:cs="Times New Roman"/>
                <w:spacing w:val="47"/>
              </w:rPr>
              <w:t xml:space="preserve"> </w:t>
            </w:r>
            <w:r w:rsidRPr="00EF7C17">
              <w:rPr>
                <w:rFonts w:ascii="Times New Roman" w:eastAsia="Calibri" w:hAnsi="Times New Roman" w:cs="Times New Roman"/>
              </w:rPr>
              <w:t>Inwestycje</w:t>
            </w:r>
            <w:r w:rsidRPr="00EF7C17">
              <w:rPr>
                <w:rFonts w:ascii="Times New Roman" w:eastAsia="Calibri" w:hAnsi="Times New Roman" w:cs="Times New Roman"/>
                <w:spacing w:val="43"/>
              </w:rPr>
              <w:t xml:space="preserve"> </w:t>
            </w:r>
            <w:r w:rsidRPr="00EF7C17">
              <w:rPr>
                <w:rFonts w:ascii="Times New Roman" w:eastAsia="Calibri" w:hAnsi="Times New Roman" w:cs="Times New Roman"/>
              </w:rPr>
              <w:t>dokonywane</w:t>
            </w:r>
            <w:r w:rsidRPr="00EF7C17">
              <w:rPr>
                <w:rFonts w:ascii="Times New Roman" w:eastAsia="Calibri" w:hAnsi="Times New Roman" w:cs="Times New Roman"/>
                <w:spacing w:val="47"/>
              </w:rPr>
              <w:t xml:space="preserve"> </w:t>
            </w:r>
            <w:r w:rsidRPr="00EF7C17">
              <w:rPr>
                <w:rFonts w:ascii="Times New Roman" w:eastAsia="Calibri" w:hAnsi="Times New Roman" w:cs="Times New Roman"/>
              </w:rPr>
              <w:t>w</w:t>
            </w:r>
            <w:r w:rsidRPr="00EF7C17">
              <w:rPr>
                <w:rFonts w:ascii="Times New Roman" w:eastAsia="Calibri" w:hAnsi="Times New Roman" w:cs="Times New Roman"/>
                <w:spacing w:val="42"/>
              </w:rPr>
              <w:t xml:space="preserve"> </w:t>
            </w:r>
            <w:r w:rsidRPr="00EF7C17">
              <w:rPr>
                <w:rFonts w:ascii="Times New Roman" w:eastAsia="Calibri" w:hAnsi="Times New Roman" w:cs="Times New Roman"/>
              </w:rPr>
              <w:t>kontekście</w:t>
            </w:r>
            <w:r w:rsidRPr="00EF7C17">
              <w:rPr>
                <w:rFonts w:ascii="Times New Roman" w:eastAsia="Calibri" w:hAnsi="Times New Roman" w:cs="Times New Roman"/>
                <w:spacing w:val="43"/>
              </w:rPr>
              <w:t xml:space="preserve"> </w:t>
            </w:r>
            <w:r w:rsidRPr="00EF7C17">
              <w:rPr>
                <w:rFonts w:ascii="Times New Roman" w:eastAsia="Calibri" w:hAnsi="Times New Roman" w:cs="Times New Roman"/>
              </w:rPr>
              <w:t>strategii</w:t>
            </w:r>
            <w:r w:rsidRPr="00EF7C17">
              <w:rPr>
                <w:rFonts w:ascii="Times New Roman" w:eastAsia="Calibri" w:hAnsi="Times New Roman" w:cs="Times New Roman"/>
                <w:spacing w:val="43"/>
              </w:rPr>
              <w:t xml:space="preserve"> </w:t>
            </w:r>
            <w:r w:rsidRPr="00EF7C17">
              <w:rPr>
                <w:rFonts w:ascii="Times New Roman" w:eastAsia="Calibri" w:hAnsi="Times New Roman" w:cs="Times New Roman"/>
              </w:rPr>
              <w:t>na</w:t>
            </w:r>
            <w:r w:rsidRPr="00EF7C17">
              <w:rPr>
                <w:rFonts w:ascii="Times New Roman" w:eastAsia="Calibri" w:hAnsi="Times New Roman" w:cs="Times New Roman"/>
                <w:spacing w:val="47"/>
              </w:rPr>
              <w:t xml:space="preserve"> </w:t>
            </w:r>
            <w:r w:rsidRPr="00EF7C17">
              <w:rPr>
                <w:rFonts w:ascii="Times New Roman" w:eastAsia="Calibri" w:hAnsi="Times New Roman" w:cs="Times New Roman"/>
              </w:rPr>
              <w:t>rzecz</w:t>
            </w:r>
            <w:r w:rsidRPr="00EF7C17">
              <w:rPr>
                <w:rFonts w:ascii="Times New Roman" w:eastAsia="Calibri" w:hAnsi="Times New Roman" w:cs="Times New Roman"/>
                <w:spacing w:val="44"/>
              </w:rPr>
              <w:t xml:space="preserve"> </w:t>
            </w:r>
            <w:r w:rsidRPr="00EF7C17">
              <w:rPr>
                <w:rFonts w:ascii="Times New Roman" w:eastAsia="Calibri" w:hAnsi="Times New Roman" w:cs="Times New Roman"/>
              </w:rPr>
              <w:t>rozwoju</w:t>
            </w:r>
            <w:r w:rsidRPr="00EF7C17">
              <w:rPr>
                <w:rFonts w:ascii="Times New Roman" w:eastAsia="Calibri" w:hAnsi="Times New Roman" w:cs="Times New Roman"/>
                <w:spacing w:val="-50"/>
              </w:rPr>
              <w:t xml:space="preserve"> </w:t>
            </w:r>
            <w:r w:rsidRPr="00EF7C17">
              <w:rPr>
                <w:rFonts w:ascii="Times New Roman" w:eastAsia="Calibri" w:hAnsi="Times New Roman" w:cs="Times New Roman"/>
              </w:rPr>
              <w:t xml:space="preserve">lokalnego kierowanego przez </w:t>
            </w:r>
            <w:r w:rsidRPr="00EF7C17">
              <w:rPr>
                <w:rFonts w:ascii="Times New Roman" w:eastAsia="Calibri" w:hAnsi="Times New Roman" w:cs="Times New Roman"/>
                <w:spacing w:val="14"/>
              </w:rPr>
              <w:t>społeczność</w:t>
            </w:r>
          </w:p>
        </w:tc>
        <w:tc>
          <w:tcPr>
            <w:tcW w:w="1843" w:type="dxa"/>
          </w:tcPr>
          <w:p w:rsidR="00142C9B" w:rsidRPr="00EF7C17" w:rsidRDefault="00142C9B" w:rsidP="00840FC7">
            <w:pPr>
              <w:pStyle w:val="TableParagraph"/>
              <w:rPr>
                <w:rFonts w:ascii="Times New Roman" w:eastAsia="Times New Roman" w:hAnsi="Times New Roman" w:cs="Times New Roman"/>
              </w:rPr>
            </w:pPr>
          </w:p>
          <w:p w:rsidR="00142C9B" w:rsidRPr="00EF7C17" w:rsidRDefault="00142C9B" w:rsidP="00840FC7">
            <w:pPr>
              <w:pStyle w:val="TableParagraph"/>
              <w:spacing w:before="104"/>
              <w:ind w:right="1"/>
              <w:jc w:val="center"/>
              <w:rPr>
                <w:rFonts w:ascii="Times New Roman" w:eastAsia="Verdana" w:hAnsi="Times New Roman" w:cs="Times New Roman"/>
              </w:rPr>
            </w:pPr>
            <w:r w:rsidRPr="00EF7C17">
              <w:rPr>
                <w:rFonts w:ascii="Times New Roman" w:hAnsi="Times New Roman" w:cs="Times New Roman"/>
                <w:w w:val="99"/>
              </w:rPr>
              <w:t>X</w:t>
            </w:r>
          </w:p>
        </w:tc>
        <w:tc>
          <w:tcPr>
            <w:tcW w:w="2268" w:type="dxa"/>
          </w:tcPr>
          <w:p w:rsidR="00142C9B" w:rsidRPr="00EF7C17" w:rsidRDefault="00142C9B" w:rsidP="00840FC7">
            <w:pPr>
              <w:rPr>
                <w:sz w:val="22"/>
                <w:szCs w:val="22"/>
              </w:rPr>
            </w:pPr>
          </w:p>
        </w:tc>
        <w:tc>
          <w:tcPr>
            <w:tcW w:w="2977" w:type="dxa"/>
            <w:vAlign w:val="center"/>
          </w:tcPr>
          <w:p w:rsidR="00142C9B" w:rsidRPr="00EF7C17" w:rsidRDefault="00142C9B" w:rsidP="00840FC7">
            <w:pPr>
              <w:pStyle w:val="TableParagraph"/>
              <w:spacing w:before="118" w:line="410" w:lineRule="auto"/>
              <w:ind w:left="103" w:right="602"/>
              <w:jc w:val="center"/>
              <w:rPr>
                <w:rFonts w:ascii="Times New Roman" w:hAnsi="Times New Roman" w:cs="Times New Roman"/>
              </w:rPr>
            </w:pPr>
          </w:p>
        </w:tc>
      </w:tr>
      <w:tr w:rsidR="00142C9B" w:rsidRPr="00EF7C17" w:rsidTr="00840FC7">
        <w:tblPrEx>
          <w:tblLook w:val="04A0" w:firstRow="1" w:lastRow="0" w:firstColumn="1" w:lastColumn="0" w:noHBand="0" w:noVBand="1"/>
        </w:tblPrEx>
        <w:trPr>
          <w:trHeight w:hRule="exact" w:val="633"/>
        </w:trPr>
        <w:tc>
          <w:tcPr>
            <w:tcW w:w="6526" w:type="dxa"/>
          </w:tcPr>
          <w:p w:rsidR="00142C9B" w:rsidRPr="00EF7C17" w:rsidRDefault="00142C9B" w:rsidP="00840FC7">
            <w:pPr>
              <w:pStyle w:val="TableParagraph"/>
              <w:spacing w:before="104"/>
              <w:jc w:val="both"/>
              <w:rPr>
                <w:rFonts w:ascii="Times New Roman" w:eastAsia="Verdana" w:hAnsi="Times New Roman" w:cs="Times New Roman"/>
              </w:rPr>
            </w:pPr>
            <w:r w:rsidRPr="00EF7C17">
              <w:rPr>
                <w:rFonts w:ascii="Times New Roman" w:hAnsi="Times New Roman" w:cs="Times New Roman"/>
              </w:rPr>
              <w:t>9.i</w:t>
            </w:r>
            <w:r w:rsidRPr="00EF7C17">
              <w:rPr>
                <w:rFonts w:ascii="Times New Roman" w:hAnsi="Times New Roman" w:cs="Times New Roman"/>
                <w:spacing w:val="-6"/>
              </w:rPr>
              <w:t xml:space="preserve"> </w:t>
            </w:r>
            <w:r w:rsidRPr="00EF7C17">
              <w:rPr>
                <w:rFonts w:ascii="Times New Roman" w:hAnsi="Times New Roman" w:cs="Times New Roman"/>
              </w:rPr>
              <w:t>Aktywna</w:t>
            </w:r>
            <w:r w:rsidRPr="00EF7C17">
              <w:rPr>
                <w:rFonts w:ascii="Times New Roman" w:hAnsi="Times New Roman" w:cs="Times New Roman"/>
                <w:spacing w:val="-5"/>
              </w:rPr>
              <w:t xml:space="preserve"> </w:t>
            </w:r>
            <w:r w:rsidRPr="00EF7C17">
              <w:rPr>
                <w:rFonts w:ascii="Times New Roman" w:hAnsi="Times New Roman" w:cs="Times New Roman"/>
              </w:rPr>
              <w:t>integracja,</w:t>
            </w:r>
            <w:r w:rsidRPr="00EF7C17">
              <w:rPr>
                <w:rFonts w:ascii="Times New Roman" w:hAnsi="Times New Roman" w:cs="Times New Roman"/>
                <w:spacing w:val="-5"/>
              </w:rPr>
              <w:t xml:space="preserve"> </w:t>
            </w:r>
            <w:r w:rsidRPr="00EF7C17">
              <w:rPr>
                <w:rFonts w:ascii="Times New Roman" w:hAnsi="Times New Roman" w:cs="Times New Roman"/>
              </w:rPr>
              <w:t>w</w:t>
            </w:r>
            <w:r w:rsidRPr="00EF7C17">
              <w:rPr>
                <w:rFonts w:ascii="Times New Roman" w:hAnsi="Times New Roman" w:cs="Times New Roman"/>
                <w:spacing w:val="-6"/>
              </w:rPr>
              <w:t xml:space="preserve"> </w:t>
            </w:r>
            <w:r w:rsidRPr="00EF7C17">
              <w:rPr>
                <w:rFonts w:ascii="Times New Roman" w:hAnsi="Times New Roman" w:cs="Times New Roman"/>
              </w:rPr>
              <w:t>szczególności</w:t>
            </w:r>
            <w:r w:rsidRPr="00EF7C17">
              <w:rPr>
                <w:rFonts w:ascii="Times New Roman" w:hAnsi="Times New Roman" w:cs="Times New Roman"/>
                <w:spacing w:val="-6"/>
              </w:rPr>
              <w:t xml:space="preserve"> </w:t>
            </w:r>
            <w:r w:rsidRPr="00EF7C17">
              <w:rPr>
                <w:rFonts w:ascii="Times New Roman" w:hAnsi="Times New Roman" w:cs="Times New Roman"/>
              </w:rPr>
              <w:t>w</w:t>
            </w:r>
            <w:r w:rsidRPr="00EF7C17">
              <w:rPr>
                <w:rFonts w:ascii="Times New Roman" w:hAnsi="Times New Roman" w:cs="Times New Roman"/>
                <w:spacing w:val="-6"/>
              </w:rPr>
              <w:t xml:space="preserve"> </w:t>
            </w:r>
            <w:r w:rsidRPr="00EF7C17">
              <w:rPr>
                <w:rFonts w:ascii="Times New Roman" w:hAnsi="Times New Roman" w:cs="Times New Roman"/>
              </w:rPr>
              <w:t>celu</w:t>
            </w:r>
            <w:r w:rsidRPr="00EF7C17">
              <w:rPr>
                <w:rFonts w:ascii="Times New Roman" w:hAnsi="Times New Roman" w:cs="Times New Roman"/>
                <w:spacing w:val="-4"/>
              </w:rPr>
              <w:t xml:space="preserve"> </w:t>
            </w:r>
            <w:r w:rsidRPr="00EF7C17">
              <w:rPr>
                <w:rFonts w:ascii="Times New Roman" w:hAnsi="Times New Roman" w:cs="Times New Roman"/>
              </w:rPr>
              <w:t>poprawy</w:t>
            </w:r>
            <w:r w:rsidRPr="00EF7C17">
              <w:rPr>
                <w:rFonts w:ascii="Times New Roman" w:hAnsi="Times New Roman" w:cs="Times New Roman"/>
                <w:spacing w:val="-6"/>
              </w:rPr>
              <w:t xml:space="preserve"> </w:t>
            </w:r>
            <w:r w:rsidRPr="00EF7C17">
              <w:rPr>
                <w:rFonts w:ascii="Times New Roman" w:hAnsi="Times New Roman" w:cs="Times New Roman"/>
              </w:rPr>
              <w:t>zatrudnialności</w:t>
            </w:r>
          </w:p>
        </w:tc>
        <w:tc>
          <w:tcPr>
            <w:tcW w:w="1843" w:type="dxa"/>
          </w:tcPr>
          <w:p w:rsidR="00142C9B" w:rsidRPr="00EF7C17" w:rsidRDefault="00142C9B" w:rsidP="00840FC7">
            <w:pPr>
              <w:pStyle w:val="TableParagraph"/>
              <w:rPr>
                <w:rFonts w:ascii="Times New Roman" w:eastAsia="Times New Roman" w:hAnsi="Times New Roman" w:cs="Times New Roman"/>
              </w:rPr>
            </w:pPr>
          </w:p>
          <w:p w:rsidR="00142C9B" w:rsidRPr="00EF7C17" w:rsidRDefault="00142C9B" w:rsidP="00840FC7">
            <w:pPr>
              <w:pStyle w:val="TableParagraph"/>
              <w:spacing w:before="104"/>
              <w:jc w:val="center"/>
              <w:rPr>
                <w:rFonts w:ascii="Times New Roman" w:eastAsia="Verdana" w:hAnsi="Times New Roman" w:cs="Times New Roman"/>
              </w:rPr>
            </w:pPr>
            <w:r w:rsidRPr="00EF7C17">
              <w:rPr>
                <w:rFonts w:ascii="Times New Roman" w:hAnsi="Times New Roman" w:cs="Times New Roman"/>
                <w:w w:val="99"/>
              </w:rPr>
              <w:t>X</w:t>
            </w:r>
          </w:p>
        </w:tc>
        <w:tc>
          <w:tcPr>
            <w:tcW w:w="2268" w:type="dxa"/>
          </w:tcPr>
          <w:p w:rsidR="00142C9B" w:rsidRPr="00EF7C17" w:rsidRDefault="00142C9B" w:rsidP="00840FC7">
            <w:pPr>
              <w:rPr>
                <w:sz w:val="22"/>
                <w:szCs w:val="22"/>
              </w:rPr>
            </w:pPr>
          </w:p>
        </w:tc>
        <w:tc>
          <w:tcPr>
            <w:tcW w:w="2977" w:type="dxa"/>
            <w:vAlign w:val="center"/>
          </w:tcPr>
          <w:p w:rsidR="00142C9B" w:rsidRPr="00EF7C17" w:rsidRDefault="00142C9B" w:rsidP="00840FC7">
            <w:pPr>
              <w:pStyle w:val="TableParagraph"/>
              <w:spacing w:before="118" w:line="410" w:lineRule="auto"/>
              <w:ind w:left="103" w:right="183"/>
              <w:jc w:val="center"/>
              <w:rPr>
                <w:rFonts w:ascii="Times New Roman" w:eastAsia="Verdana" w:hAnsi="Times New Roman" w:cs="Times New Roman"/>
              </w:rPr>
            </w:pPr>
            <w:r w:rsidRPr="00EF7C17">
              <w:rPr>
                <w:rFonts w:ascii="Times New Roman" w:hAnsi="Times New Roman" w:cs="Times New Roman"/>
              </w:rPr>
              <w:t>POWER,</w:t>
            </w:r>
            <w:r w:rsidRPr="00EF7C17">
              <w:rPr>
                <w:rFonts w:ascii="Times New Roman" w:hAnsi="Times New Roman" w:cs="Times New Roman"/>
                <w:spacing w:val="-4"/>
              </w:rPr>
              <w:t xml:space="preserve"> </w:t>
            </w:r>
            <w:r w:rsidRPr="00EF7C17">
              <w:rPr>
                <w:rFonts w:ascii="Times New Roman" w:hAnsi="Times New Roman" w:cs="Times New Roman"/>
              </w:rPr>
              <w:t>RPO</w:t>
            </w:r>
            <w:r w:rsidRPr="00EF7C17">
              <w:rPr>
                <w:rFonts w:ascii="Times New Roman" w:hAnsi="Times New Roman" w:cs="Times New Roman"/>
                <w:w w:val="99"/>
              </w:rPr>
              <w:t xml:space="preserve"> </w:t>
            </w:r>
            <w:r w:rsidRPr="00EF7C17">
              <w:rPr>
                <w:rFonts w:ascii="Times New Roman" w:hAnsi="Times New Roman" w:cs="Times New Roman"/>
              </w:rPr>
              <w:t>(EFS)</w:t>
            </w:r>
          </w:p>
        </w:tc>
      </w:tr>
      <w:tr w:rsidR="00142C9B" w:rsidRPr="00EF7C17" w:rsidTr="00840FC7">
        <w:tblPrEx>
          <w:tblLook w:val="04A0" w:firstRow="1" w:lastRow="0" w:firstColumn="1" w:lastColumn="0" w:noHBand="0" w:noVBand="1"/>
        </w:tblPrEx>
        <w:trPr>
          <w:trHeight w:hRule="exact" w:val="995"/>
        </w:trPr>
        <w:tc>
          <w:tcPr>
            <w:tcW w:w="6526" w:type="dxa"/>
          </w:tcPr>
          <w:p w:rsidR="00142C9B" w:rsidRPr="00EF7C17" w:rsidRDefault="00142C9B" w:rsidP="00840FC7">
            <w:pPr>
              <w:pStyle w:val="TableParagraph"/>
              <w:spacing w:before="118"/>
              <w:ind w:right="206"/>
              <w:jc w:val="both"/>
              <w:rPr>
                <w:rFonts w:ascii="Times New Roman" w:eastAsia="Verdana" w:hAnsi="Times New Roman" w:cs="Times New Roman"/>
              </w:rPr>
            </w:pPr>
            <w:r w:rsidRPr="00EF7C17">
              <w:rPr>
                <w:rFonts w:ascii="Times New Roman" w:hAnsi="Times New Roman" w:cs="Times New Roman"/>
              </w:rPr>
              <w:t>9.iv</w:t>
            </w:r>
            <w:r w:rsidRPr="00EF7C17">
              <w:rPr>
                <w:rFonts w:ascii="Times New Roman" w:hAnsi="Times New Roman" w:cs="Times New Roman"/>
                <w:spacing w:val="-5"/>
              </w:rPr>
              <w:t xml:space="preserve"> </w:t>
            </w:r>
            <w:r w:rsidRPr="00EF7C17">
              <w:rPr>
                <w:rFonts w:ascii="Times New Roman" w:hAnsi="Times New Roman" w:cs="Times New Roman"/>
              </w:rPr>
              <w:t>Ułatwianie</w:t>
            </w:r>
            <w:r w:rsidRPr="00EF7C17">
              <w:rPr>
                <w:rFonts w:ascii="Times New Roman" w:hAnsi="Times New Roman" w:cs="Times New Roman"/>
                <w:spacing w:val="-2"/>
              </w:rPr>
              <w:t xml:space="preserve"> </w:t>
            </w:r>
            <w:r w:rsidRPr="00EF7C17">
              <w:rPr>
                <w:rFonts w:ascii="Times New Roman" w:hAnsi="Times New Roman" w:cs="Times New Roman"/>
              </w:rPr>
              <w:t>dostępu</w:t>
            </w:r>
            <w:r w:rsidRPr="00EF7C17">
              <w:rPr>
                <w:rFonts w:ascii="Times New Roman" w:hAnsi="Times New Roman" w:cs="Times New Roman"/>
                <w:spacing w:val="-5"/>
              </w:rPr>
              <w:t xml:space="preserve"> </w:t>
            </w:r>
            <w:r w:rsidRPr="00EF7C17">
              <w:rPr>
                <w:rFonts w:ascii="Times New Roman" w:hAnsi="Times New Roman" w:cs="Times New Roman"/>
              </w:rPr>
              <w:t>do</w:t>
            </w:r>
            <w:r w:rsidRPr="00EF7C17">
              <w:rPr>
                <w:rFonts w:ascii="Times New Roman" w:hAnsi="Times New Roman" w:cs="Times New Roman"/>
                <w:spacing w:val="-6"/>
              </w:rPr>
              <w:t xml:space="preserve"> </w:t>
            </w:r>
            <w:r w:rsidRPr="00EF7C17">
              <w:rPr>
                <w:rFonts w:ascii="Times New Roman" w:hAnsi="Times New Roman" w:cs="Times New Roman"/>
              </w:rPr>
              <w:t>niedrogich,</w:t>
            </w:r>
            <w:r w:rsidRPr="00EF7C17">
              <w:rPr>
                <w:rFonts w:ascii="Times New Roman" w:hAnsi="Times New Roman" w:cs="Times New Roman"/>
                <w:spacing w:val="-6"/>
              </w:rPr>
              <w:t xml:space="preserve"> </w:t>
            </w:r>
            <w:r w:rsidRPr="00EF7C17">
              <w:rPr>
                <w:rFonts w:ascii="Times New Roman" w:hAnsi="Times New Roman" w:cs="Times New Roman"/>
              </w:rPr>
              <w:t>trwałych</w:t>
            </w:r>
            <w:r w:rsidRPr="00EF7C17">
              <w:rPr>
                <w:rFonts w:ascii="Times New Roman" w:hAnsi="Times New Roman" w:cs="Times New Roman"/>
                <w:spacing w:val="-2"/>
              </w:rPr>
              <w:t xml:space="preserve"> </w:t>
            </w:r>
            <w:r w:rsidRPr="00EF7C17">
              <w:rPr>
                <w:rFonts w:ascii="Times New Roman" w:hAnsi="Times New Roman" w:cs="Times New Roman"/>
              </w:rPr>
              <w:t>oraz</w:t>
            </w:r>
            <w:r w:rsidRPr="00EF7C17">
              <w:rPr>
                <w:rFonts w:ascii="Times New Roman" w:hAnsi="Times New Roman" w:cs="Times New Roman"/>
                <w:spacing w:val="-5"/>
              </w:rPr>
              <w:t xml:space="preserve"> </w:t>
            </w:r>
            <w:r w:rsidRPr="00EF7C17">
              <w:rPr>
                <w:rFonts w:ascii="Times New Roman" w:hAnsi="Times New Roman" w:cs="Times New Roman"/>
              </w:rPr>
              <w:t>wysokiej</w:t>
            </w:r>
            <w:r w:rsidRPr="00EF7C17">
              <w:rPr>
                <w:rFonts w:ascii="Times New Roman" w:hAnsi="Times New Roman" w:cs="Times New Roman"/>
                <w:spacing w:val="-5"/>
              </w:rPr>
              <w:t xml:space="preserve">, jakości </w:t>
            </w:r>
            <w:r w:rsidRPr="00EF7C17">
              <w:rPr>
                <w:rFonts w:ascii="Times New Roman" w:hAnsi="Times New Roman" w:cs="Times New Roman"/>
              </w:rPr>
              <w:t>usług,</w:t>
            </w:r>
            <w:r w:rsidRPr="00EF7C17">
              <w:rPr>
                <w:rFonts w:ascii="Times New Roman" w:hAnsi="Times New Roman" w:cs="Times New Roman"/>
                <w:w w:val="99"/>
              </w:rPr>
              <w:t xml:space="preserve"> </w:t>
            </w:r>
            <w:r w:rsidRPr="00EF7C17">
              <w:rPr>
                <w:rFonts w:ascii="Times New Roman" w:hAnsi="Times New Roman" w:cs="Times New Roman"/>
              </w:rPr>
              <w:t>w tym opieki zdrowotnej i usług społecznych świadczonych w</w:t>
            </w:r>
            <w:r w:rsidRPr="00EF7C17">
              <w:rPr>
                <w:rFonts w:ascii="Times New Roman" w:hAnsi="Times New Roman" w:cs="Times New Roman"/>
                <w:spacing w:val="-22"/>
              </w:rPr>
              <w:t xml:space="preserve"> </w:t>
            </w:r>
            <w:r w:rsidRPr="00EF7C17">
              <w:rPr>
                <w:rFonts w:ascii="Times New Roman" w:hAnsi="Times New Roman" w:cs="Times New Roman"/>
              </w:rPr>
              <w:t>interesie</w:t>
            </w:r>
            <w:r w:rsidRPr="00EF7C17">
              <w:rPr>
                <w:rFonts w:ascii="Times New Roman" w:hAnsi="Times New Roman" w:cs="Times New Roman"/>
                <w:w w:val="99"/>
              </w:rPr>
              <w:t xml:space="preserve"> </w:t>
            </w:r>
            <w:r w:rsidRPr="00EF7C17">
              <w:rPr>
                <w:rFonts w:ascii="Times New Roman" w:hAnsi="Times New Roman" w:cs="Times New Roman"/>
              </w:rPr>
              <w:t>ogólnym</w:t>
            </w:r>
          </w:p>
        </w:tc>
        <w:tc>
          <w:tcPr>
            <w:tcW w:w="1843" w:type="dxa"/>
          </w:tcPr>
          <w:p w:rsidR="00142C9B" w:rsidRPr="00EF7C17" w:rsidRDefault="00142C9B" w:rsidP="00840FC7">
            <w:pPr>
              <w:pStyle w:val="TableParagraph"/>
              <w:ind w:right="1"/>
              <w:jc w:val="center"/>
              <w:rPr>
                <w:rFonts w:ascii="Times New Roman" w:eastAsia="Verdana" w:hAnsi="Times New Roman" w:cs="Times New Roman"/>
              </w:rPr>
            </w:pPr>
          </w:p>
        </w:tc>
        <w:tc>
          <w:tcPr>
            <w:tcW w:w="2268" w:type="dxa"/>
          </w:tcPr>
          <w:p w:rsidR="00142C9B" w:rsidRPr="00EF7C17" w:rsidRDefault="00142C9B" w:rsidP="00840FC7">
            <w:pPr>
              <w:pStyle w:val="TableParagraph"/>
              <w:rPr>
                <w:rFonts w:ascii="Times New Roman" w:eastAsia="Times New Roman" w:hAnsi="Times New Roman" w:cs="Times New Roman"/>
              </w:rPr>
            </w:pPr>
          </w:p>
          <w:p w:rsidR="00142C9B" w:rsidRPr="00EF7C17" w:rsidRDefault="00142C9B" w:rsidP="00840FC7">
            <w:pPr>
              <w:pStyle w:val="TableParagraph"/>
              <w:spacing w:before="1"/>
              <w:rPr>
                <w:rFonts w:ascii="Times New Roman" w:eastAsia="Times New Roman" w:hAnsi="Times New Roman" w:cs="Times New Roman"/>
              </w:rPr>
            </w:pPr>
          </w:p>
          <w:p w:rsidR="00142C9B" w:rsidRPr="00EF7C17" w:rsidRDefault="00142C9B" w:rsidP="00840FC7">
            <w:pPr>
              <w:pStyle w:val="TableParagraph"/>
              <w:ind w:right="1"/>
              <w:jc w:val="center"/>
              <w:rPr>
                <w:rFonts w:ascii="Times New Roman" w:eastAsia="Verdana" w:hAnsi="Times New Roman" w:cs="Times New Roman"/>
              </w:rPr>
            </w:pPr>
            <w:r w:rsidRPr="00EF7C17">
              <w:rPr>
                <w:rFonts w:ascii="Times New Roman" w:hAnsi="Times New Roman" w:cs="Times New Roman"/>
                <w:w w:val="99"/>
              </w:rPr>
              <w:t>X</w:t>
            </w:r>
          </w:p>
        </w:tc>
        <w:tc>
          <w:tcPr>
            <w:tcW w:w="2977" w:type="dxa"/>
            <w:vAlign w:val="center"/>
          </w:tcPr>
          <w:p w:rsidR="00142C9B" w:rsidRPr="00EF7C17" w:rsidRDefault="00142C9B" w:rsidP="00840FC7">
            <w:pPr>
              <w:pStyle w:val="TableParagraph"/>
              <w:spacing w:before="7"/>
              <w:jc w:val="center"/>
              <w:rPr>
                <w:rFonts w:ascii="Times New Roman" w:eastAsia="Times New Roman" w:hAnsi="Times New Roman" w:cs="Times New Roman"/>
              </w:rPr>
            </w:pPr>
          </w:p>
          <w:p w:rsidR="00142C9B" w:rsidRPr="00EF7C17" w:rsidRDefault="00142C9B" w:rsidP="00840FC7">
            <w:pPr>
              <w:pStyle w:val="TableParagraph"/>
              <w:spacing w:line="405" w:lineRule="auto"/>
              <w:ind w:left="103" w:right="183"/>
              <w:jc w:val="center"/>
              <w:rPr>
                <w:rFonts w:ascii="Times New Roman" w:eastAsia="Verdana" w:hAnsi="Times New Roman" w:cs="Times New Roman"/>
              </w:rPr>
            </w:pPr>
            <w:r w:rsidRPr="00EF7C17">
              <w:rPr>
                <w:rFonts w:ascii="Times New Roman" w:hAnsi="Times New Roman" w:cs="Times New Roman"/>
              </w:rPr>
              <w:t>POWER,</w:t>
            </w:r>
            <w:r w:rsidRPr="00EF7C17">
              <w:rPr>
                <w:rFonts w:ascii="Times New Roman" w:hAnsi="Times New Roman" w:cs="Times New Roman"/>
                <w:spacing w:val="-4"/>
              </w:rPr>
              <w:t xml:space="preserve"> </w:t>
            </w:r>
            <w:r w:rsidRPr="00EF7C17">
              <w:rPr>
                <w:rFonts w:ascii="Times New Roman" w:hAnsi="Times New Roman" w:cs="Times New Roman"/>
              </w:rPr>
              <w:t>RPO</w:t>
            </w:r>
            <w:r w:rsidRPr="00EF7C17">
              <w:rPr>
                <w:rFonts w:ascii="Times New Roman" w:hAnsi="Times New Roman" w:cs="Times New Roman"/>
                <w:w w:val="99"/>
              </w:rPr>
              <w:t xml:space="preserve"> </w:t>
            </w:r>
            <w:r w:rsidRPr="00EF7C17">
              <w:rPr>
                <w:rFonts w:ascii="Times New Roman" w:hAnsi="Times New Roman" w:cs="Times New Roman"/>
              </w:rPr>
              <w:t>(EFS)</w:t>
            </w:r>
          </w:p>
        </w:tc>
      </w:tr>
      <w:tr w:rsidR="00142C9B" w:rsidRPr="00EF7C17" w:rsidTr="00840FC7">
        <w:tblPrEx>
          <w:tblLook w:val="04A0" w:firstRow="1" w:lastRow="0" w:firstColumn="1" w:lastColumn="0" w:noHBand="0" w:noVBand="1"/>
        </w:tblPrEx>
        <w:trPr>
          <w:trHeight w:hRule="exact" w:val="584"/>
        </w:trPr>
        <w:tc>
          <w:tcPr>
            <w:tcW w:w="6526" w:type="dxa"/>
          </w:tcPr>
          <w:p w:rsidR="00142C9B" w:rsidRPr="00EF7C17" w:rsidRDefault="00142C9B" w:rsidP="00840FC7">
            <w:pPr>
              <w:pStyle w:val="TableParagraph"/>
              <w:spacing w:before="101"/>
              <w:jc w:val="both"/>
              <w:rPr>
                <w:rFonts w:ascii="Times New Roman" w:eastAsia="Verdana" w:hAnsi="Times New Roman" w:cs="Times New Roman"/>
              </w:rPr>
            </w:pPr>
            <w:r w:rsidRPr="00EF7C17">
              <w:rPr>
                <w:rFonts w:ascii="Times New Roman" w:hAnsi="Times New Roman" w:cs="Times New Roman"/>
              </w:rPr>
              <w:t>9.v</w:t>
            </w:r>
            <w:r w:rsidRPr="00EF7C17">
              <w:rPr>
                <w:rFonts w:ascii="Times New Roman" w:hAnsi="Times New Roman" w:cs="Times New Roman"/>
                <w:spacing w:val="-5"/>
              </w:rPr>
              <w:t xml:space="preserve"> </w:t>
            </w:r>
            <w:r w:rsidRPr="00EF7C17">
              <w:rPr>
                <w:rFonts w:ascii="Times New Roman" w:hAnsi="Times New Roman" w:cs="Times New Roman"/>
              </w:rPr>
              <w:t>Wspieranie</w:t>
            </w:r>
            <w:r w:rsidRPr="00EF7C17">
              <w:rPr>
                <w:rFonts w:ascii="Times New Roman" w:hAnsi="Times New Roman" w:cs="Times New Roman"/>
                <w:spacing w:val="-5"/>
              </w:rPr>
              <w:t xml:space="preserve"> </w:t>
            </w:r>
            <w:r w:rsidRPr="00EF7C17">
              <w:rPr>
                <w:rFonts w:ascii="Times New Roman" w:hAnsi="Times New Roman" w:cs="Times New Roman"/>
              </w:rPr>
              <w:t>gospodarki</w:t>
            </w:r>
            <w:r w:rsidRPr="00EF7C17">
              <w:rPr>
                <w:rFonts w:ascii="Times New Roman" w:hAnsi="Times New Roman" w:cs="Times New Roman"/>
                <w:spacing w:val="-7"/>
              </w:rPr>
              <w:t xml:space="preserve"> </w:t>
            </w:r>
            <w:r w:rsidRPr="00EF7C17">
              <w:rPr>
                <w:rFonts w:ascii="Times New Roman" w:hAnsi="Times New Roman" w:cs="Times New Roman"/>
              </w:rPr>
              <w:t>społecznej</w:t>
            </w:r>
            <w:r w:rsidRPr="00EF7C17">
              <w:rPr>
                <w:rFonts w:ascii="Times New Roman" w:hAnsi="Times New Roman" w:cs="Times New Roman"/>
                <w:spacing w:val="-7"/>
              </w:rPr>
              <w:t xml:space="preserve"> </w:t>
            </w:r>
            <w:r w:rsidRPr="00EF7C17">
              <w:rPr>
                <w:rFonts w:ascii="Times New Roman" w:hAnsi="Times New Roman" w:cs="Times New Roman"/>
              </w:rPr>
              <w:t>i</w:t>
            </w:r>
            <w:r w:rsidRPr="00EF7C17">
              <w:rPr>
                <w:rFonts w:ascii="Times New Roman" w:hAnsi="Times New Roman" w:cs="Times New Roman"/>
                <w:spacing w:val="-7"/>
              </w:rPr>
              <w:t xml:space="preserve"> </w:t>
            </w:r>
            <w:r w:rsidRPr="00EF7C17">
              <w:rPr>
                <w:rFonts w:ascii="Times New Roman" w:hAnsi="Times New Roman" w:cs="Times New Roman"/>
              </w:rPr>
              <w:t>przedsiębiorstw</w:t>
            </w:r>
            <w:r w:rsidRPr="00EF7C17">
              <w:rPr>
                <w:rFonts w:ascii="Times New Roman" w:hAnsi="Times New Roman" w:cs="Times New Roman"/>
                <w:spacing w:val="-6"/>
              </w:rPr>
              <w:t xml:space="preserve"> </w:t>
            </w:r>
            <w:r w:rsidRPr="00EF7C17">
              <w:rPr>
                <w:rFonts w:ascii="Times New Roman" w:hAnsi="Times New Roman" w:cs="Times New Roman"/>
              </w:rPr>
              <w:t>społecznych</w:t>
            </w:r>
          </w:p>
        </w:tc>
        <w:tc>
          <w:tcPr>
            <w:tcW w:w="1843" w:type="dxa"/>
          </w:tcPr>
          <w:p w:rsidR="00142C9B" w:rsidRPr="00EF7C17" w:rsidRDefault="00142C9B" w:rsidP="00840FC7">
            <w:pPr>
              <w:pStyle w:val="TableParagraph"/>
              <w:spacing w:before="101"/>
              <w:jc w:val="center"/>
              <w:rPr>
                <w:rFonts w:ascii="Times New Roman" w:eastAsia="Verdana" w:hAnsi="Times New Roman" w:cs="Times New Roman"/>
              </w:rPr>
            </w:pPr>
            <w:r w:rsidRPr="00EF7C17">
              <w:rPr>
                <w:rFonts w:ascii="Times New Roman" w:hAnsi="Times New Roman" w:cs="Times New Roman"/>
                <w:w w:val="99"/>
              </w:rPr>
              <w:t>X</w:t>
            </w:r>
          </w:p>
        </w:tc>
        <w:tc>
          <w:tcPr>
            <w:tcW w:w="2268" w:type="dxa"/>
          </w:tcPr>
          <w:p w:rsidR="00142C9B" w:rsidRPr="00EF7C17" w:rsidRDefault="00142C9B" w:rsidP="00840FC7">
            <w:pPr>
              <w:pStyle w:val="TableParagraph"/>
              <w:spacing w:before="101"/>
              <w:jc w:val="center"/>
              <w:rPr>
                <w:rFonts w:ascii="Times New Roman" w:eastAsia="Verdana" w:hAnsi="Times New Roman" w:cs="Times New Roman"/>
              </w:rPr>
            </w:pPr>
          </w:p>
        </w:tc>
        <w:tc>
          <w:tcPr>
            <w:tcW w:w="2977" w:type="dxa"/>
            <w:vAlign w:val="center"/>
          </w:tcPr>
          <w:p w:rsidR="00142C9B" w:rsidRPr="00EF7C17" w:rsidRDefault="00142C9B" w:rsidP="00840FC7">
            <w:pPr>
              <w:pStyle w:val="TableParagraph"/>
              <w:spacing w:before="118" w:line="410" w:lineRule="auto"/>
              <w:ind w:left="103" w:right="183"/>
              <w:jc w:val="center"/>
              <w:rPr>
                <w:rFonts w:ascii="Times New Roman" w:eastAsia="Verdana" w:hAnsi="Times New Roman" w:cs="Times New Roman"/>
              </w:rPr>
            </w:pPr>
            <w:r w:rsidRPr="00EF7C17">
              <w:rPr>
                <w:rFonts w:ascii="Times New Roman" w:hAnsi="Times New Roman" w:cs="Times New Roman"/>
              </w:rPr>
              <w:t>POWER,</w:t>
            </w:r>
            <w:r w:rsidRPr="00EF7C17">
              <w:rPr>
                <w:rFonts w:ascii="Times New Roman" w:hAnsi="Times New Roman" w:cs="Times New Roman"/>
                <w:spacing w:val="-4"/>
              </w:rPr>
              <w:t xml:space="preserve"> </w:t>
            </w:r>
            <w:r w:rsidRPr="00EF7C17">
              <w:rPr>
                <w:rFonts w:ascii="Times New Roman" w:hAnsi="Times New Roman" w:cs="Times New Roman"/>
              </w:rPr>
              <w:t>RPO</w:t>
            </w:r>
            <w:r w:rsidRPr="00EF7C17">
              <w:rPr>
                <w:rFonts w:ascii="Times New Roman" w:hAnsi="Times New Roman" w:cs="Times New Roman"/>
                <w:w w:val="99"/>
              </w:rPr>
              <w:t xml:space="preserve"> </w:t>
            </w:r>
            <w:r w:rsidRPr="00EF7C17">
              <w:rPr>
                <w:rFonts w:ascii="Times New Roman" w:hAnsi="Times New Roman" w:cs="Times New Roman"/>
              </w:rPr>
              <w:t>(EFS)</w:t>
            </w:r>
          </w:p>
        </w:tc>
      </w:tr>
      <w:tr w:rsidR="00142C9B" w:rsidRPr="00EF7C17" w:rsidTr="00840FC7">
        <w:tblPrEx>
          <w:tblLook w:val="04A0" w:firstRow="1" w:lastRow="0" w:firstColumn="1" w:lastColumn="0" w:noHBand="0" w:noVBand="1"/>
        </w:tblPrEx>
        <w:trPr>
          <w:trHeight w:hRule="exact" w:val="693"/>
        </w:trPr>
        <w:tc>
          <w:tcPr>
            <w:tcW w:w="13614" w:type="dxa"/>
            <w:gridSpan w:val="4"/>
            <w:shd w:val="clear" w:color="auto" w:fill="EAF1DD" w:themeFill="accent3" w:themeFillTint="33"/>
            <w:vAlign w:val="center"/>
          </w:tcPr>
          <w:p w:rsidR="00142C9B" w:rsidRPr="00EF7C17" w:rsidRDefault="00142C9B" w:rsidP="00840FC7">
            <w:pPr>
              <w:pStyle w:val="TableParagraph"/>
              <w:spacing w:before="122"/>
              <w:ind w:left="39"/>
              <w:jc w:val="center"/>
              <w:rPr>
                <w:rFonts w:ascii="Times New Roman" w:eastAsia="Verdana" w:hAnsi="Times New Roman" w:cs="Times New Roman"/>
                <w:b/>
              </w:rPr>
            </w:pPr>
            <w:r w:rsidRPr="00EF7C17">
              <w:rPr>
                <w:rFonts w:ascii="Times New Roman" w:hAnsi="Times New Roman" w:cs="Times New Roman"/>
                <w:b/>
                <w:sz w:val="24"/>
              </w:rPr>
              <w:t>Cel tematyczny 10 Inwestowanie w edukację, umiejętności i uczenie się przez całe</w:t>
            </w:r>
            <w:r w:rsidRPr="00EF7C17">
              <w:rPr>
                <w:rFonts w:ascii="Times New Roman" w:hAnsi="Times New Roman" w:cs="Times New Roman"/>
                <w:b/>
                <w:spacing w:val="-27"/>
                <w:sz w:val="24"/>
              </w:rPr>
              <w:t xml:space="preserve"> </w:t>
            </w:r>
            <w:r w:rsidRPr="00EF7C17">
              <w:rPr>
                <w:rFonts w:ascii="Times New Roman" w:hAnsi="Times New Roman" w:cs="Times New Roman"/>
                <w:b/>
                <w:sz w:val="24"/>
              </w:rPr>
              <w:t>życie</w:t>
            </w:r>
          </w:p>
        </w:tc>
      </w:tr>
      <w:tr w:rsidR="00142C9B" w:rsidRPr="00EF7C17" w:rsidTr="00840FC7">
        <w:tblPrEx>
          <w:tblLook w:val="04A0" w:firstRow="1" w:lastRow="0" w:firstColumn="1" w:lastColumn="0" w:noHBand="0" w:noVBand="1"/>
        </w:tblPrEx>
        <w:trPr>
          <w:trHeight w:hRule="exact" w:val="1111"/>
        </w:trPr>
        <w:tc>
          <w:tcPr>
            <w:tcW w:w="6526" w:type="dxa"/>
          </w:tcPr>
          <w:p w:rsidR="00142C9B" w:rsidRPr="00EF7C17" w:rsidRDefault="00142C9B" w:rsidP="00840FC7">
            <w:pPr>
              <w:pStyle w:val="TableParagraph"/>
              <w:spacing w:before="118"/>
              <w:ind w:left="103" w:right="475"/>
              <w:jc w:val="both"/>
              <w:rPr>
                <w:rFonts w:ascii="Times New Roman" w:eastAsia="Verdana" w:hAnsi="Times New Roman" w:cs="Times New Roman"/>
              </w:rPr>
            </w:pPr>
            <w:r w:rsidRPr="00EF7C17">
              <w:rPr>
                <w:rFonts w:ascii="Times New Roman" w:hAnsi="Times New Roman" w:cs="Times New Roman"/>
              </w:rPr>
              <w:t>10.i Ograniczenie przedwczesnego kończenia nauki szkolnej</w:t>
            </w:r>
            <w:r w:rsidRPr="00EF7C17">
              <w:rPr>
                <w:rFonts w:ascii="Times New Roman" w:hAnsi="Times New Roman" w:cs="Times New Roman"/>
                <w:spacing w:val="-13"/>
              </w:rPr>
              <w:t xml:space="preserve"> </w:t>
            </w:r>
            <w:r w:rsidRPr="00EF7C17">
              <w:rPr>
                <w:rFonts w:ascii="Times New Roman" w:hAnsi="Times New Roman" w:cs="Times New Roman"/>
              </w:rPr>
              <w:t>oraz</w:t>
            </w:r>
            <w:r w:rsidRPr="00EF7C17">
              <w:rPr>
                <w:rFonts w:ascii="Times New Roman" w:hAnsi="Times New Roman" w:cs="Times New Roman"/>
                <w:w w:val="99"/>
              </w:rPr>
              <w:t xml:space="preserve"> </w:t>
            </w:r>
            <w:r w:rsidRPr="00EF7C17">
              <w:rPr>
                <w:rFonts w:ascii="Times New Roman" w:hAnsi="Times New Roman" w:cs="Times New Roman"/>
              </w:rPr>
              <w:t>zapewnienie równego dostępu do dobrej, jakości edukacji</w:t>
            </w:r>
            <w:r w:rsidRPr="00EF7C17">
              <w:rPr>
                <w:rFonts w:ascii="Times New Roman" w:hAnsi="Times New Roman" w:cs="Times New Roman"/>
                <w:spacing w:val="-29"/>
              </w:rPr>
              <w:t xml:space="preserve"> </w:t>
            </w:r>
            <w:r w:rsidRPr="00EF7C17">
              <w:rPr>
                <w:rFonts w:ascii="Times New Roman" w:hAnsi="Times New Roman" w:cs="Times New Roman"/>
              </w:rPr>
              <w:t>elementarnej,</w:t>
            </w:r>
            <w:r w:rsidRPr="00EF7C17">
              <w:rPr>
                <w:rFonts w:ascii="Times New Roman" w:hAnsi="Times New Roman" w:cs="Times New Roman"/>
                <w:w w:val="99"/>
              </w:rPr>
              <w:t xml:space="preserve"> </w:t>
            </w:r>
            <w:r w:rsidRPr="00EF7C17">
              <w:rPr>
                <w:rFonts w:ascii="Times New Roman" w:hAnsi="Times New Roman" w:cs="Times New Roman"/>
              </w:rPr>
              <w:t>kształcenia podstawowego i</w:t>
            </w:r>
            <w:r w:rsidRPr="00EF7C17">
              <w:rPr>
                <w:rFonts w:ascii="Times New Roman" w:hAnsi="Times New Roman" w:cs="Times New Roman"/>
                <w:spacing w:val="-25"/>
              </w:rPr>
              <w:t xml:space="preserve"> </w:t>
            </w:r>
            <w:r w:rsidRPr="00EF7C17">
              <w:rPr>
                <w:rFonts w:ascii="Times New Roman" w:hAnsi="Times New Roman" w:cs="Times New Roman"/>
              </w:rPr>
              <w:t>ponadpodstawowego</w:t>
            </w:r>
          </w:p>
        </w:tc>
        <w:tc>
          <w:tcPr>
            <w:tcW w:w="1843" w:type="dxa"/>
          </w:tcPr>
          <w:p w:rsidR="00142C9B" w:rsidRPr="00EF7C17" w:rsidRDefault="00142C9B" w:rsidP="00840FC7">
            <w:pPr>
              <w:rPr>
                <w:sz w:val="22"/>
                <w:szCs w:val="22"/>
              </w:rPr>
            </w:pPr>
          </w:p>
        </w:tc>
        <w:tc>
          <w:tcPr>
            <w:tcW w:w="2268" w:type="dxa"/>
          </w:tcPr>
          <w:p w:rsidR="00142C9B" w:rsidRPr="00EF7C17" w:rsidRDefault="00142C9B" w:rsidP="00840FC7">
            <w:pPr>
              <w:pStyle w:val="TableParagraph"/>
              <w:rPr>
                <w:rFonts w:ascii="Times New Roman" w:eastAsia="Times New Roman" w:hAnsi="Times New Roman" w:cs="Times New Roman"/>
              </w:rPr>
            </w:pPr>
          </w:p>
          <w:p w:rsidR="00142C9B" w:rsidRPr="00EF7C17" w:rsidRDefault="00142C9B" w:rsidP="00840FC7">
            <w:pPr>
              <w:pStyle w:val="TableParagraph"/>
              <w:spacing w:before="1"/>
              <w:rPr>
                <w:rFonts w:ascii="Times New Roman" w:eastAsia="Times New Roman" w:hAnsi="Times New Roman" w:cs="Times New Roman"/>
              </w:rPr>
            </w:pPr>
          </w:p>
          <w:p w:rsidR="00142C9B" w:rsidRPr="00EF7C17" w:rsidRDefault="00142C9B" w:rsidP="00840FC7">
            <w:pPr>
              <w:pStyle w:val="TableParagraph"/>
              <w:ind w:left="1"/>
              <w:jc w:val="center"/>
              <w:rPr>
                <w:rFonts w:ascii="Times New Roman" w:eastAsia="Verdana" w:hAnsi="Times New Roman" w:cs="Times New Roman"/>
              </w:rPr>
            </w:pPr>
            <w:r w:rsidRPr="00EF7C17">
              <w:rPr>
                <w:rFonts w:ascii="Times New Roman" w:hAnsi="Times New Roman" w:cs="Times New Roman"/>
                <w:w w:val="99"/>
              </w:rPr>
              <w:t>X</w:t>
            </w:r>
          </w:p>
        </w:tc>
        <w:tc>
          <w:tcPr>
            <w:tcW w:w="2977" w:type="dxa"/>
            <w:vAlign w:val="center"/>
          </w:tcPr>
          <w:p w:rsidR="00142C9B" w:rsidRPr="00EF7C17" w:rsidRDefault="00142C9B" w:rsidP="00840FC7">
            <w:pPr>
              <w:pStyle w:val="TableParagraph"/>
              <w:spacing w:before="7"/>
              <w:jc w:val="center"/>
              <w:rPr>
                <w:rFonts w:ascii="Times New Roman" w:eastAsia="Times New Roman" w:hAnsi="Times New Roman" w:cs="Times New Roman"/>
              </w:rPr>
            </w:pPr>
          </w:p>
          <w:p w:rsidR="00142C9B" w:rsidRPr="00EF7C17" w:rsidRDefault="00142C9B" w:rsidP="00840FC7">
            <w:pPr>
              <w:pStyle w:val="TableParagraph"/>
              <w:spacing w:line="405" w:lineRule="auto"/>
              <w:ind w:left="103" w:right="183"/>
              <w:jc w:val="center"/>
              <w:rPr>
                <w:rFonts w:ascii="Times New Roman" w:eastAsia="Verdana" w:hAnsi="Times New Roman" w:cs="Times New Roman"/>
              </w:rPr>
            </w:pPr>
            <w:r w:rsidRPr="00EF7C17">
              <w:rPr>
                <w:rFonts w:ascii="Times New Roman" w:hAnsi="Times New Roman" w:cs="Times New Roman"/>
              </w:rPr>
              <w:t>POWER,</w:t>
            </w:r>
            <w:r w:rsidRPr="00EF7C17">
              <w:rPr>
                <w:rFonts w:ascii="Times New Roman" w:hAnsi="Times New Roman" w:cs="Times New Roman"/>
                <w:spacing w:val="-4"/>
              </w:rPr>
              <w:t xml:space="preserve"> </w:t>
            </w:r>
            <w:r w:rsidRPr="00EF7C17">
              <w:rPr>
                <w:rFonts w:ascii="Times New Roman" w:hAnsi="Times New Roman" w:cs="Times New Roman"/>
              </w:rPr>
              <w:t>RPO</w:t>
            </w:r>
            <w:r w:rsidRPr="00EF7C17">
              <w:rPr>
                <w:rFonts w:ascii="Times New Roman" w:hAnsi="Times New Roman" w:cs="Times New Roman"/>
                <w:w w:val="99"/>
              </w:rPr>
              <w:t xml:space="preserve"> </w:t>
            </w:r>
            <w:r w:rsidRPr="00EF7C17">
              <w:rPr>
                <w:rFonts w:ascii="Times New Roman" w:hAnsi="Times New Roman" w:cs="Times New Roman"/>
              </w:rPr>
              <w:t>(EFS)</w:t>
            </w:r>
          </w:p>
        </w:tc>
      </w:tr>
      <w:tr w:rsidR="00142C9B" w:rsidRPr="00EF7C17" w:rsidTr="00840FC7">
        <w:tblPrEx>
          <w:tblLook w:val="04A0" w:firstRow="1" w:lastRow="0" w:firstColumn="1" w:lastColumn="0" w:noHBand="0" w:noVBand="1"/>
        </w:tblPrEx>
        <w:trPr>
          <w:trHeight w:hRule="exact" w:val="1989"/>
        </w:trPr>
        <w:tc>
          <w:tcPr>
            <w:tcW w:w="6526" w:type="dxa"/>
          </w:tcPr>
          <w:p w:rsidR="00142C9B" w:rsidRPr="00EF7C17" w:rsidRDefault="00142C9B" w:rsidP="00840FC7">
            <w:pPr>
              <w:pStyle w:val="TableParagraph"/>
              <w:spacing w:before="118"/>
              <w:ind w:left="103" w:right="153"/>
              <w:jc w:val="both"/>
              <w:rPr>
                <w:rFonts w:ascii="Times New Roman" w:eastAsia="Verdana" w:hAnsi="Times New Roman" w:cs="Times New Roman"/>
              </w:rPr>
            </w:pPr>
            <w:r w:rsidRPr="00EF7C17">
              <w:rPr>
                <w:rFonts w:ascii="Times New Roman" w:hAnsi="Times New Roman" w:cs="Times New Roman"/>
              </w:rPr>
              <w:t>10.iii Poprawa dostępności i wspieranie uczenia się przez całe</w:t>
            </w:r>
            <w:r w:rsidRPr="00EF7C17">
              <w:rPr>
                <w:rFonts w:ascii="Times New Roman" w:hAnsi="Times New Roman" w:cs="Times New Roman"/>
                <w:spacing w:val="-16"/>
              </w:rPr>
              <w:t xml:space="preserve"> </w:t>
            </w:r>
            <w:r w:rsidRPr="00EF7C17">
              <w:rPr>
                <w:rFonts w:ascii="Times New Roman" w:hAnsi="Times New Roman" w:cs="Times New Roman"/>
              </w:rPr>
              <w:t>życie,</w:t>
            </w:r>
            <w:r w:rsidRPr="00EF7C17">
              <w:rPr>
                <w:rFonts w:ascii="Times New Roman" w:hAnsi="Times New Roman" w:cs="Times New Roman"/>
                <w:w w:val="99"/>
              </w:rPr>
              <w:t xml:space="preserve"> </w:t>
            </w:r>
            <w:r w:rsidRPr="00EF7C17">
              <w:rPr>
                <w:rFonts w:ascii="Times New Roman" w:hAnsi="Times New Roman" w:cs="Times New Roman"/>
              </w:rPr>
              <w:t>podniesienie umiejętności i kwalifikacji pracowników i osób</w:t>
            </w:r>
            <w:r w:rsidRPr="00EF7C17">
              <w:rPr>
                <w:rFonts w:ascii="Times New Roman" w:hAnsi="Times New Roman" w:cs="Times New Roman"/>
                <w:spacing w:val="-28"/>
              </w:rPr>
              <w:t xml:space="preserve"> </w:t>
            </w:r>
            <w:r w:rsidRPr="00EF7C17">
              <w:rPr>
                <w:rFonts w:ascii="Times New Roman" w:hAnsi="Times New Roman" w:cs="Times New Roman"/>
              </w:rPr>
              <w:t>poszukujących</w:t>
            </w:r>
            <w:r w:rsidRPr="00EF7C17">
              <w:rPr>
                <w:rFonts w:ascii="Times New Roman" w:hAnsi="Times New Roman" w:cs="Times New Roman"/>
                <w:w w:val="99"/>
              </w:rPr>
              <w:t xml:space="preserve"> </w:t>
            </w:r>
            <w:r w:rsidRPr="00EF7C17">
              <w:rPr>
                <w:rFonts w:ascii="Times New Roman" w:hAnsi="Times New Roman" w:cs="Times New Roman"/>
              </w:rPr>
              <w:t>pracy, zwiększenie dopasowania systemów kształcenia i szkolenia</w:t>
            </w:r>
            <w:r w:rsidRPr="00EF7C17">
              <w:rPr>
                <w:rFonts w:ascii="Times New Roman" w:hAnsi="Times New Roman" w:cs="Times New Roman"/>
                <w:spacing w:val="-10"/>
              </w:rPr>
              <w:t xml:space="preserve"> </w:t>
            </w:r>
            <w:r w:rsidRPr="00EF7C17">
              <w:rPr>
                <w:rFonts w:ascii="Times New Roman" w:hAnsi="Times New Roman" w:cs="Times New Roman"/>
              </w:rPr>
              <w:t>do</w:t>
            </w:r>
            <w:r w:rsidRPr="00EF7C17">
              <w:rPr>
                <w:rFonts w:ascii="Times New Roman" w:hAnsi="Times New Roman" w:cs="Times New Roman"/>
                <w:w w:val="99"/>
              </w:rPr>
              <w:t xml:space="preserve"> </w:t>
            </w:r>
            <w:r w:rsidRPr="00EF7C17">
              <w:rPr>
                <w:rFonts w:ascii="Times New Roman" w:hAnsi="Times New Roman" w:cs="Times New Roman"/>
              </w:rPr>
              <w:t xml:space="preserve">potrzeb rynku pracy </w:t>
            </w:r>
            <w:r w:rsidR="00DA65AF">
              <w:rPr>
                <w:rFonts w:ascii="Times New Roman" w:hAnsi="Times New Roman" w:cs="Times New Roman"/>
              </w:rPr>
              <w:t>np</w:t>
            </w:r>
            <w:r w:rsidRPr="00EF7C17">
              <w:rPr>
                <w:rFonts w:ascii="Times New Roman" w:hAnsi="Times New Roman" w:cs="Times New Roman"/>
              </w:rPr>
              <w:t>. przez poprawę, jakości kształcenia i</w:t>
            </w:r>
            <w:r w:rsidRPr="00EF7C17">
              <w:rPr>
                <w:rFonts w:ascii="Times New Roman" w:hAnsi="Times New Roman" w:cs="Times New Roman"/>
                <w:spacing w:val="-16"/>
              </w:rPr>
              <w:t xml:space="preserve"> </w:t>
            </w:r>
            <w:r w:rsidRPr="00EF7C17">
              <w:rPr>
                <w:rFonts w:ascii="Times New Roman" w:hAnsi="Times New Roman" w:cs="Times New Roman"/>
              </w:rPr>
              <w:t>szkolenia</w:t>
            </w:r>
            <w:r w:rsidRPr="00EF7C17">
              <w:rPr>
                <w:rFonts w:ascii="Times New Roman" w:hAnsi="Times New Roman" w:cs="Times New Roman"/>
                <w:w w:val="99"/>
              </w:rPr>
              <w:t xml:space="preserve"> </w:t>
            </w:r>
            <w:r w:rsidRPr="00EF7C17">
              <w:rPr>
                <w:rFonts w:ascii="Times New Roman" w:hAnsi="Times New Roman" w:cs="Times New Roman"/>
              </w:rPr>
              <w:t>zawodowego oraz utworzenia i rozwijanie systemów uczenia się</w:t>
            </w:r>
            <w:r w:rsidRPr="00EF7C17">
              <w:rPr>
                <w:rFonts w:ascii="Times New Roman" w:hAnsi="Times New Roman" w:cs="Times New Roman"/>
                <w:spacing w:val="-18"/>
              </w:rPr>
              <w:t xml:space="preserve"> </w:t>
            </w:r>
            <w:r w:rsidRPr="00EF7C17">
              <w:rPr>
                <w:rFonts w:ascii="Times New Roman" w:hAnsi="Times New Roman" w:cs="Times New Roman"/>
              </w:rPr>
              <w:t>poprzez</w:t>
            </w:r>
            <w:r w:rsidRPr="00EF7C17">
              <w:rPr>
                <w:rFonts w:ascii="Times New Roman" w:hAnsi="Times New Roman" w:cs="Times New Roman"/>
                <w:w w:val="99"/>
              </w:rPr>
              <w:t xml:space="preserve"> </w:t>
            </w:r>
            <w:r w:rsidRPr="00EF7C17">
              <w:rPr>
                <w:rFonts w:ascii="Times New Roman" w:hAnsi="Times New Roman" w:cs="Times New Roman"/>
              </w:rPr>
              <w:t>praktyczną</w:t>
            </w:r>
            <w:r w:rsidRPr="00EF7C17">
              <w:rPr>
                <w:rFonts w:ascii="Times New Roman" w:hAnsi="Times New Roman" w:cs="Times New Roman"/>
                <w:spacing w:val="-5"/>
              </w:rPr>
              <w:t xml:space="preserve"> </w:t>
            </w:r>
            <w:r w:rsidRPr="00EF7C17">
              <w:rPr>
                <w:rFonts w:ascii="Times New Roman" w:hAnsi="Times New Roman" w:cs="Times New Roman"/>
              </w:rPr>
              <w:t>naukę</w:t>
            </w:r>
            <w:r w:rsidRPr="00EF7C17">
              <w:rPr>
                <w:rFonts w:ascii="Times New Roman" w:hAnsi="Times New Roman" w:cs="Times New Roman"/>
                <w:spacing w:val="-4"/>
              </w:rPr>
              <w:t xml:space="preserve"> </w:t>
            </w:r>
            <w:r w:rsidRPr="00EF7C17">
              <w:rPr>
                <w:rFonts w:ascii="Times New Roman" w:hAnsi="Times New Roman" w:cs="Times New Roman"/>
              </w:rPr>
              <w:t>zawodu</w:t>
            </w:r>
            <w:r w:rsidRPr="00EF7C17">
              <w:rPr>
                <w:rFonts w:ascii="Times New Roman" w:hAnsi="Times New Roman" w:cs="Times New Roman"/>
                <w:spacing w:val="-7"/>
              </w:rPr>
              <w:t xml:space="preserve"> </w:t>
            </w:r>
            <w:r w:rsidRPr="00EF7C17">
              <w:rPr>
                <w:rFonts w:ascii="Times New Roman" w:hAnsi="Times New Roman" w:cs="Times New Roman"/>
              </w:rPr>
              <w:t>realizowaną</w:t>
            </w:r>
            <w:r w:rsidRPr="00EF7C17">
              <w:rPr>
                <w:rFonts w:ascii="Times New Roman" w:hAnsi="Times New Roman" w:cs="Times New Roman"/>
                <w:spacing w:val="-5"/>
              </w:rPr>
              <w:t xml:space="preserve"> </w:t>
            </w:r>
            <w:r w:rsidRPr="00EF7C17">
              <w:rPr>
                <w:rFonts w:ascii="Times New Roman" w:hAnsi="Times New Roman" w:cs="Times New Roman"/>
              </w:rPr>
              <w:t>w</w:t>
            </w:r>
            <w:r w:rsidRPr="00EF7C17">
              <w:rPr>
                <w:rFonts w:ascii="Times New Roman" w:hAnsi="Times New Roman" w:cs="Times New Roman"/>
                <w:spacing w:val="-6"/>
              </w:rPr>
              <w:t xml:space="preserve"> </w:t>
            </w:r>
            <w:r w:rsidRPr="00EF7C17">
              <w:rPr>
                <w:rFonts w:ascii="Times New Roman" w:hAnsi="Times New Roman" w:cs="Times New Roman"/>
              </w:rPr>
              <w:t>ścisłej</w:t>
            </w:r>
            <w:r w:rsidRPr="00EF7C17">
              <w:rPr>
                <w:rFonts w:ascii="Times New Roman" w:hAnsi="Times New Roman" w:cs="Times New Roman"/>
                <w:spacing w:val="-5"/>
              </w:rPr>
              <w:t xml:space="preserve"> </w:t>
            </w:r>
            <w:r w:rsidRPr="00EF7C17">
              <w:rPr>
                <w:rFonts w:ascii="Times New Roman" w:hAnsi="Times New Roman" w:cs="Times New Roman"/>
              </w:rPr>
              <w:t>współpracy</w:t>
            </w:r>
            <w:r w:rsidRPr="00EF7C17">
              <w:rPr>
                <w:rFonts w:ascii="Times New Roman" w:hAnsi="Times New Roman" w:cs="Times New Roman"/>
                <w:spacing w:val="-6"/>
              </w:rPr>
              <w:t xml:space="preserve"> </w:t>
            </w:r>
            <w:r w:rsidRPr="00EF7C17">
              <w:rPr>
                <w:rFonts w:ascii="Times New Roman" w:hAnsi="Times New Roman" w:cs="Times New Roman"/>
              </w:rPr>
              <w:t>z</w:t>
            </w:r>
            <w:r w:rsidRPr="00EF7C17">
              <w:rPr>
                <w:rFonts w:ascii="Times New Roman" w:hAnsi="Times New Roman" w:cs="Times New Roman"/>
                <w:spacing w:val="-6"/>
              </w:rPr>
              <w:t xml:space="preserve"> </w:t>
            </w:r>
            <w:r w:rsidRPr="00EF7C17">
              <w:rPr>
                <w:rFonts w:ascii="Times New Roman" w:hAnsi="Times New Roman" w:cs="Times New Roman"/>
              </w:rPr>
              <w:t>pracodawcami</w:t>
            </w:r>
          </w:p>
        </w:tc>
        <w:tc>
          <w:tcPr>
            <w:tcW w:w="1843" w:type="dxa"/>
          </w:tcPr>
          <w:p w:rsidR="00142C9B" w:rsidRPr="00EF7C17" w:rsidRDefault="00142C9B" w:rsidP="00840FC7">
            <w:pPr>
              <w:rPr>
                <w:sz w:val="22"/>
                <w:szCs w:val="22"/>
              </w:rPr>
            </w:pPr>
          </w:p>
        </w:tc>
        <w:tc>
          <w:tcPr>
            <w:tcW w:w="2268" w:type="dxa"/>
          </w:tcPr>
          <w:p w:rsidR="00142C9B" w:rsidRPr="00EF7C17" w:rsidRDefault="00142C9B" w:rsidP="00840FC7">
            <w:pPr>
              <w:pStyle w:val="TableParagraph"/>
              <w:rPr>
                <w:rFonts w:ascii="Times New Roman" w:eastAsia="Times New Roman" w:hAnsi="Times New Roman" w:cs="Times New Roman"/>
              </w:rPr>
            </w:pPr>
          </w:p>
          <w:p w:rsidR="00142C9B" w:rsidRPr="00EF7C17" w:rsidRDefault="00142C9B" w:rsidP="00840FC7">
            <w:pPr>
              <w:pStyle w:val="TableParagraph"/>
              <w:rPr>
                <w:rFonts w:ascii="Times New Roman" w:eastAsia="Times New Roman" w:hAnsi="Times New Roman" w:cs="Times New Roman"/>
              </w:rPr>
            </w:pPr>
          </w:p>
          <w:p w:rsidR="00142C9B" w:rsidRPr="00EF7C17" w:rsidRDefault="00142C9B" w:rsidP="00840FC7">
            <w:pPr>
              <w:pStyle w:val="TableParagraph"/>
              <w:spacing w:before="3"/>
              <w:rPr>
                <w:rFonts w:ascii="Times New Roman" w:eastAsia="Times New Roman" w:hAnsi="Times New Roman" w:cs="Times New Roman"/>
              </w:rPr>
            </w:pPr>
          </w:p>
          <w:p w:rsidR="00142C9B" w:rsidRPr="00EF7C17" w:rsidRDefault="00142C9B" w:rsidP="00840FC7">
            <w:pPr>
              <w:pStyle w:val="TableParagraph"/>
              <w:ind w:left="1"/>
              <w:jc w:val="center"/>
              <w:rPr>
                <w:rFonts w:ascii="Times New Roman" w:eastAsia="Verdana" w:hAnsi="Times New Roman" w:cs="Times New Roman"/>
              </w:rPr>
            </w:pPr>
            <w:r w:rsidRPr="00EF7C17">
              <w:rPr>
                <w:rFonts w:ascii="Times New Roman" w:hAnsi="Times New Roman" w:cs="Times New Roman"/>
                <w:w w:val="99"/>
              </w:rPr>
              <w:t>X</w:t>
            </w:r>
          </w:p>
        </w:tc>
        <w:tc>
          <w:tcPr>
            <w:tcW w:w="2977" w:type="dxa"/>
            <w:vAlign w:val="center"/>
          </w:tcPr>
          <w:p w:rsidR="00142C9B" w:rsidRPr="00EF7C17" w:rsidRDefault="00142C9B" w:rsidP="00840FC7">
            <w:pPr>
              <w:pStyle w:val="TableParagraph"/>
              <w:jc w:val="center"/>
              <w:rPr>
                <w:rFonts w:ascii="Times New Roman" w:eastAsia="Times New Roman" w:hAnsi="Times New Roman" w:cs="Times New Roman"/>
              </w:rPr>
            </w:pPr>
          </w:p>
          <w:p w:rsidR="00142C9B" w:rsidRPr="00EF7C17" w:rsidRDefault="00142C9B" w:rsidP="00840FC7">
            <w:pPr>
              <w:pStyle w:val="TableParagraph"/>
              <w:spacing w:before="8"/>
              <w:jc w:val="center"/>
              <w:rPr>
                <w:rFonts w:ascii="Times New Roman" w:eastAsia="Times New Roman" w:hAnsi="Times New Roman" w:cs="Times New Roman"/>
              </w:rPr>
            </w:pPr>
          </w:p>
          <w:p w:rsidR="00142C9B" w:rsidRPr="00EF7C17" w:rsidRDefault="00142C9B" w:rsidP="00840FC7">
            <w:pPr>
              <w:pStyle w:val="TableParagraph"/>
              <w:spacing w:line="410" w:lineRule="auto"/>
              <w:ind w:left="103" w:right="183"/>
              <w:jc w:val="center"/>
              <w:rPr>
                <w:rFonts w:ascii="Times New Roman" w:eastAsia="Verdana" w:hAnsi="Times New Roman" w:cs="Times New Roman"/>
              </w:rPr>
            </w:pPr>
            <w:r w:rsidRPr="00EF7C17">
              <w:rPr>
                <w:rFonts w:ascii="Times New Roman" w:hAnsi="Times New Roman" w:cs="Times New Roman"/>
              </w:rPr>
              <w:t>POWER,</w:t>
            </w:r>
            <w:r w:rsidRPr="00EF7C17">
              <w:rPr>
                <w:rFonts w:ascii="Times New Roman" w:hAnsi="Times New Roman" w:cs="Times New Roman"/>
                <w:spacing w:val="-4"/>
              </w:rPr>
              <w:t xml:space="preserve"> </w:t>
            </w:r>
            <w:r w:rsidRPr="00EF7C17">
              <w:rPr>
                <w:rFonts w:ascii="Times New Roman" w:hAnsi="Times New Roman" w:cs="Times New Roman"/>
              </w:rPr>
              <w:t>RPO</w:t>
            </w:r>
            <w:r w:rsidRPr="00EF7C17">
              <w:rPr>
                <w:rFonts w:ascii="Times New Roman" w:hAnsi="Times New Roman" w:cs="Times New Roman"/>
                <w:w w:val="99"/>
              </w:rPr>
              <w:t xml:space="preserve"> </w:t>
            </w:r>
            <w:r w:rsidRPr="00EF7C17">
              <w:rPr>
                <w:rFonts w:ascii="Times New Roman" w:hAnsi="Times New Roman" w:cs="Times New Roman"/>
              </w:rPr>
              <w:t>(EFS)</w:t>
            </w:r>
          </w:p>
        </w:tc>
      </w:tr>
      <w:tr w:rsidR="00142C9B" w:rsidRPr="00EF7C17" w:rsidTr="00840FC7">
        <w:tblPrEx>
          <w:tblLook w:val="04A0" w:firstRow="1" w:lastRow="0" w:firstColumn="1" w:lastColumn="0" w:noHBand="0" w:noVBand="1"/>
        </w:tblPrEx>
        <w:trPr>
          <w:trHeight w:hRule="exact" w:val="2131"/>
        </w:trPr>
        <w:tc>
          <w:tcPr>
            <w:tcW w:w="6526" w:type="dxa"/>
          </w:tcPr>
          <w:p w:rsidR="00142C9B" w:rsidRPr="00EF7C17" w:rsidRDefault="00142C9B" w:rsidP="00840FC7">
            <w:pPr>
              <w:pStyle w:val="TableParagraph"/>
              <w:spacing w:before="121"/>
              <w:ind w:left="103" w:right="205"/>
              <w:jc w:val="both"/>
              <w:rPr>
                <w:rFonts w:ascii="Times New Roman" w:eastAsia="Verdana" w:hAnsi="Times New Roman" w:cs="Times New Roman"/>
              </w:rPr>
            </w:pPr>
            <w:r w:rsidRPr="00EF7C17">
              <w:rPr>
                <w:rFonts w:ascii="Times New Roman" w:hAnsi="Times New Roman" w:cs="Times New Roman"/>
              </w:rPr>
              <w:t>10.iv Bis. lepsze dostosowanie systemów kształcenia i szkolenia do</w:t>
            </w:r>
            <w:r w:rsidRPr="00EF7C17">
              <w:rPr>
                <w:rFonts w:ascii="Times New Roman" w:hAnsi="Times New Roman" w:cs="Times New Roman"/>
                <w:spacing w:val="-32"/>
              </w:rPr>
              <w:t xml:space="preserve"> </w:t>
            </w:r>
            <w:r w:rsidRPr="00EF7C17">
              <w:rPr>
                <w:rFonts w:ascii="Times New Roman" w:hAnsi="Times New Roman" w:cs="Times New Roman"/>
              </w:rPr>
              <w:t>potrzeb</w:t>
            </w:r>
            <w:r w:rsidRPr="00EF7C17">
              <w:rPr>
                <w:rFonts w:ascii="Times New Roman" w:hAnsi="Times New Roman" w:cs="Times New Roman"/>
                <w:w w:val="99"/>
              </w:rPr>
              <w:t xml:space="preserve"> </w:t>
            </w:r>
            <w:r w:rsidRPr="00EF7C17">
              <w:rPr>
                <w:rFonts w:ascii="Times New Roman" w:hAnsi="Times New Roman" w:cs="Times New Roman"/>
              </w:rPr>
              <w:t>rynku pracy, ułatwianie przechodzenia z etapu kształcenia do</w:t>
            </w:r>
            <w:r w:rsidRPr="00EF7C17">
              <w:rPr>
                <w:rFonts w:ascii="Times New Roman" w:hAnsi="Times New Roman" w:cs="Times New Roman"/>
                <w:spacing w:val="-15"/>
              </w:rPr>
              <w:t xml:space="preserve"> </w:t>
            </w:r>
            <w:r w:rsidRPr="00EF7C17">
              <w:rPr>
                <w:rFonts w:ascii="Times New Roman" w:hAnsi="Times New Roman" w:cs="Times New Roman"/>
              </w:rPr>
              <w:t>etapu</w:t>
            </w:r>
            <w:r w:rsidRPr="00EF7C17">
              <w:rPr>
                <w:rFonts w:ascii="Times New Roman" w:hAnsi="Times New Roman" w:cs="Times New Roman"/>
                <w:w w:val="99"/>
              </w:rPr>
              <w:t xml:space="preserve"> </w:t>
            </w:r>
            <w:r w:rsidRPr="00EF7C17">
              <w:rPr>
                <w:rFonts w:ascii="Times New Roman" w:hAnsi="Times New Roman" w:cs="Times New Roman"/>
              </w:rPr>
              <w:t>zatrudnienia oraz wzmacnianie systemów kształcenia i</w:t>
            </w:r>
            <w:r w:rsidRPr="00EF7C17">
              <w:rPr>
                <w:rFonts w:ascii="Times New Roman" w:hAnsi="Times New Roman" w:cs="Times New Roman"/>
                <w:spacing w:val="-7"/>
              </w:rPr>
              <w:t xml:space="preserve"> </w:t>
            </w:r>
            <w:r w:rsidRPr="00EF7C17">
              <w:rPr>
                <w:rFonts w:ascii="Times New Roman" w:hAnsi="Times New Roman" w:cs="Times New Roman"/>
              </w:rPr>
              <w:t>szkolenia</w:t>
            </w:r>
            <w:r w:rsidRPr="00EF7C17">
              <w:rPr>
                <w:rFonts w:ascii="Times New Roman" w:hAnsi="Times New Roman" w:cs="Times New Roman"/>
                <w:w w:val="99"/>
              </w:rPr>
              <w:t xml:space="preserve"> </w:t>
            </w:r>
            <w:r w:rsidRPr="00EF7C17">
              <w:rPr>
                <w:rFonts w:ascii="Times New Roman" w:hAnsi="Times New Roman" w:cs="Times New Roman"/>
              </w:rPr>
              <w:t>zawodowego i ich, jakości, w tym poprzez mechanizmy</w:t>
            </w:r>
            <w:r w:rsidRPr="00EF7C17">
              <w:rPr>
                <w:rFonts w:ascii="Times New Roman" w:hAnsi="Times New Roman" w:cs="Times New Roman"/>
                <w:spacing w:val="-14"/>
              </w:rPr>
              <w:t xml:space="preserve"> </w:t>
            </w:r>
            <w:r w:rsidRPr="00EF7C17">
              <w:rPr>
                <w:rFonts w:ascii="Times New Roman" w:hAnsi="Times New Roman" w:cs="Times New Roman"/>
              </w:rPr>
              <w:t>prognozowania</w:t>
            </w:r>
            <w:r w:rsidRPr="00EF7C17">
              <w:rPr>
                <w:rFonts w:ascii="Times New Roman" w:hAnsi="Times New Roman" w:cs="Times New Roman"/>
                <w:w w:val="99"/>
              </w:rPr>
              <w:t xml:space="preserve"> </w:t>
            </w:r>
            <w:r w:rsidRPr="00EF7C17">
              <w:rPr>
                <w:rFonts w:ascii="Times New Roman" w:hAnsi="Times New Roman" w:cs="Times New Roman"/>
              </w:rPr>
              <w:t>umiejętności, dostosowania programów nauczania oraz tworzenia i</w:t>
            </w:r>
            <w:r w:rsidRPr="00EF7C17">
              <w:rPr>
                <w:rFonts w:ascii="Times New Roman" w:hAnsi="Times New Roman" w:cs="Times New Roman"/>
                <w:spacing w:val="-35"/>
              </w:rPr>
              <w:t xml:space="preserve"> </w:t>
            </w:r>
            <w:r w:rsidRPr="00EF7C17">
              <w:rPr>
                <w:rFonts w:ascii="Times New Roman" w:hAnsi="Times New Roman" w:cs="Times New Roman"/>
              </w:rPr>
              <w:t>rozwoju</w:t>
            </w:r>
            <w:r w:rsidRPr="00EF7C17">
              <w:rPr>
                <w:rFonts w:ascii="Times New Roman" w:hAnsi="Times New Roman" w:cs="Times New Roman"/>
                <w:w w:val="99"/>
              </w:rPr>
              <w:t xml:space="preserve"> </w:t>
            </w:r>
            <w:r w:rsidRPr="00EF7C17">
              <w:rPr>
                <w:rFonts w:ascii="Times New Roman" w:hAnsi="Times New Roman" w:cs="Times New Roman"/>
              </w:rPr>
              <w:t>systemów uczenia się poprzez praktyczną naukę zawodu realizowaną</w:t>
            </w:r>
            <w:r w:rsidRPr="00EF7C17">
              <w:rPr>
                <w:rFonts w:ascii="Times New Roman" w:hAnsi="Times New Roman" w:cs="Times New Roman"/>
                <w:spacing w:val="-20"/>
              </w:rPr>
              <w:t xml:space="preserve"> </w:t>
            </w:r>
            <w:r w:rsidRPr="00EF7C17">
              <w:rPr>
                <w:rFonts w:ascii="Times New Roman" w:hAnsi="Times New Roman" w:cs="Times New Roman"/>
              </w:rPr>
              <w:t>w</w:t>
            </w:r>
            <w:r w:rsidRPr="00EF7C17">
              <w:rPr>
                <w:rFonts w:ascii="Times New Roman" w:hAnsi="Times New Roman" w:cs="Times New Roman"/>
                <w:w w:val="99"/>
              </w:rPr>
              <w:t xml:space="preserve"> </w:t>
            </w:r>
            <w:r w:rsidRPr="00EF7C17">
              <w:rPr>
                <w:rFonts w:ascii="Times New Roman" w:hAnsi="Times New Roman" w:cs="Times New Roman"/>
              </w:rPr>
              <w:t>ścisłej współpracy z</w:t>
            </w:r>
            <w:r w:rsidRPr="00EF7C17">
              <w:rPr>
                <w:rFonts w:ascii="Times New Roman" w:hAnsi="Times New Roman" w:cs="Times New Roman"/>
                <w:spacing w:val="-21"/>
              </w:rPr>
              <w:t xml:space="preserve"> </w:t>
            </w:r>
            <w:r w:rsidRPr="00EF7C17">
              <w:rPr>
                <w:rFonts w:ascii="Times New Roman" w:hAnsi="Times New Roman" w:cs="Times New Roman"/>
              </w:rPr>
              <w:t>pracodawcami</w:t>
            </w:r>
          </w:p>
        </w:tc>
        <w:tc>
          <w:tcPr>
            <w:tcW w:w="1843" w:type="dxa"/>
          </w:tcPr>
          <w:p w:rsidR="00142C9B" w:rsidRPr="00EF7C17" w:rsidRDefault="00142C9B" w:rsidP="00840FC7">
            <w:pPr>
              <w:rPr>
                <w:sz w:val="22"/>
                <w:szCs w:val="22"/>
              </w:rPr>
            </w:pPr>
          </w:p>
        </w:tc>
        <w:tc>
          <w:tcPr>
            <w:tcW w:w="2268" w:type="dxa"/>
          </w:tcPr>
          <w:p w:rsidR="00142C9B" w:rsidRPr="00EF7C17" w:rsidRDefault="00142C9B" w:rsidP="00840FC7">
            <w:pPr>
              <w:pStyle w:val="TableParagraph"/>
              <w:rPr>
                <w:rFonts w:ascii="Times New Roman" w:eastAsia="Times New Roman" w:hAnsi="Times New Roman" w:cs="Times New Roman"/>
              </w:rPr>
            </w:pPr>
          </w:p>
          <w:p w:rsidR="00142C9B" w:rsidRPr="00EF7C17" w:rsidRDefault="00142C9B" w:rsidP="00840FC7">
            <w:pPr>
              <w:pStyle w:val="TableParagraph"/>
              <w:rPr>
                <w:rFonts w:ascii="Times New Roman" w:eastAsia="Times New Roman" w:hAnsi="Times New Roman" w:cs="Times New Roman"/>
              </w:rPr>
            </w:pPr>
          </w:p>
          <w:p w:rsidR="00142C9B" w:rsidRPr="00EF7C17" w:rsidRDefault="00142C9B" w:rsidP="00840FC7">
            <w:pPr>
              <w:pStyle w:val="TableParagraph"/>
              <w:rPr>
                <w:rFonts w:ascii="Times New Roman" w:eastAsia="Times New Roman" w:hAnsi="Times New Roman" w:cs="Times New Roman"/>
              </w:rPr>
            </w:pPr>
          </w:p>
          <w:p w:rsidR="00142C9B" w:rsidRPr="00EF7C17" w:rsidRDefault="00142C9B" w:rsidP="00840FC7">
            <w:pPr>
              <w:pStyle w:val="TableParagraph"/>
              <w:spacing w:before="9"/>
              <w:rPr>
                <w:rFonts w:ascii="Times New Roman" w:eastAsia="Times New Roman" w:hAnsi="Times New Roman" w:cs="Times New Roman"/>
              </w:rPr>
            </w:pPr>
          </w:p>
          <w:p w:rsidR="00142C9B" w:rsidRPr="00EF7C17" w:rsidRDefault="00142C9B" w:rsidP="00840FC7">
            <w:pPr>
              <w:pStyle w:val="TableParagraph"/>
              <w:ind w:left="1"/>
              <w:jc w:val="center"/>
              <w:rPr>
                <w:rFonts w:ascii="Times New Roman" w:eastAsia="Verdana" w:hAnsi="Times New Roman" w:cs="Times New Roman"/>
              </w:rPr>
            </w:pPr>
            <w:r w:rsidRPr="00EF7C17">
              <w:rPr>
                <w:rFonts w:ascii="Times New Roman" w:hAnsi="Times New Roman" w:cs="Times New Roman"/>
                <w:w w:val="99"/>
              </w:rPr>
              <w:t>X</w:t>
            </w:r>
          </w:p>
        </w:tc>
        <w:tc>
          <w:tcPr>
            <w:tcW w:w="2977" w:type="dxa"/>
            <w:vAlign w:val="center"/>
          </w:tcPr>
          <w:p w:rsidR="00142C9B" w:rsidRPr="00EF7C17" w:rsidRDefault="00142C9B" w:rsidP="00840FC7">
            <w:pPr>
              <w:pStyle w:val="TableParagraph"/>
              <w:jc w:val="center"/>
              <w:rPr>
                <w:rFonts w:ascii="Times New Roman" w:eastAsia="Times New Roman" w:hAnsi="Times New Roman" w:cs="Times New Roman"/>
              </w:rPr>
            </w:pPr>
          </w:p>
          <w:p w:rsidR="00142C9B" w:rsidRPr="00EF7C17" w:rsidRDefault="00142C9B" w:rsidP="00840FC7">
            <w:pPr>
              <w:pStyle w:val="TableParagraph"/>
              <w:jc w:val="center"/>
              <w:rPr>
                <w:rFonts w:ascii="Times New Roman" w:eastAsia="Times New Roman" w:hAnsi="Times New Roman" w:cs="Times New Roman"/>
              </w:rPr>
            </w:pPr>
          </w:p>
          <w:p w:rsidR="00142C9B" w:rsidRPr="00EF7C17" w:rsidRDefault="00142C9B" w:rsidP="00840FC7">
            <w:pPr>
              <w:pStyle w:val="TableParagraph"/>
              <w:spacing w:before="3"/>
              <w:jc w:val="center"/>
              <w:rPr>
                <w:rFonts w:ascii="Times New Roman" w:eastAsia="Times New Roman" w:hAnsi="Times New Roman" w:cs="Times New Roman"/>
              </w:rPr>
            </w:pPr>
          </w:p>
          <w:p w:rsidR="00142C9B" w:rsidRPr="00EF7C17" w:rsidRDefault="00142C9B" w:rsidP="00840FC7">
            <w:pPr>
              <w:pStyle w:val="TableParagraph"/>
              <w:spacing w:line="410" w:lineRule="auto"/>
              <w:ind w:left="103" w:right="183"/>
              <w:jc w:val="center"/>
              <w:rPr>
                <w:rFonts w:ascii="Times New Roman" w:eastAsia="Verdana" w:hAnsi="Times New Roman" w:cs="Times New Roman"/>
              </w:rPr>
            </w:pPr>
            <w:r w:rsidRPr="00EF7C17">
              <w:rPr>
                <w:rFonts w:ascii="Times New Roman" w:hAnsi="Times New Roman" w:cs="Times New Roman"/>
              </w:rPr>
              <w:t>POWER,</w:t>
            </w:r>
            <w:r w:rsidRPr="00EF7C17">
              <w:rPr>
                <w:rFonts w:ascii="Times New Roman" w:hAnsi="Times New Roman" w:cs="Times New Roman"/>
                <w:spacing w:val="-4"/>
              </w:rPr>
              <w:t xml:space="preserve"> </w:t>
            </w:r>
            <w:r w:rsidRPr="00EF7C17">
              <w:rPr>
                <w:rFonts w:ascii="Times New Roman" w:hAnsi="Times New Roman" w:cs="Times New Roman"/>
              </w:rPr>
              <w:t>RPO</w:t>
            </w:r>
            <w:r w:rsidRPr="00EF7C17">
              <w:rPr>
                <w:rFonts w:ascii="Times New Roman" w:hAnsi="Times New Roman" w:cs="Times New Roman"/>
                <w:w w:val="99"/>
              </w:rPr>
              <w:t xml:space="preserve"> </w:t>
            </w:r>
            <w:r w:rsidRPr="00EF7C17">
              <w:rPr>
                <w:rFonts w:ascii="Times New Roman" w:hAnsi="Times New Roman" w:cs="Times New Roman"/>
              </w:rPr>
              <w:t>(EFS)</w:t>
            </w:r>
          </w:p>
        </w:tc>
      </w:tr>
      <w:tr w:rsidR="00142C9B" w:rsidRPr="00EF7C17" w:rsidTr="00840FC7">
        <w:tblPrEx>
          <w:tblLook w:val="04A0" w:firstRow="1" w:lastRow="0" w:firstColumn="1" w:lastColumn="0" w:noHBand="0" w:noVBand="1"/>
        </w:tblPrEx>
        <w:trPr>
          <w:trHeight w:hRule="exact" w:val="792"/>
        </w:trPr>
        <w:tc>
          <w:tcPr>
            <w:tcW w:w="6526" w:type="dxa"/>
          </w:tcPr>
          <w:p w:rsidR="00142C9B" w:rsidRPr="00EF7C17" w:rsidRDefault="00142C9B" w:rsidP="00840FC7">
            <w:pPr>
              <w:pStyle w:val="TableParagraph"/>
              <w:spacing w:before="121"/>
              <w:ind w:left="103" w:right="205"/>
              <w:jc w:val="both"/>
              <w:rPr>
                <w:rFonts w:ascii="Times New Roman" w:hAnsi="Times New Roman" w:cs="Times New Roman"/>
              </w:rPr>
            </w:pPr>
            <w:r w:rsidRPr="00EF7C17">
              <w:rPr>
                <w:rFonts w:ascii="Times New Roman" w:hAnsi="Times New Roman" w:cs="Times New Roman"/>
              </w:rPr>
              <w:t>10a inwestycje w edukację, umiejętności i uczenie się przez całe życie poprzez rozwój infrastruktury edukacyjnej i szkoleniowej</w:t>
            </w:r>
          </w:p>
        </w:tc>
        <w:tc>
          <w:tcPr>
            <w:tcW w:w="1843" w:type="dxa"/>
          </w:tcPr>
          <w:p w:rsidR="00142C9B" w:rsidRPr="00EF7C17" w:rsidRDefault="00142C9B" w:rsidP="00840FC7">
            <w:pPr>
              <w:rPr>
                <w:sz w:val="22"/>
                <w:szCs w:val="22"/>
              </w:rPr>
            </w:pPr>
          </w:p>
        </w:tc>
        <w:tc>
          <w:tcPr>
            <w:tcW w:w="2268" w:type="dxa"/>
          </w:tcPr>
          <w:p w:rsidR="00142C9B" w:rsidRPr="00EF7C17" w:rsidRDefault="00142C9B" w:rsidP="00840FC7">
            <w:pPr>
              <w:pStyle w:val="TableParagraph"/>
              <w:spacing w:before="9"/>
              <w:rPr>
                <w:rFonts w:ascii="Times New Roman" w:eastAsia="Times New Roman" w:hAnsi="Times New Roman" w:cs="Times New Roman"/>
              </w:rPr>
            </w:pPr>
          </w:p>
          <w:p w:rsidR="00142C9B" w:rsidRPr="00EF7C17" w:rsidRDefault="00142C9B" w:rsidP="00840FC7">
            <w:pPr>
              <w:pStyle w:val="TableParagraph"/>
              <w:ind w:left="1"/>
              <w:jc w:val="center"/>
              <w:rPr>
                <w:rFonts w:ascii="Times New Roman" w:eastAsia="Verdana" w:hAnsi="Times New Roman" w:cs="Times New Roman"/>
              </w:rPr>
            </w:pPr>
            <w:r w:rsidRPr="00EF7C17">
              <w:rPr>
                <w:rFonts w:ascii="Times New Roman" w:hAnsi="Times New Roman" w:cs="Times New Roman"/>
                <w:w w:val="99"/>
              </w:rPr>
              <w:t>X</w:t>
            </w:r>
          </w:p>
        </w:tc>
        <w:tc>
          <w:tcPr>
            <w:tcW w:w="2977" w:type="dxa"/>
            <w:vAlign w:val="center"/>
          </w:tcPr>
          <w:p w:rsidR="00142C9B" w:rsidRPr="00EF7C17" w:rsidRDefault="00142C9B" w:rsidP="00840FC7">
            <w:pPr>
              <w:pStyle w:val="TableParagraph"/>
              <w:jc w:val="center"/>
              <w:rPr>
                <w:rFonts w:ascii="Times New Roman" w:eastAsia="Times New Roman" w:hAnsi="Times New Roman" w:cs="Times New Roman"/>
              </w:rPr>
            </w:pPr>
          </w:p>
        </w:tc>
      </w:tr>
      <w:tr w:rsidR="00142C9B" w:rsidRPr="00EF7C17" w:rsidTr="00840FC7">
        <w:tblPrEx>
          <w:tblLook w:val="04A0" w:firstRow="1" w:lastRow="0" w:firstColumn="1" w:lastColumn="0" w:noHBand="0" w:noVBand="1"/>
        </w:tblPrEx>
        <w:trPr>
          <w:trHeight w:hRule="exact" w:val="444"/>
        </w:trPr>
        <w:tc>
          <w:tcPr>
            <w:tcW w:w="13614" w:type="dxa"/>
            <w:gridSpan w:val="4"/>
            <w:tcBorders>
              <w:bottom w:val="single" w:sz="4" w:space="0" w:color="auto"/>
            </w:tcBorders>
            <w:shd w:val="clear" w:color="auto" w:fill="EAF1DD" w:themeFill="accent3" w:themeFillTint="33"/>
            <w:vAlign w:val="center"/>
          </w:tcPr>
          <w:p w:rsidR="00142C9B" w:rsidRPr="00EF7C17" w:rsidRDefault="00142C9B" w:rsidP="00840FC7">
            <w:pPr>
              <w:pStyle w:val="TableParagraph"/>
              <w:spacing w:before="122"/>
              <w:ind w:left="537"/>
              <w:jc w:val="center"/>
              <w:rPr>
                <w:rFonts w:ascii="Times New Roman" w:eastAsia="Verdana" w:hAnsi="Times New Roman" w:cs="Times New Roman"/>
                <w:b/>
                <w:sz w:val="24"/>
                <w:szCs w:val="24"/>
              </w:rPr>
            </w:pPr>
            <w:r w:rsidRPr="00EF7C17">
              <w:rPr>
                <w:rFonts w:ascii="Times New Roman" w:hAnsi="Times New Roman" w:cs="Times New Roman"/>
                <w:b/>
                <w:sz w:val="24"/>
                <w:szCs w:val="24"/>
              </w:rPr>
              <w:t>Cel tematyczny 11. Wzmacnianie potencjału instytucjonalnego i skuteczności administracji</w:t>
            </w:r>
            <w:r w:rsidRPr="00EF7C17">
              <w:rPr>
                <w:rFonts w:ascii="Times New Roman" w:hAnsi="Times New Roman" w:cs="Times New Roman"/>
                <w:b/>
                <w:spacing w:val="-32"/>
                <w:sz w:val="24"/>
                <w:szCs w:val="24"/>
              </w:rPr>
              <w:t xml:space="preserve"> </w:t>
            </w:r>
            <w:r w:rsidRPr="00EF7C17">
              <w:rPr>
                <w:rFonts w:ascii="Times New Roman" w:hAnsi="Times New Roman" w:cs="Times New Roman"/>
                <w:b/>
                <w:sz w:val="24"/>
                <w:szCs w:val="24"/>
              </w:rPr>
              <w:t>publicznej</w:t>
            </w:r>
          </w:p>
        </w:tc>
      </w:tr>
      <w:tr w:rsidR="00142C9B" w:rsidRPr="00EF7C17" w:rsidTr="00840FC7">
        <w:tblPrEx>
          <w:tblLook w:val="04A0" w:firstRow="1" w:lastRow="0" w:firstColumn="1" w:lastColumn="0" w:noHBand="0" w:noVBand="1"/>
        </w:tblPrEx>
        <w:trPr>
          <w:trHeight w:hRule="exact" w:val="1179"/>
        </w:trPr>
        <w:tc>
          <w:tcPr>
            <w:tcW w:w="6526" w:type="dxa"/>
            <w:tcBorders>
              <w:top w:val="single" w:sz="4" w:space="0" w:color="auto"/>
              <w:left w:val="single" w:sz="4" w:space="0" w:color="auto"/>
              <w:bottom w:val="single" w:sz="4" w:space="0" w:color="auto"/>
              <w:right w:val="single" w:sz="4" w:space="0" w:color="auto"/>
            </w:tcBorders>
          </w:tcPr>
          <w:p w:rsidR="00142C9B" w:rsidRPr="00EF7C17" w:rsidRDefault="00142C9B" w:rsidP="00840FC7">
            <w:pPr>
              <w:pStyle w:val="TableParagraph"/>
              <w:spacing w:before="118"/>
              <w:ind w:left="103" w:right="370"/>
              <w:jc w:val="both"/>
              <w:rPr>
                <w:rFonts w:ascii="Times New Roman" w:eastAsia="Verdana" w:hAnsi="Times New Roman" w:cs="Times New Roman"/>
              </w:rPr>
            </w:pPr>
            <w:r w:rsidRPr="00EF7C17">
              <w:rPr>
                <w:rFonts w:ascii="Times New Roman" w:hAnsi="Times New Roman" w:cs="Times New Roman"/>
              </w:rPr>
              <w:t>Priorytet 11.3. Inwestycje w zdolności instytucjonalne i w</w:t>
            </w:r>
            <w:r w:rsidRPr="00EF7C17">
              <w:rPr>
                <w:rFonts w:ascii="Times New Roman" w:hAnsi="Times New Roman" w:cs="Times New Roman"/>
                <w:spacing w:val="-20"/>
              </w:rPr>
              <w:t xml:space="preserve"> </w:t>
            </w:r>
            <w:r w:rsidRPr="00EF7C17">
              <w:rPr>
                <w:rFonts w:ascii="Times New Roman" w:hAnsi="Times New Roman" w:cs="Times New Roman"/>
              </w:rPr>
              <w:t>skuteczność</w:t>
            </w:r>
            <w:r w:rsidRPr="00EF7C17">
              <w:rPr>
                <w:rFonts w:ascii="Times New Roman" w:hAnsi="Times New Roman" w:cs="Times New Roman"/>
                <w:w w:val="99"/>
              </w:rPr>
              <w:t xml:space="preserve"> </w:t>
            </w:r>
            <w:r w:rsidRPr="00EF7C17">
              <w:rPr>
                <w:rFonts w:ascii="Times New Roman" w:hAnsi="Times New Roman" w:cs="Times New Roman"/>
              </w:rPr>
              <w:t>administracji publicznych oraz usług publicznych w celu</w:t>
            </w:r>
            <w:r w:rsidRPr="00EF7C17">
              <w:rPr>
                <w:rFonts w:ascii="Times New Roman" w:hAnsi="Times New Roman" w:cs="Times New Roman"/>
                <w:spacing w:val="-34"/>
              </w:rPr>
              <w:t xml:space="preserve"> </w:t>
            </w:r>
            <w:r w:rsidRPr="00EF7C17">
              <w:rPr>
                <w:rFonts w:ascii="Times New Roman" w:hAnsi="Times New Roman" w:cs="Times New Roman"/>
              </w:rPr>
              <w:t>przeprowadzenia</w:t>
            </w:r>
            <w:r w:rsidRPr="00EF7C17">
              <w:rPr>
                <w:rFonts w:ascii="Times New Roman" w:hAnsi="Times New Roman" w:cs="Times New Roman"/>
                <w:w w:val="99"/>
              </w:rPr>
              <w:t xml:space="preserve"> </w:t>
            </w:r>
            <w:r w:rsidRPr="00EF7C17">
              <w:rPr>
                <w:rFonts w:ascii="Times New Roman" w:hAnsi="Times New Roman" w:cs="Times New Roman"/>
              </w:rPr>
              <w:t>reform, z uwzględnieniem lepszego stanowienia prawa i dobrych</w:t>
            </w:r>
            <w:r w:rsidRPr="00EF7C17">
              <w:rPr>
                <w:rFonts w:ascii="Times New Roman" w:hAnsi="Times New Roman" w:cs="Times New Roman"/>
                <w:spacing w:val="-35"/>
              </w:rPr>
              <w:t xml:space="preserve"> </w:t>
            </w:r>
            <w:r w:rsidRPr="00EF7C17">
              <w:rPr>
                <w:rFonts w:ascii="Times New Roman" w:hAnsi="Times New Roman" w:cs="Times New Roman"/>
              </w:rPr>
              <w:t>rządów</w:t>
            </w:r>
          </w:p>
        </w:tc>
        <w:tc>
          <w:tcPr>
            <w:tcW w:w="1843" w:type="dxa"/>
            <w:tcBorders>
              <w:top w:val="single" w:sz="4" w:space="0" w:color="auto"/>
              <w:left w:val="single" w:sz="4" w:space="0" w:color="auto"/>
              <w:bottom w:val="single" w:sz="4" w:space="0" w:color="auto"/>
              <w:right w:val="single" w:sz="4" w:space="0" w:color="auto"/>
            </w:tcBorders>
          </w:tcPr>
          <w:p w:rsidR="00142C9B" w:rsidRPr="00EF7C17" w:rsidRDefault="00142C9B" w:rsidP="00840FC7">
            <w:pPr>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42C9B" w:rsidRPr="00EF7C17" w:rsidRDefault="00142C9B" w:rsidP="00840FC7">
            <w:pPr>
              <w:pStyle w:val="TableParagraph"/>
              <w:jc w:val="center"/>
              <w:rPr>
                <w:rFonts w:ascii="Times New Roman" w:eastAsia="Times New Roman" w:hAnsi="Times New Roman" w:cs="Times New Roman"/>
              </w:rPr>
            </w:pPr>
          </w:p>
          <w:p w:rsidR="00142C9B" w:rsidRPr="00EF7C17" w:rsidRDefault="00142C9B" w:rsidP="00840FC7">
            <w:pPr>
              <w:pStyle w:val="TableParagraph"/>
              <w:spacing w:before="1"/>
              <w:jc w:val="center"/>
              <w:rPr>
                <w:rFonts w:ascii="Times New Roman" w:eastAsia="Times New Roman" w:hAnsi="Times New Roman" w:cs="Times New Roman"/>
              </w:rPr>
            </w:pPr>
          </w:p>
          <w:p w:rsidR="00142C9B" w:rsidRPr="00EF7C17" w:rsidRDefault="00142C9B" w:rsidP="00840FC7">
            <w:pPr>
              <w:pStyle w:val="TableParagraph"/>
              <w:ind w:left="105"/>
              <w:jc w:val="center"/>
              <w:rPr>
                <w:rFonts w:ascii="Times New Roman" w:eastAsia="Verdana" w:hAnsi="Times New Roman" w:cs="Times New Roman"/>
              </w:rPr>
            </w:pPr>
            <w:r w:rsidRPr="00EF7C17">
              <w:rPr>
                <w:rFonts w:ascii="Times New Roman" w:hAnsi="Times New Roman" w:cs="Times New Roman"/>
                <w:w w:val="99"/>
              </w:rPr>
              <w:t>X</w:t>
            </w:r>
          </w:p>
        </w:tc>
        <w:tc>
          <w:tcPr>
            <w:tcW w:w="2977" w:type="dxa"/>
            <w:tcBorders>
              <w:top w:val="single" w:sz="4" w:space="0" w:color="auto"/>
              <w:left w:val="single" w:sz="4" w:space="0" w:color="auto"/>
              <w:bottom w:val="single" w:sz="4" w:space="0" w:color="auto"/>
              <w:right w:val="single" w:sz="4" w:space="0" w:color="auto"/>
            </w:tcBorders>
            <w:vAlign w:val="center"/>
          </w:tcPr>
          <w:p w:rsidR="00142C9B" w:rsidRPr="00EF7C17" w:rsidRDefault="00142C9B" w:rsidP="00840FC7">
            <w:pPr>
              <w:pStyle w:val="TableParagraph"/>
              <w:spacing w:before="7"/>
              <w:jc w:val="center"/>
              <w:rPr>
                <w:rFonts w:ascii="Times New Roman" w:eastAsia="Times New Roman" w:hAnsi="Times New Roman" w:cs="Times New Roman"/>
              </w:rPr>
            </w:pPr>
          </w:p>
          <w:p w:rsidR="00142C9B" w:rsidRPr="00EF7C17" w:rsidRDefault="00142C9B" w:rsidP="00840FC7">
            <w:pPr>
              <w:pStyle w:val="TableParagraph"/>
              <w:spacing w:line="405" w:lineRule="auto"/>
              <w:ind w:left="151" w:right="575" w:hanging="49"/>
              <w:jc w:val="center"/>
              <w:rPr>
                <w:rFonts w:ascii="Times New Roman" w:eastAsia="Verdana" w:hAnsi="Times New Roman" w:cs="Times New Roman"/>
              </w:rPr>
            </w:pPr>
            <w:r w:rsidRPr="00EF7C17">
              <w:rPr>
                <w:rFonts w:ascii="Times New Roman" w:hAnsi="Times New Roman" w:cs="Times New Roman"/>
              </w:rPr>
              <w:t>POWER</w:t>
            </w:r>
            <w:r w:rsidRPr="00EF7C17">
              <w:rPr>
                <w:rFonts w:ascii="Times New Roman" w:hAnsi="Times New Roman" w:cs="Times New Roman"/>
                <w:w w:val="99"/>
              </w:rPr>
              <w:t xml:space="preserve"> </w:t>
            </w:r>
            <w:r w:rsidRPr="00EF7C17">
              <w:rPr>
                <w:rFonts w:ascii="Times New Roman" w:hAnsi="Times New Roman" w:cs="Times New Roman"/>
              </w:rPr>
              <w:t>(EFS)</w:t>
            </w:r>
          </w:p>
        </w:tc>
      </w:tr>
    </w:tbl>
    <w:p w:rsidR="00445C2E" w:rsidRPr="00EF7C17" w:rsidRDefault="00142C9B" w:rsidP="00142C9B">
      <w:pPr>
        <w:jc w:val="center"/>
      </w:pPr>
      <w:r w:rsidRPr="00EF7C17">
        <w:rPr>
          <w:i/>
          <w:sz w:val="22"/>
        </w:rPr>
        <w:t>Źródło: Wytyczne w zakresie rewitalizacji w programach operacyjnych na lata 2014-2020 (do konsultacji zewnętrznych) /wersja z dn. 26 marca 2015</w:t>
      </w:r>
      <w:r w:rsidRPr="00EF7C17">
        <w:t>/</w:t>
      </w:r>
    </w:p>
    <w:p w:rsidR="00142C9B" w:rsidRPr="00EF7C17" w:rsidRDefault="00142C9B" w:rsidP="00873050"/>
    <w:p w:rsidR="00142C9B" w:rsidRPr="00EF7C17" w:rsidRDefault="00142C9B" w:rsidP="00873050"/>
    <w:p w:rsidR="00142C9B" w:rsidRPr="00EF7C17" w:rsidRDefault="00142C9B" w:rsidP="00873050"/>
    <w:p w:rsidR="00142C9B" w:rsidRPr="00EF7C17" w:rsidRDefault="00142C9B" w:rsidP="00873050"/>
    <w:p w:rsidR="00142C9B" w:rsidRPr="00EF7C17" w:rsidRDefault="00142C9B" w:rsidP="00873050"/>
    <w:p w:rsidR="00142C9B" w:rsidRPr="00EF7C17" w:rsidRDefault="00142C9B" w:rsidP="00873050"/>
    <w:p w:rsidR="00142C9B" w:rsidRPr="00EF7C17" w:rsidRDefault="00142C9B" w:rsidP="00873050"/>
    <w:p w:rsidR="00142C9B" w:rsidRPr="00EF7C17" w:rsidRDefault="00142C9B" w:rsidP="00873050"/>
    <w:p w:rsidR="00142C9B" w:rsidRPr="00EF7C17" w:rsidRDefault="00142C9B" w:rsidP="00873050"/>
    <w:p w:rsidR="00142C9B" w:rsidRPr="00EF7C17" w:rsidRDefault="00142C9B" w:rsidP="00873050"/>
    <w:p w:rsidR="00142C9B" w:rsidRPr="00EF7C17" w:rsidRDefault="00142C9B" w:rsidP="00873050"/>
    <w:p w:rsidR="00142C9B" w:rsidRPr="00EF7C17" w:rsidRDefault="00142C9B" w:rsidP="00873050"/>
    <w:p w:rsidR="00142C9B" w:rsidRPr="00EF7C17" w:rsidRDefault="00142C9B" w:rsidP="00873050"/>
    <w:p w:rsidR="00142C9B" w:rsidRPr="00EF7C17" w:rsidRDefault="00142C9B" w:rsidP="00873050"/>
    <w:p w:rsidR="00142C9B" w:rsidRPr="00EF7C17" w:rsidRDefault="00142C9B" w:rsidP="00873050"/>
    <w:p w:rsidR="00142C9B" w:rsidRPr="00EF7C17" w:rsidRDefault="00142C9B" w:rsidP="00873050"/>
    <w:p w:rsidR="00142C9B" w:rsidRPr="00EF7C17" w:rsidRDefault="00142C9B" w:rsidP="00142C9B">
      <w:pPr>
        <w:pStyle w:val="Legenda"/>
        <w:jc w:val="center"/>
        <w:rPr>
          <w:sz w:val="24"/>
          <w:szCs w:val="24"/>
        </w:rPr>
      </w:pPr>
      <w:bookmarkStart w:id="82" w:name="_Toc417902118"/>
      <w:bookmarkStart w:id="83" w:name="_Toc428787240"/>
      <w:r w:rsidRPr="00EF7C17">
        <w:rPr>
          <w:sz w:val="24"/>
          <w:szCs w:val="24"/>
        </w:rPr>
        <w:t xml:space="preserve">Tabela </w:t>
      </w:r>
      <w:r w:rsidR="00312926" w:rsidRPr="00EF7C17">
        <w:rPr>
          <w:sz w:val="24"/>
          <w:szCs w:val="24"/>
        </w:rPr>
        <w:fldChar w:fldCharType="begin"/>
      </w:r>
      <w:r w:rsidRPr="00EF7C17">
        <w:rPr>
          <w:sz w:val="24"/>
          <w:szCs w:val="24"/>
        </w:rPr>
        <w:instrText xml:space="preserve"> SEQ Tabela \* ARABIC </w:instrText>
      </w:r>
      <w:r w:rsidR="00312926" w:rsidRPr="00EF7C17">
        <w:rPr>
          <w:sz w:val="24"/>
          <w:szCs w:val="24"/>
        </w:rPr>
        <w:fldChar w:fldCharType="separate"/>
      </w:r>
      <w:r w:rsidR="008470CA">
        <w:rPr>
          <w:noProof/>
          <w:sz w:val="24"/>
          <w:szCs w:val="24"/>
        </w:rPr>
        <w:t>15</w:t>
      </w:r>
      <w:r w:rsidR="00312926" w:rsidRPr="00EF7C17">
        <w:rPr>
          <w:sz w:val="24"/>
          <w:szCs w:val="24"/>
        </w:rPr>
        <w:fldChar w:fldCharType="end"/>
      </w:r>
      <w:r w:rsidRPr="00EF7C17">
        <w:rPr>
          <w:sz w:val="24"/>
          <w:szCs w:val="24"/>
        </w:rPr>
        <w:t>: Priorytety Inwestycyjne o kluczowym znaczeniu dla rewitalizacji</w:t>
      </w:r>
      <w:bookmarkEnd w:id="82"/>
      <w:bookmarkEnd w:id="83"/>
    </w:p>
    <w:p w:rsidR="00142C9B" w:rsidRPr="00EF7C17" w:rsidRDefault="00142C9B" w:rsidP="00142C9B"/>
    <w:tbl>
      <w:tblPr>
        <w:tblStyle w:val="Tabela-Siatka"/>
        <w:tblW w:w="0" w:type="auto"/>
        <w:tblLook w:val="04A0" w:firstRow="1" w:lastRow="0" w:firstColumn="1" w:lastColumn="0" w:noHBand="0" w:noVBand="1"/>
      </w:tblPr>
      <w:tblGrid>
        <w:gridCol w:w="2802"/>
        <w:gridCol w:w="11340"/>
      </w:tblGrid>
      <w:tr w:rsidR="00142C9B" w:rsidRPr="00EF7C17" w:rsidTr="00142C9B">
        <w:tc>
          <w:tcPr>
            <w:tcW w:w="2802" w:type="dxa"/>
            <w:shd w:val="clear" w:color="auto" w:fill="EAF1DD" w:themeFill="accent3" w:themeFillTint="33"/>
          </w:tcPr>
          <w:p w:rsidR="00142C9B" w:rsidRPr="00EF7C17" w:rsidRDefault="00142C9B" w:rsidP="00840FC7">
            <w:pPr>
              <w:spacing w:line="360" w:lineRule="auto"/>
            </w:pPr>
            <w:r w:rsidRPr="00EF7C17">
              <w:t>Program Operacyjny</w:t>
            </w:r>
          </w:p>
        </w:tc>
        <w:tc>
          <w:tcPr>
            <w:tcW w:w="11340" w:type="dxa"/>
            <w:shd w:val="clear" w:color="auto" w:fill="EAF1DD" w:themeFill="accent3" w:themeFillTint="33"/>
          </w:tcPr>
          <w:p w:rsidR="00142C9B" w:rsidRPr="00EF7C17" w:rsidRDefault="00142C9B" w:rsidP="00840FC7">
            <w:pPr>
              <w:spacing w:line="360" w:lineRule="auto"/>
            </w:pPr>
            <w:r w:rsidRPr="00EF7C17">
              <w:t>Priorytety Inwestycyjne o kluczowym znaczeniu dla rewitalizacji</w:t>
            </w:r>
          </w:p>
        </w:tc>
      </w:tr>
      <w:tr w:rsidR="00142C9B" w:rsidRPr="00EF7C17" w:rsidTr="00840FC7">
        <w:tc>
          <w:tcPr>
            <w:tcW w:w="2802" w:type="dxa"/>
          </w:tcPr>
          <w:p w:rsidR="00142C9B" w:rsidRPr="00EF7C17" w:rsidRDefault="00142C9B" w:rsidP="00840FC7">
            <w:pPr>
              <w:widowControl w:val="0"/>
              <w:spacing w:before="42" w:line="276" w:lineRule="auto"/>
              <w:ind w:right="244"/>
              <w:rPr>
                <w:rFonts w:eastAsia="Arial"/>
                <w:lang w:eastAsia="en-US"/>
              </w:rPr>
            </w:pPr>
            <w:r w:rsidRPr="00EF7C17">
              <w:rPr>
                <w:rFonts w:eastAsia="Calibri"/>
                <w:spacing w:val="3"/>
                <w:lang w:eastAsia="en-US"/>
              </w:rPr>
              <w:t xml:space="preserve">Program </w:t>
            </w:r>
            <w:r w:rsidRPr="00EF7C17">
              <w:rPr>
                <w:rFonts w:eastAsia="Calibri"/>
                <w:spacing w:val="2"/>
                <w:lang w:eastAsia="en-US"/>
              </w:rPr>
              <w:t>Operacyjny</w:t>
            </w:r>
            <w:r w:rsidRPr="00EF7C17">
              <w:rPr>
                <w:rFonts w:eastAsia="Calibri"/>
                <w:spacing w:val="-49"/>
                <w:lang w:eastAsia="en-US"/>
              </w:rPr>
              <w:t xml:space="preserve"> </w:t>
            </w:r>
            <w:r w:rsidRPr="00EF7C17">
              <w:rPr>
                <w:rFonts w:eastAsia="Calibri"/>
                <w:spacing w:val="2"/>
                <w:lang w:eastAsia="en-US"/>
              </w:rPr>
              <w:t xml:space="preserve">Infrastruktura </w:t>
            </w:r>
            <w:r w:rsidRPr="00EF7C17">
              <w:rPr>
                <w:rFonts w:eastAsia="Calibri"/>
                <w:lang w:eastAsia="en-US"/>
              </w:rPr>
              <w:t>i</w:t>
            </w:r>
            <w:r w:rsidRPr="00EF7C17">
              <w:rPr>
                <w:rFonts w:eastAsia="Calibri"/>
                <w:spacing w:val="1"/>
                <w:lang w:eastAsia="en-US"/>
              </w:rPr>
              <w:t xml:space="preserve"> </w:t>
            </w:r>
            <w:r w:rsidRPr="00EF7C17">
              <w:rPr>
                <w:rFonts w:eastAsia="Calibri"/>
                <w:spacing w:val="2"/>
                <w:lang w:eastAsia="en-US"/>
              </w:rPr>
              <w:t xml:space="preserve">Środowisko </w:t>
            </w:r>
            <w:r w:rsidRPr="00EF7C17">
              <w:rPr>
                <w:rFonts w:eastAsia="Calibri"/>
                <w:spacing w:val="7"/>
                <w:lang w:eastAsia="en-US"/>
              </w:rPr>
              <w:t xml:space="preserve"> </w:t>
            </w:r>
            <w:r w:rsidRPr="00EF7C17">
              <w:rPr>
                <w:rFonts w:eastAsia="Calibri"/>
                <w:spacing w:val="2"/>
                <w:lang w:eastAsia="en-US"/>
              </w:rPr>
              <w:t>2014-</w:t>
            </w:r>
          </w:p>
          <w:p w:rsidR="00142C9B" w:rsidRPr="00EF7C17" w:rsidRDefault="00142C9B" w:rsidP="00840FC7">
            <w:pPr>
              <w:spacing w:line="360" w:lineRule="auto"/>
            </w:pPr>
            <w:r w:rsidRPr="00EF7C17">
              <w:rPr>
                <w:rFonts w:eastAsia="Calibri"/>
                <w:spacing w:val="2"/>
                <w:lang w:eastAsia="en-US"/>
              </w:rPr>
              <w:t>2020</w:t>
            </w:r>
          </w:p>
        </w:tc>
        <w:tc>
          <w:tcPr>
            <w:tcW w:w="11340" w:type="dxa"/>
          </w:tcPr>
          <w:p w:rsidR="00142C9B" w:rsidRPr="00EF7C17" w:rsidRDefault="00142C9B" w:rsidP="00840FC7">
            <w:pPr>
              <w:spacing w:line="360" w:lineRule="auto"/>
              <w:jc w:val="both"/>
            </w:pPr>
            <w:r w:rsidRPr="00EF7C17">
              <w:t>4iii Wspieranie efektywności energetycznej, inteligentnego zarządzania energią i wykorzystywania odnawialnych źródeł energii w infrastrukturze, w tym w budynkach publicznych, i w sektorze mieszkaniowym</w:t>
            </w:r>
          </w:p>
          <w:p w:rsidR="00142C9B" w:rsidRPr="00EF7C17" w:rsidRDefault="00142C9B" w:rsidP="00840FC7">
            <w:pPr>
              <w:spacing w:line="360" w:lineRule="auto"/>
              <w:jc w:val="both"/>
            </w:pPr>
            <w:r w:rsidRPr="00EF7C17">
              <w:t>4v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142C9B" w:rsidRPr="00EF7C17" w:rsidRDefault="00142C9B" w:rsidP="00840FC7">
            <w:pPr>
              <w:spacing w:line="360" w:lineRule="auto"/>
              <w:jc w:val="both"/>
            </w:pPr>
            <w:r w:rsidRPr="00EF7C17">
              <w:t>6c Zachowanie, ochrona, promowanie i rozwój dziedzictwa naturalnego i kulturowego</w:t>
            </w:r>
          </w:p>
          <w:p w:rsidR="00142C9B" w:rsidRPr="00EF7C17" w:rsidRDefault="00142C9B" w:rsidP="00840FC7">
            <w:pPr>
              <w:spacing w:line="360" w:lineRule="auto"/>
              <w:jc w:val="both"/>
            </w:pPr>
            <w:r w:rsidRPr="00EF7C17">
              <w:t>6iv (6e) 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p w:rsidR="00142C9B" w:rsidRPr="00EF7C17" w:rsidRDefault="00142C9B" w:rsidP="00840FC7">
            <w:pPr>
              <w:spacing w:line="360" w:lineRule="auto"/>
              <w:jc w:val="both"/>
            </w:pPr>
            <w:r w:rsidRPr="00EF7C17">
              <w:t>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w:t>
            </w:r>
          </w:p>
        </w:tc>
      </w:tr>
      <w:tr w:rsidR="00142C9B" w:rsidRPr="00EF7C17" w:rsidTr="00840FC7">
        <w:tc>
          <w:tcPr>
            <w:tcW w:w="2802" w:type="dxa"/>
          </w:tcPr>
          <w:p w:rsidR="00142C9B" w:rsidRPr="00EF7C17" w:rsidRDefault="00142C9B" w:rsidP="00840FC7">
            <w:pPr>
              <w:spacing w:line="360" w:lineRule="auto"/>
            </w:pPr>
            <w:r w:rsidRPr="00EF7C17">
              <w:rPr>
                <w:rFonts w:eastAsia="Calibri"/>
                <w:spacing w:val="3"/>
                <w:lang w:eastAsia="en-US"/>
              </w:rPr>
              <w:t xml:space="preserve">Program </w:t>
            </w:r>
            <w:r w:rsidRPr="00EF7C17">
              <w:rPr>
                <w:rFonts w:eastAsia="Calibri"/>
                <w:spacing w:val="2"/>
                <w:lang w:eastAsia="en-US"/>
              </w:rPr>
              <w:t>Operacyjny</w:t>
            </w:r>
            <w:r w:rsidRPr="00EF7C17">
              <w:rPr>
                <w:rFonts w:eastAsia="Calibri"/>
                <w:spacing w:val="-49"/>
                <w:lang w:eastAsia="en-US"/>
              </w:rPr>
              <w:t xml:space="preserve"> </w:t>
            </w:r>
            <w:r w:rsidRPr="00EF7C17">
              <w:rPr>
                <w:rFonts w:eastAsia="Calibri"/>
                <w:spacing w:val="3"/>
                <w:lang w:eastAsia="en-US"/>
              </w:rPr>
              <w:t xml:space="preserve">Wiedza </w:t>
            </w:r>
            <w:r w:rsidRPr="00EF7C17">
              <w:rPr>
                <w:rFonts w:eastAsia="Calibri"/>
                <w:spacing w:val="2"/>
                <w:lang w:eastAsia="en-US"/>
              </w:rPr>
              <w:t>Edukacja</w:t>
            </w:r>
            <w:r w:rsidRPr="00EF7C17">
              <w:rPr>
                <w:rFonts w:eastAsia="Calibri"/>
                <w:spacing w:val="-4"/>
                <w:lang w:eastAsia="en-US"/>
              </w:rPr>
              <w:t xml:space="preserve"> </w:t>
            </w:r>
            <w:r w:rsidRPr="00EF7C17">
              <w:rPr>
                <w:rFonts w:eastAsia="Calibri"/>
                <w:spacing w:val="2"/>
                <w:lang w:eastAsia="en-US"/>
              </w:rPr>
              <w:t>Rozwój</w:t>
            </w:r>
          </w:p>
        </w:tc>
        <w:tc>
          <w:tcPr>
            <w:tcW w:w="11340" w:type="dxa"/>
          </w:tcPr>
          <w:p w:rsidR="00142C9B" w:rsidRPr="00EF7C17" w:rsidRDefault="00142C9B" w:rsidP="00840FC7">
            <w:pPr>
              <w:spacing w:line="360" w:lineRule="auto"/>
              <w:jc w:val="both"/>
            </w:pPr>
            <w:r w:rsidRPr="00EF7C17">
              <w:t>8v Trwała integracja na rynku pracy ludzi młodych, w szczególności tych, którzy nie pracują, nie kształcą się ani nie szkolą, w tym ludzi młodych zagrożonych wykluczeniem społecznym i ludzi młodych wywodzących się ze środowisk marginalizowanych, także poprzez wdrażanie gwarancji dla młodzieży</w:t>
            </w:r>
          </w:p>
        </w:tc>
      </w:tr>
      <w:tr w:rsidR="00142C9B" w:rsidRPr="00EF7C17" w:rsidTr="00840FC7">
        <w:tc>
          <w:tcPr>
            <w:tcW w:w="2802" w:type="dxa"/>
          </w:tcPr>
          <w:p w:rsidR="00142C9B" w:rsidRPr="00EF7C17" w:rsidRDefault="00142C9B" w:rsidP="00840FC7">
            <w:pPr>
              <w:spacing w:line="360" w:lineRule="auto"/>
            </w:pPr>
            <w:r w:rsidRPr="00EF7C17">
              <w:t>Program Operacyjny Polska Wschodnia</w:t>
            </w:r>
          </w:p>
        </w:tc>
        <w:tc>
          <w:tcPr>
            <w:tcW w:w="11340" w:type="dxa"/>
          </w:tcPr>
          <w:p w:rsidR="00142C9B" w:rsidRPr="00EF7C17" w:rsidRDefault="00142C9B" w:rsidP="00840FC7">
            <w:pPr>
              <w:spacing w:line="360" w:lineRule="auto"/>
              <w:jc w:val="both"/>
            </w:pPr>
            <w:r w:rsidRPr="00EF7C17">
              <w:t>3a Promowanie przedsiębiorczości, w szczególności poprzez ułatwianie gospodarczego wykorzystywania nowych pomysłów oraz sprzyjanie tworzeniu nowych firm, w tym również poprzez inkubatory przedsiębiorczości</w:t>
            </w:r>
          </w:p>
          <w:p w:rsidR="00142C9B" w:rsidRPr="00EF7C17" w:rsidRDefault="00142C9B" w:rsidP="00840FC7">
            <w:pPr>
              <w:spacing w:line="360" w:lineRule="auto"/>
              <w:jc w:val="both"/>
            </w:pPr>
            <w:r w:rsidRPr="00EF7C17">
              <w:t>4e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142C9B" w:rsidRPr="00EF7C17" w:rsidTr="00840FC7">
        <w:tc>
          <w:tcPr>
            <w:tcW w:w="2802" w:type="dxa"/>
          </w:tcPr>
          <w:p w:rsidR="00142C9B" w:rsidRPr="00EF7C17" w:rsidRDefault="00142C9B" w:rsidP="00840FC7">
            <w:r w:rsidRPr="00EF7C17">
              <w:t>Program Operacyjny Inteligentny  Rozwój</w:t>
            </w:r>
          </w:p>
        </w:tc>
        <w:tc>
          <w:tcPr>
            <w:tcW w:w="11340" w:type="dxa"/>
          </w:tcPr>
          <w:p w:rsidR="00142C9B" w:rsidRPr="00EF7C17" w:rsidRDefault="00142C9B" w:rsidP="00840FC7">
            <w:pPr>
              <w:spacing w:line="360" w:lineRule="auto"/>
            </w:pPr>
            <w:r w:rsidRPr="00EF7C17">
              <w:t>1a Udoskonalanie infrastruktury B+I i zwiększanie zdolności do osiągnięcia doskonałości w zakresie B+I oraz wspieranie ośrodków kompetencji, w szczególności tych, które leżą w interesie Europy</w:t>
            </w:r>
          </w:p>
          <w:p w:rsidR="00142C9B" w:rsidRPr="00EF7C17" w:rsidRDefault="00142C9B" w:rsidP="00840FC7">
            <w:pPr>
              <w:spacing w:line="360" w:lineRule="auto"/>
              <w:jc w:val="both"/>
            </w:pPr>
            <w:r w:rsidRPr="00EF7C17">
              <w:t>1b Promowanie inwestycji przedsiębiorstw B+I, rozwijanie powiązań i synergii miedzy przedsiębiorstwami, ośrodkami B+R i sektorem szkolnictwa wyższego (…), wspieranie badań technologicznych i stosowanych, linii pilotażowych, działań w zakresie wczesnej walidacji produktów i zaawansowanych zdolności produkcyjnych i pierwszej produkcji w dziedzinie kluczowych technologii (…)</w:t>
            </w:r>
          </w:p>
          <w:p w:rsidR="00142C9B" w:rsidRPr="00EF7C17" w:rsidRDefault="00142C9B" w:rsidP="00840FC7">
            <w:pPr>
              <w:spacing w:line="360" w:lineRule="auto"/>
            </w:pPr>
            <w:r w:rsidRPr="00EF7C17">
              <w:t>3a Promowanie przedsiębiorczości, w szczególności poprzez ułatwianie gospodarczego wykorzystywania nowych pomysłów oraz sprzyjanie tworzeniu nowych firm, w tym również poprzez inkubatory przedsiębiorczości</w:t>
            </w:r>
          </w:p>
        </w:tc>
      </w:tr>
      <w:tr w:rsidR="00142C9B" w:rsidRPr="00EF7C17" w:rsidTr="00840FC7">
        <w:tc>
          <w:tcPr>
            <w:tcW w:w="2802" w:type="dxa"/>
          </w:tcPr>
          <w:p w:rsidR="00142C9B" w:rsidRPr="00EF7C17" w:rsidRDefault="00142C9B" w:rsidP="00840FC7">
            <w:r w:rsidRPr="00EF7C17">
              <w:t>Program Operacyjny Polska Cyfrowa</w:t>
            </w:r>
          </w:p>
        </w:tc>
        <w:tc>
          <w:tcPr>
            <w:tcW w:w="11340" w:type="dxa"/>
          </w:tcPr>
          <w:p w:rsidR="00142C9B" w:rsidRPr="00EF7C17" w:rsidRDefault="00142C9B" w:rsidP="00840FC7">
            <w:pPr>
              <w:spacing w:line="360" w:lineRule="auto"/>
              <w:jc w:val="both"/>
            </w:pPr>
            <w:r w:rsidRPr="00EF7C17">
              <w:t>2a Poszerzanie zakresu dostępności łączy szerokopasmowych oraz wprowadzanie szybkich sieci internetowych oraz wspieranie nowych technologii i sieci dla gospodarki cyfrowej</w:t>
            </w:r>
          </w:p>
          <w:p w:rsidR="00142C9B" w:rsidRPr="00EF7C17" w:rsidRDefault="00142C9B" w:rsidP="00840FC7">
            <w:pPr>
              <w:spacing w:line="360" w:lineRule="auto"/>
              <w:jc w:val="both"/>
            </w:pPr>
            <w:r w:rsidRPr="00EF7C17">
              <w:t>2c Wzmocnienie zastosowań TIK dla e-administracji, e-uczenia się, e- włączenia społecznego, e-kultury i e-zdrowia.</w:t>
            </w:r>
          </w:p>
        </w:tc>
      </w:tr>
    </w:tbl>
    <w:p w:rsidR="00142C9B" w:rsidRPr="00EF7C17" w:rsidRDefault="00142C9B" w:rsidP="00142C9B">
      <w:pPr>
        <w:jc w:val="center"/>
        <w:rPr>
          <w:i/>
          <w:sz w:val="22"/>
        </w:rPr>
        <w:sectPr w:rsidR="00142C9B" w:rsidRPr="00EF7C17" w:rsidSect="00445C2E">
          <w:pgSz w:w="16838" w:h="11906" w:orient="landscape"/>
          <w:pgMar w:top="1418" w:right="1418" w:bottom="1276" w:left="1418" w:header="709" w:footer="709" w:gutter="0"/>
          <w:cols w:space="708"/>
          <w:docGrid w:linePitch="360"/>
        </w:sectPr>
      </w:pPr>
      <w:r w:rsidRPr="00EF7C17">
        <w:rPr>
          <w:i/>
          <w:sz w:val="22"/>
        </w:rPr>
        <w:t>Źródło: Wytyczne w zakresie rewitalizacji w programach operacyjnych na lata 2014-2020 (do konsultacji zewnętrznych) /wersja z dn. 26 marca 2015/</w:t>
      </w:r>
    </w:p>
    <w:p w:rsidR="0049655C" w:rsidRPr="00EF7C17" w:rsidRDefault="0049655C" w:rsidP="0049655C">
      <w:pPr>
        <w:pStyle w:val="Legenda"/>
        <w:jc w:val="center"/>
        <w:rPr>
          <w:rFonts w:eastAsia="SimSun"/>
          <w:sz w:val="24"/>
          <w:lang w:eastAsia="zh-CN"/>
        </w:rPr>
      </w:pPr>
      <w:bookmarkStart w:id="84" w:name="_Toc398199247"/>
      <w:bookmarkStart w:id="85" w:name="_Toc389828026"/>
      <w:bookmarkStart w:id="86" w:name="_Toc390077074"/>
      <w:bookmarkStart w:id="87" w:name="_Toc412114985"/>
      <w:bookmarkStart w:id="88" w:name="_Toc428787241"/>
      <w:r w:rsidRPr="00EF7C17">
        <w:rPr>
          <w:sz w:val="24"/>
        </w:rPr>
        <w:t xml:space="preserve">Tabela </w:t>
      </w:r>
      <w:r w:rsidR="00312926" w:rsidRPr="00EF7C17">
        <w:rPr>
          <w:sz w:val="24"/>
        </w:rPr>
        <w:fldChar w:fldCharType="begin"/>
      </w:r>
      <w:r w:rsidRPr="00EF7C17">
        <w:rPr>
          <w:sz w:val="24"/>
        </w:rPr>
        <w:instrText xml:space="preserve"> SEQ Tabela \* ARABIC </w:instrText>
      </w:r>
      <w:r w:rsidR="00312926" w:rsidRPr="00EF7C17">
        <w:rPr>
          <w:sz w:val="24"/>
        </w:rPr>
        <w:fldChar w:fldCharType="separate"/>
      </w:r>
      <w:r w:rsidR="008470CA">
        <w:rPr>
          <w:noProof/>
          <w:sz w:val="24"/>
        </w:rPr>
        <w:t>16</w:t>
      </w:r>
      <w:r w:rsidR="00312926" w:rsidRPr="00EF7C17">
        <w:rPr>
          <w:sz w:val="24"/>
        </w:rPr>
        <w:fldChar w:fldCharType="end"/>
      </w:r>
      <w:r w:rsidRPr="00EF7C17">
        <w:rPr>
          <w:rFonts w:eastAsia="SimSun"/>
          <w:sz w:val="24"/>
          <w:lang w:eastAsia="zh-CN"/>
        </w:rPr>
        <w:t xml:space="preserve">: Możliwość finansowania zadań z Regionalnego Programu Operacyjnego Województwa </w:t>
      </w:r>
      <w:bookmarkEnd w:id="84"/>
      <w:r w:rsidRPr="00EF7C17">
        <w:rPr>
          <w:rFonts w:eastAsia="SimSun"/>
          <w:sz w:val="24"/>
          <w:lang w:eastAsia="zh-CN"/>
        </w:rPr>
        <w:t>Świętokrzyskiego na lata 2014-2020 na zadania związane z Kapitałem Ludzki</w:t>
      </w:r>
      <w:bookmarkEnd w:id="85"/>
      <w:bookmarkEnd w:id="86"/>
      <w:r w:rsidRPr="00EF7C17">
        <w:rPr>
          <w:rFonts w:eastAsia="SimSun"/>
          <w:sz w:val="24"/>
          <w:lang w:eastAsia="zh-CN"/>
        </w:rPr>
        <w:t>m</w:t>
      </w:r>
      <w:bookmarkEnd w:id="87"/>
      <w:bookmarkEnd w:id="88"/>
    </w:p>
    <w:tbl>
      <w:tblPr>
        <w:tblpPr w:leftFromText="141" w:rightFromText="141" w:vertAnchor="page" w:horzAnchor="margin" w:tblpXSpec="center" w:tblpY="2844"/>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09"/>
        <w:gridCol w:w="1275"/>
        <w:gridCol w:w="1560"/>
        <w:gridCol w:w="1559"/>
        <w:gridCol w:w="1843"/>
        <w:gridCol w:w="1842"/>
        <w:gridCol w:w="2268"/>
        <w:gridCol w:w="2302"/>
      </w:tblGrid>
      <w:tr w:rsidR="0049655C" w:rsidRPr="00EF7C17" w:rsidTr="0049655C">
        <w:tc>
          <w:tcPr>
            <w:tcW w:w="959"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Oś priorytetowa</w:t>
            </w:r>
          </w:p>
        </w:tc>
        <w:tc>
          <w:tcPr>
            <w:tcW w:w="709"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Wsparcie UE</w:t>
            </w:r>
          </w:p>
        </w:tc>
        <w:tc>
          <w:tcPr>
            <w:tcW w:w="1275"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Cel tematyczny</w:t>
            </w:r>
          </w:p>
        </w:tc>
        <w:tc>
          <w:tcPr>
            <w:tcW w:w="1560"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Priorytety inwestycyjne</w:t>
            </w:r>
          </w:p>
        </w:tc>
        <w:tc>
          <w:tcPr>
            <w:tcW w:w="1559"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Cele szczegółowe priorytetów inwestycyjnych</w:t>
            </w:r>
          </w:p>
        </w:tc>
        <w:tc>
          <w:tcPr>
            <w:tcW w:w="1843"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Wspólne i specyficzne dla programu wskaźniki rezultatu odpowiadające poszczególnym celom szczegółowym</w:t>
            </w:r>
          </w:p>
        </w:tc>
        <w:tc>
          <w:tcPr>
            <w:tcW w:w="1842"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Typy beneficjentów</w:t>
            </w:r>
          </w:p>
        </w:tc>
        <w:tc>
          <w:tcPr>
            <w:tcW w:w="2268"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Grupy docelowe</w:t>
            </w:r>
          </w:p>
        </w:tc>
        <w:tc>
          <w:tcPr>
            <w:tcW w:w="2302"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Rodzaje działań</w:t>
            </w:r>
          </w:p>
        </w:tc>
      </w:tr>
      <w:tr w:rsidR="0049655C" w:rsidRPr="00EF7C17" w:rsidTr="0049655C">
        <w:trPr>
          <w:trHeight w:val="195"/>
        </w:trPr>
        <w:tc>
          <w:tcPr>
            <w:tcW w:w="959" w:type="dxa"/>
            <w:vMerge w:val="restart"/>
            <w:shd w:val="clear" w:color="auto" w:fill="FFE599"/>
            <w:vAlign w:val="center"/>
          </w:tcPr>
          <w:p w:rsidR="0049655C" w:rsidRPr="00EF7C17" w:rsidRDefault="0049655C" w:rsidP="0049655C">
            <w:pPr>
              <w:rPr>
                <w:rFonts w:eastAsia="Calibri"/>
                <w:sz w:val="18"/>
                <w:szCs w:val="18"/>
                <w:lang w:eastAsia="en-US"/>
              </w:rPr>
            </w:pPr>
            <w:r w:rsidRPr="00EF7C17">
              <w:rPr>
                <w:rFonts w:eastAsia="Calibri"/>
                <w:sz w:val="18"/>
                <w:szCs w:val="18"/>
                <w:lang w:eastAsia="en-US"/>
              </w:rPr>
              <w:t>8. Rozwój edukacji i aktywne społeczeństwo</w:t>
            </w:r>
          </w:p>
        </w:tc>
        <w:tc>
          <w:tcPr>
            <w:tcW w:w="709" w:type="dxa"/>
            <w:shd w:val="clear" w:color="auto" w:fill="auto"/>
          </w:tcPr>
          <w:p w:rsidR="0049655C" w:rsidRPr="00EF7C17" w:rsidRDefault="0049655C" w:rsidP="0049655C">
            <w:pPr>
              <w:jc w:val="center"/>
              <w:rPr>
                <w:rFonts w:eastAsia="Calibri"/>
                <w:color w:val="000000"/>
                <w:sz w:val="18"/>
                <w:szCs w:val="18"/>
                <w:lang w:eastAsia="en-US"/>
              </w:rPr>
            </w:pPr>
            <w:r w:rsidRPr="00EF7C17">
              <w:rPr>
                <w:rFonts w:eastAsia="Calibri"/>
                <w:color w:val="000000"/>
                <w:sz w:val="18"/>
                <w:szCs w:val="18"/>
                <w:lang w:eastAsia="en-US"/>
              </w:rPr>
              <w:t>13,63 mln €</w:t>
            </w:r>
          </w:p>
        </w:tc>
        <w:tc>
          <w:tcPr>
            <w:tcW w:w="1275"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8.Promowanie trwałego i wysokiej jakości zatrudnienia oraz wsparcie mobilności pracowników</w:t>
            </w:r>
          </w:p>
        </w:tc>
        <w:tc>
          <w:tcPr>
            <w:tcW w:w="1560"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8.10. aktywne i zdrowe starzenie się</w:t>
            </w:r>
          </w:p>
        </w:tc>
        <w:tc>
          <w:tcPr>
            <w:tcW w:w="1559"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Cel szczegółowy: Wspieranie wydłużenia aktywności zawodowej osób w wieku produkcyjnym</w:t>
            </w:r>
          </w:p>
          <w:p w:rsidR="0049655C" w:rsidRPr="00EF7C17" w:rsidRDefault="0049655C" w:rsidP="0049655C">
            <w:pPr>
              <w:rPr>
                <w:rFonts w:eastAsia="Calibri"/>
                <w:color w:val="000000"/>
                <w:sz w:val="18"/>
                <w:szCs w:val="18"/>
                <w:lang w:eastAsia="en-US"/>
              </w:rPr>
            </w:pPr>
          </w:p>
        </w:tc>
        <w:tc>
          <w:tcPr>
            <w:tcW w:w="1843"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Liczba osób, które po opuszczeniu programu podjęły pracę lub kontynuowały zatrudnienie</w:t>
            </w:r>
          </w:p>
          <w:p w:rsidR="0049655C" w:rsidRPr="00EF7C17" w:rsidRDefault="0049655C" w:rsidP="0049655C">
            <w:pPr>
              <w:rPr>
                <w:rFonts w:eastAsia="Calibri"/>
                <w:color w:val="000000"/>
                <w:sz w:val="18"/>
                <w:szCs w:val="18"/>
                <w:lang w:eastAsia="en-US"/>
              </w:rPr>
            </w:pPr>
          </w:p>
        </w:tc>
        <w:tc>
          <w:tcPr>
            <w:tcW w:w="1842"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Wszystkie podmioty z wyłączeniem osób fizycznych (nie dotyczy osób prowadzących działalność gospodarczą lub oświatową na podstawie przepisów odrębnych</w:t>
            </w:r>
          </w:p>
        </w:tc>
        <w:tc>
          <w:tcPr>
            <w:tcW w:w="2268" w:type="dxa"/>
            <w:shd w:val="clear" w:color="auto" w:fill="auto"/>
          </w:tcPr>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Przedsiębiorcy i ich</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Pracownicy, w tym w szczególności pracownicy pracujący w warunkach szkodliwych dla zdrowia,</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osoby powyżej 50 roku życia,</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osoby nieaktywne zawodowo</w:t>
            </w:r>
          </w:p>
        </w:tc>
        <w:tc>
          <w:tcPr>
            <w:tcW w:w="2302" w:type="dxa"/>
            <w:shd w:val="clear" w:color="auto" w:fill="auto"/>
          </w:tcPr>
          <w:p w:rsidR="0049655C" w:rsidRPr="00EF7C17" w:rsidRDefault="0049655C" w:rsidP="008C1777">
            <w:pPr>
              <w:numPr>
                <w:ilvl w:val="0"/>
                <w:numId w:val="59"/>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 xml:space="preserve">podnoszenie aktywności zawodowej osób powyżej 50 roku życia </w:t>
            </w:r>
          </w:p>
          <w:p w:rsidR="0049655C" w:rsidRPr="00EF7C17" w:rsidRDefault="0049655C" w:rsidP="008C1777">
            <w:pPr>
              <w:numPr>
                <w:ilvl w:val="0"/>
                <w:numId w:val="59"/>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 xml:space="preserve">przeciwdziała nie przedwczesnemu opuszczaniu rynku pracy przez osoby w wieku produkcyjnym, szczególnie ze względów zdrowotnych </w:t>
            </w:r>
          </w:p>
          <w:p w:rsidR="0049655C" w:rsidRPr="00EF7C17" w:rsidRDefault="0049655C" w:rsidP="0049655C">
            <w:pPr>
              <w:ind w:left="34"/>
              <w:jc w:val="center"/>
              <w:rPr>
                <w:rFonts w:eastAsia="Calibri"/>
                <w:color w:val="000000"/>
                <w:sz w:val="18"/>
                <w:szCs w:val="18"/>
                <w:lang w:eastAsia="en-US"/>
              </w:rPr>
            </w:pPr>
          </w:p>
        </w:tc>
      </w:tr>
      <w:tr w:rsidR="0049655C" w:rsidRPr="00EF7C17" w:rsidTr="0049655C">
        <w:trPr>
          <w:trHeight w:val="3286"/>
        </w:trPr>
        <w:tc>
          <w:tcPr>
            <w:tcW w:w="959" w:type="dxa"/>
            <w:vMerge/>
            <w:shd w:val="clear" w:color="auto" w:fill="FFE599"/>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color w:val="000000"/>
                <w:sz w:val="18"/>
                <w:szCs w:val="18"/>
                <w:lang w:eastAsia="en-US"/>
              </w:rPr>
            </w:pPr>
            <w:r w:rsidRPr="00EF7C17">
              <w:rPr>
                <w:rFonts w:eastAsia="Calibri"/>
                <w:color w:val="000000"/>
                <w:sz w:val="18"/>
                <w:szCs w:val="18"/>
                <w:lang w:eastAsia="en-US"/>
              </w:rPr>
              <w:t>29,99 mln €</w:t>
            </w:r>
          </w:p>
        </w:tc>
        <w:tc>
          <w:tcPr>
            <w:tcW w:w="1275" w:type="dxa"/>
            <w:vMerge w:val="restart"/>
            <w:shd w:val="clear" w:color="auto" w:fill="auto"/>
            <w:vAlign w:val="center"/>
          </w:tcPr>
          <w:p w:rsidR="0049655C" w:rsidRPr="00EF7C17" w:rsidRDefault="0049655C" w:rsidP="0049655C">
            <w:pPr>
              <w:jc w:val="center"/>
              <w:rPr>
                <w:rFonts w:eastAsia="Calibri"/>
                <w:color w:val="000000"/>
                <w:sz w:val="18"/>
                <w:szCs w:val="18"/>
                <w:lang w:eastAsia="en-US"/>
              </w:rPr>
            </w:pPr>
            <w:r w:rsidRPr="00EF7C17">
              <w:rPr>
                <w:rFonts w:eastAsia="Calibri"/>
                <w:color w:val="000000"/>
                <w:sz w:val="18"/>
                <w:szCs w:val="18"/>
                <w:lang w:eastAsia="en-US"/>
              </w:rPr>
              <w:t>10. Inwestowanie w kształcenie, szkolenie oraz szkolenie zawodowe na rzecz zdobywania umiejętności i uczenia się przez całe życie</w:t>
            </w:r>
          </w:p>
        </w:tc>
        <w:tc>
          <w:tcPr>
            <w:tcW w:w="1560"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10.1.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 </w:t>
            </w:r>
          </w:p>
        </w:tc>
        <w:tc>
          <w:tcPr>
            <w:tcW w:w="1559"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Cel szczegółowy: Poprawa dostępu do wysokiej jakości edukacji, w tym edukacji przedszkolnej. </w:t>
            </w:r>
          </w:p>
          <w:p w:rsidR="0049655C" w:rsidRPr="00EF7C17" w:rsidRDefault="0049655C" w:rsidP="0049655C">
            <w:pPr>
              <w:rPr>
                <w:rFonts w:eastAsia="Calibri"/>
                <w:color w:val="000000"/>
                <w:sz w:val="18"/>
                <w:szCs w:val="18"/>
                <w:lang w:eastAsia="en-US"/>
              </w:rPr>
            </w:pPr>
          </w:p>
        </w:tc>
        <w:tc>
          <w:tcPr>
            <w:tcW w:w="1843"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przedszkoli, które funkcjonują 2 lata po uzyskaniu dofinansowania ze środków EFS </w:t>
            </w:r>
          </w:p>
          <w:p w:rsidR="0049655C" w:rsidRPr="00EF7C17" w:rsidRDefault="0049655C" w:rsidP="0049655C">
            <w:pPr>
              <w:rPr>
                <w:rFonts w:eastAsia="Calibri"/>
                <w:color w:val="000000"/>
                <w:sz w:val="18"/>
                <w:szCs w:val="18"/>
                <w:lang w:eastAsia="en-US"/>
              </w:rPr>
            </w:pPr>
          </w:p>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nauczycieli prowadzących zajęcia z wykorzystaniem TIK </w:t>
            </w:r>
          </w:p>
        </w:tc>
        <w:tc>
          <w:tcPr>
            <w:tcW w:w="1842"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Wszystkie podmioty z wyłączeniem osób fizycznych (nie dotyczy osób prowadzących działalność gospodarczą lub oświatową na podstawie przepisów odrębnych, Policja</w:t>
            </w:r>
          </w:p>
        </w:tc>
        <w:tc>
          <w:tcPr>
            <w:tcW w:w="2268" w:type="dxa"/>
            <w:shd w:val="clear" w:color="auto" w:fill="auto"/>
          </w:tcPr>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dzieci w wieku przedszkolnym, w tym dzieci</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z niepełnosprawnościami</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określone w ustawie o systemie oświaty,</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uczniowie i wychowankowie</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szkół/placówek prowadzących kształcenie ogólne oraz specjalne, w tym z niepełnosprawnościami (z wyłączeniem słuchaczy szkół dla dorosłych),</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nauczyciele kształcenia ogólnego oraz specjalnego,</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pracodawcy</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partnerzy społeczno – gospodarczy</w:t>
            </w:r>
          </w:p>
        </w:tc>
        <w:tc>
          <w:tcPr>
            <w:tcW w:w="2302" w:type="dxa"/>
            <w:shd w:val="clear" w:color="auto" w:fill="auto"/>
          </w:tcPr>
          <w:p w:rsidR="0049655C" w:rsidRPr="00EF7C17" w:rsidRDefault="0049655C" w:rsidP="008C1777">
            <w:pPr>
              <w:numPr>
                <w:ilvl w:val="0"/>
                <w:numId w:val="58"/>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zmniejszania dysproporcji w upowszechnianiu edukacji przedszkolnej pomiędzy miastem a wsią oraz wyrównywanie szans edukacyjnych dzieci ze specjalnymi potrzebami edukacyjnym</w:t>
            </w:r>
          </w:p>
          <w:p w:rsidR="0049655C" w:rsidRPr="00EF7C17" w:rsidRDefault="0049655C" w:rsidP="008C1777">
            <w:pPr>
              <w:numPr>
                <w:ilvl w:val="0"/>
                <w:numId w:val="58"/>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przeciwdziałania rozwarstwieniu społecznemu i segregacji w edukacji prowadzonej w szkołach i placówkach kształcenia podstawowego i ponadpodstawowego (w tym szkół/placówek specjalnych), ze szczególnym uwzględnieniem wyrównywania dysproporcji pomiędzy obszarami miast i wsi</w:t>
            </w:r>
          </w:p>
          <w:p w:rsidR="0049655C" w:rsidRPr="00EF7C17" w:rsidRDefault="0049655C" w:rsidP="008C1777">
            <w:pPr>
              <w:numPr>
                <w:ilvl w:val="0"/>
                <w:numId w:val="58"/>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rozwój nowoczesnego nauczania na wszystkich progach edukacji kształcenia podstawowego i ponadpodstawowego poprzez upowszechnianie metod pracy z praktycznym wykorzystaniem narzędzi TIK ( połączone ze wzmacnianiem kompetencji zawodowych nauczycieli w zakresie praktycznego ich wykorzystania).</w:t>
            </w:r>
          </w:p>
          <w:p w:rsidR="0049655C" w:rsidRPr="00EF7C17" w:rsidRDefault="0049655C" w:rsidP="008C1777">
            <w:pPr>
              <w:numPr>
                <w:ilvl w:val="0"/>
                <w:numId w:val="58"/>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rozwój wysokiej jakości szkolnictwa ponadpodstawowego</w:t>
            </w:r>
          </w:p>
          <w:p w:rsidR="0049655C" w:rsidRPr="00EF7C17" w:rsidRDefault="0049655C" w:rsidP="008C1777">
            <w:pPr>
              <w:numPr>
                <w:ilvl w:val="0"/>
                <w:numId w:val="58"/>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 xml:space="preserve">kontynuacja wdrażania założeń rządowego programu „Cyfrowa szkoła” w obszarach e </w:t>
            </w:r>
            <w:r w:rsidR="00DA65AF">
              <w:rPr>
                <w:rFonts w:eastAsia="Calibri"/>
                <w:color w:val="000000"/>
                <w:sz w:val="18"/>
                <w:szCs w:val="18"/>
                <w:lang w:eastAsia="en-US"/>
              </w:rPr>
              <w:t>–</w:t>
            </w:r>
            <w:r w:rsidRPr="00EF7C17">
              <w:rPr>
                <w:rFonts w:eastAsia="Calibri"/>
                <w:color w:val="000000"/>
                <w:sz w:val="18"/>
                <w:szCs w:val="18"/>
                <w:lang w:eastAsia="en-US"/>
              </w:rPr>
              <w:t xml:space="preserve"> nauczyciel e </w:t>
            </w:r>
            <w:r w:rsidR="00DA65AF">
              <w:rPr>
                <w:rFonts w:eastAsia="Calibri"/>
                <w:color w:val="000000"/>
                <w:sz w:val="18"/>
                <w:szCs w:val="18"/>
                <w:lang w:eastAsia="en-US"/>
              </w:rPr>
              <w:t>–</w:t>
            </w:r>
            <w:r w:rsidRPr="00EF7C17">
              <w:rPr>
                <w:rFonts w:eastAsia="Calibri"/>
                <w:color w:val="000000"/>
                <w:sz w:val="18"/>
                <w:szCs w:val="18"/>
                <w:lang w:eastAsia="en-US"/>
              </w:rPr>
              <w:t xml:space="preserve"> szkoła</w:t>
            </w:r>
          </w:p>
          <w:p w:rsidR="0049655C" w:rsidRPr="00EF7C17" w:rsidRDefault="0049655C" w:rsidP="0049655C">
            <w:pPr>
              <w:ind w:left="34"/>
              <w:jc w:val="both"/>
              <w:rPr>
                <w:rFonts w:eastAsia="Calibri"/>
                <w:color w:val="000000"/>
                <w:sz w:val="18"/>
                <w:szCs w:val="18"/>
                <w:lang w:eastAsia="en-US"/>
              </w:rPr>
            </w:pPr>
          </w:p>
        </w:tc>
      </w:tr>
      <w:tr w:rsidR="0049655C" w:rsidRPr="00EF7C17" w:rsidTr="0049655C">
        <w:trPr>
          <w:trHeight w:val="195"/>
        </w:trPr>
        <w:tc>
          <w:tcPr>
            <w:tcW w:w="959" w:type="dxa"/>
            <w:vMerge/>
            <w:shd w:val="clear" w:color="auto" w:fill="FFE599"/>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color w:val="000000"/>
                <w:sz w:val="18"/>
                <w:szCs w:val="18"/>
                <w:lang w:eastAsia="en-US"/>
              </w:rPr>
            </w:pPr>
            <w:r w:rsidRPr="00EF7C17">
              <w:rPr>
                <w:rFonts w:eastAsia="Calibri"/>
                <w:color w:val="000000"/>
                <w:sz w:val="18"/>
                <w:szCs w:val="18"/>
                <w:lang w:eastAsia="en-US"/>
              </w:rPr>
              <w:t>5,45 mln €</w:t>
            </w:r>
          </w:p>
        </w:tc>
        <w:tc>
          <w:tcPr>
            <w:tcW w:w="1275" w:type="dxa"/>
            <w:vMerge/>
            <w:shd w:val="clear" w:color="auto" w:fill="auto"/>
            <w:vAlign w:val="center"/>
          </w:tcPr>
          <w:p w:rsidR="0049655C" w:rsidRPr="00EF7C17" w:rsidRDefault="0049655C" w:rsidP="0049655C">
            <w:pPr>
              <w:rPr>
                <w:rFonts w:eastAsia="Calibri"/>
                <w:color w:val="000000"/>
                <w:sz w:val="18"/>
                <w:szCs w:val="18"/>
                <w:lang w:eastAsia="en-US"/>
              </w:rPr>
            </w:pPr>
          </w:p>
        </w:tc>
        <w:tc>
          <w:tcPr>
            <w:tcW w:w="1560"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10.2 Wyrównywanie dostępu do uczenia się przez całe życie o charakterze formalnym, nieformalnym i pozaformalnym wszystkich grup wiekowych, poszerzanie wiedzy, podnoszenie umiejętności i kompetencji siły roboczej oraz promowanie elastycznych ścieżek kształcenia , w tym poprzez doradztwo zawodowe i potwierdzanie nabytych kompetencji </w:t>
            </w:r>
          </w:p>
          <w:p w:rsidR="0049655C" w:rsidRPr="00EF7C17" w:rsidRDefault="0049655C" w:rsidP="0049655C">
            <w:pPr>
              <w:rPr>
                <w:rFonts w:eastAsia="Calibri"/>
                <w:color w:val="000000"/>
                <w:sz w:val="18"/>
                <w:szCs w:val="18"/>
                <w:lang w:eastAsia="en-US"/>
              </w:rPr>
            </w:pPr>
          </w:p>
        </w:tc>
        <w:tc>
          <w:tcPr>
            <w:tcW w:w="1559"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Cel szczegółowy: Upowszechnianie uczestnictwa osób dorosłych w kształceniu </w:t>
            </w:r>
          </w:p>
          <w:p w:rsidR="0049655C" w:rsidRPr="00EF7C17" w:rsidRDefault="0049655C" w:rsidP="0049655C">
            <w:pPr>
              <w:rPr>
                <w:rFonts w:eastAsia="Calibri"/>
                <w:color w:val="000000"/>
                <w:sz w:val="18"/>
                <w:szCs w:val="18"/>
                <w:lang w:eastAsia="en-US"/>
              </w:rPr>
            </w:pPr>
          </w:p>
        </w:tc>
        <w:tc>
          <w:tcPr>
            <w:tcW w:w="1843"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osób, które nabyły kompetencje w ramach lub po opuszczeniu programu </w:t>
            </w:r>
          </w:p>
          <w:p w:rsidR="0049655C" w:rsidRPr="00EF7C17" w:rsidRDefault="0049655C" w:rsidP="0049655C">
            <w:pPr>
              <w:rPr>
                <w:rFonts w:eastAsia="Calibri"/>
                <w:color w:val="000000"/>
                <w:sz w:val="18"/>
                <w:szCs w:val="18"/>
                <w:lang w:eastAsia="en-US"/>
              </w:rPr>
            </w:pPr>
          </w:p>
        </w:tc>
        <w:tc>
          <w:tcPr>
            <w:tcW w:w="1842"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Wszystkie podmioty z wyłączeniem osób fizycznych (nie dotyczy osób prowadzących działalność gospodarczą lub oświatową na podstawie przepisów odrębnych</w:t>
            </w:r>
          </w:p>
        </w:tc>
        <w:tc>
          <w:tcPr>
            <w:tcW w:w="2268" w:type="dxa"/>
            <w:shd w:val="clear" w:color="auto" w:fill="auto"/>
          </w:tcPr>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osoby dorosłe podnoszące kompetencje we własnym zakresie (w tym osoby z</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niepełnosprawnościami)</w:t>
            </w:r>
          </w:p>
        </w:tc>
        <w:tc>
          <w:tcPr>
            <w:tcW w:w="2302" w:type="dxa"/>
            <w:shd w:val="clear" w:color="auto" w:fill="auto"/>
          </w:tcPr>
          <w:p w:rsidR="0049655C" w:rsidRPr="00EF7C17" w:rsidRDefault="0049655C" w:rsidP="008C1777">
            <w:pPr>
              <w:numPr>
                <w:ilvl w:val="0"/>
                <w:numId w:val="60"/>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upowszechnianie uczenia się w różnych sytuacjach i przez całe życie</w:t>
            </w:r>
          </w:p>
        </w:tc>
      </w:tr>
      <w:tr w:rsidR="0049655C" w:rsidRPr="00EF7C17" w:rsidTr="0049655C">
        <w:trPr>
          <w:trHeight w:val="195"/>
        </w:trPr>
        <w:tc>
          <w:tcPr>
            <w:tcW w:w="959" w:type="dxa"/>
            <w:vMerge/>
            <w:shd w:val="clear" w:color="auto" w:fill="FFE599"/>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color w:val="000000"/>
                <w:sz w:val="18"/>
                <w:szCs w:val="18"/>
                <w:lang w:eastAsia="en-US"/>
              </w:rPr>
            </w:pPr>
            <w:r w:rsidRPr="00EF7C17">
              <w:rPr>
                <w:rFonts w:eastAsia="Calibri"/>
                <w:color w:val="000000"/>
                <w:sz w:val="18"/>
                <w:szCs w:val="18"/>
                <w:lang w:eastAsia="en-US"/>
              </w:rPr>
              <w:t>19,08 mln €</w:t>
            </w:r>
          </w:p>
        </w:tc>
        <w:tc>
          <w:tcPr>
            <w:tcW w:w="1275" w:type="dxa"/>
            <w:vMerge/>
            <w:shd w:val="clear" w:color="auto" w:fill="auto"/>
          </w:tcPr>
          <w:p w:rsidR="0049655C" w:rsidRPr="00EF7C17" w:rsidRDefault="0049655C" w:rsidP="0049655C">
            <w:pPr>
              <w:rPr>
                <w:rFonts w:eastAsia="Calibri"/>
                <w:color w:val="000000"/>
                <w:sz w:val="18"/>
                <w:szCs w:val="18"/>
                <w:lang w:eastAsia="en-US"/>
              </w:rPr>
            </w:pPr>
          </w:p>
        </w:tc>
        <w:tc>
          <w:tcPr>
            <w:tcW w:w="1560"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10.3 BIS 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w:t>
            </w:r>
          </w:p>
        </w:tc>
        <w:tc>
          <w:tcPr>
            <w:tcW w:w="1559"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Cel szczegółowy: Poprawa jakości i upowszechnienie kształcenia zawodowego </w:t>
            </w:r>
          </w:p>
        </w:tc>
        <w:tc>
          <w:tcPr>
            <w:tcW w:w="1843"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osób, które uzyskały kwalifikacje po opuszczeniu programu </w:t>
            </w:r>
            <w:r w:rsidR="00DA65AF">
              <w:rPr>
                <w:rFonts w:eastAsia="Calibri"/>
                <w:color w:val="000000"/>
                <w:sz w:val="18"/>
                <w:szCs w:val="18"/>
                <w:lang w:eastAsia="en-US"/>
              </w:rPr>
              <w:t>NP.</w:t>
            </w:r>
            <w:r w:rsidRPr="00EF7C17">
              <w:rPr>
                <w:rFonts w:eastAsia="Calibri"/>
                <w:color w:val="000000"/>
                <w:sz w:val="18"/>
                <w:szCs w:val="18"/>
                <w:lang w:eastAsia="en-US"/>
              </w:rPr>
              <w:t xml:space="preserve"> </w:t>
            </w:r>
          </w:p>
          <w:p w:rsidR="0049655C" w:rsidRPr="00EF7C17" w:rsidRDefault="0049655C" w:rsidP="0049655C">
            <w:pPr>
              <w:rPr>
                <w:rFonts w:eastAsia="Calibri"/>
                <w:color w:val="000000"/>
                <w:sz w:val="18"/>
                <w:szCs w:val="18"/>
                <w:lang w:eastAsia="en-US"/>
              </w:rPr>
            </w:pPr>
          </w:p>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uczniów szkół i placówek kształcenia zawodowego objętych wsparciem w programie, uczestniczących w kształceniu lub pracujących po 6 miesiącach po ukończeniu nauki </w:t>
            </w:r>
          </w:p>
        </w:tc>
        <w:tc>
          <w:tcPr>
            <w:tcW w:w="1842"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Wszystkie podmioty z wyłączeniem osób fizycznych (nie dotyczy osób prowadzących działalność gospodarczą lub oświatową na podstawie przepisów odrębnych</w:t>
            </w:r>
          </w:p>
        </w:tc>
        <w:tc>
          <w:tcPr>
            <w:tcW w:w="2268" w:type="dxa"/>
            <w:shd w:val="clear" w:color="auto" w:fill="auto"/>
          </w:tcPr>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uczniowie szkół/placówek kształcenia zawodowego,</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nauczyciele kształcenia zawodowego,</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szkoły/placówki prowadzące kształcenie zawodowe oraz ustawiczne,</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pracodawcy/przedsiębiorcy/ uczelnie,</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partnerzy społeczno</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gospodarcz</w:t>
            </w:r>
          </w:p>
        </w:tc>
        <w:tc>
          <w:tcPr>
            <w:tcW w:w="2302" w:type="dxa"/>
            <w:shd w:val="clear" w:color="auto" w:fill="auto"/>
          </w:tcPr>
          <w:p w:rsidR="0049655C" w:rsidRPr="00EF7C17" w:rsidRDefault="0049655C" w:rsidP="008C1777">
            <w:pPr>
              <w:numPr>
                <w:ilvl w:val="0"/>
                <w:numId w:val="61"/>
              </w:numPr>
              <w:spacing w:after="200" w:line="276" w:lineRule="auto"/>
              <w:ind w:left="34" w:firstLine="0"/>
              <w:jc w:val="both"/>
              <w:rPr>
                <w:rFonts w:eastAsia="Calibri"/>
                <w:color w:val="000000"/>
                <w:sz w:val="16"/>
                <w:szCs w:val="18"/>
                <w:lang w:eastAsia="en-US"/>
              </w:rPr>
            </w:pPr>
            <w:r w:rsidRPr="00EF7C17">
              <w:rPr>
                <w:rFonts w:eastAsia="Calibri"/>
                <w:color w:val="000000"/>
                <w:sz w:val="16"/>
                <w:szCs w:val="18"/>
                <w:lang w:eastAsia="en-US"/>
              </w:rPr>
              <w:t>dostosowywanie kształcenia zawodowego do wymagań rynku pracy</w:t>
            </w:r>
          </w:p>
          <w:p w:rsidR="0049655C" w:rsidRPr="00EF7C17" w:rsidRDefault="0049655C" w:rsidP="008C1777">
            <w:pPr>
              <w:numPr>
                <w:ilvl w:val="0"/>
                <w:numId w:val="61"/>
              </w:numPr>
              <w:spacing w:after="200" w:line="276" w:lineRule="auto"/>
              <w:ind w:left="34" w:firstLine="0"/>
              <w:jc w:val="both"/>
              <w:rPr>
                <w:rFonts w:eastAsia="Calibri"/>
                <w:color w:val="000000"/>
                <w:sz w:val="18"/>
                <w:szCs w:val="22"/>
                <w:lang w:eastAsia="en-US"/>
              </w:rPr>
            </w:pPr>
            <w:r w:rsidRPr="00EF7C17">
              <w:rPr>
                <w:rFonts w:eastAsia="Calibri"/>
                <w:color w:val="000000"/>
                <w:sz w:val="18"/>
                <w:szCs w:val="22"/>
                <w:lang w:eastAsia="en-US"/>
              </w:rPr>
              <w:t>zwiększanie kompetencji uczniów i słuchaczy szkół zawodowych,</w:t>
            </w:r>
          </w:p>
          <w:p w:rsidR="0049655C" w:rsidRPr="00EF7C17" w:rsidRDefault="0049655C" w:rsidP="008C1777">
            <w:pPr>
              <w:numPr>
                <w:ilvl w:val="0"/>
                <w:numId w:val="61"/>
              </w:numPr>
              <w:spacing w:after="200" w:line="276" w:lineRule="auto"/>
              <w:ind w:left="34" w:firstLine="0"/>
              <w:jc w:val="both"/>
              <w:rPr>
                <w:rFonts w:eastAsia="Calibri"/>
                <w:color w:val="000000"/>
                <w:sz w:val="18"/>
                <w:szCs w:val="22"/>
                <w:lang w:eastAsia="en-US"/>
              </w:rPr>
            </w:pPr>
            <w:r w:rsidRPr="00EF7C17">
              <w:rPr>
                <w:rFonts w:eastAsia="Calibri"/>
                <w:color w:val="000000"/>
                <w:sz w:val="18"/>
                <w:szCs w:val="22"/>
                <w:lang w:eastAsia="en-US"/>
              </w:rPr>
              <w:t>doskonalenie umiejętności nauczycieli zawodu we współpracy z uczelniami i z pracodawcami/ przedsiębiorcami, jako część projektów wspierających edukację kształcenia zawodowego.</w:t>
            </w:r>
          </w:p>
          <w:p w:rsidR="0049655C" w:rsidRPr="00EF7C17" w:rsidRDefault="0049655C" w:rsidP="008C1777">
            <w:pPr>
              <w:numPr>
                <w:ilvl w:val="0"/>
                <w:numId w:val="61"/>
              </w:numPr>
              <w:spacing w:after="200" w:line="276" w:lineRule="auto"/>
              <w:ind w:left="34" w:firstLine="0"/>
              <w:jc w:val="both"/>
              <w:rPr>
                <w:rFonts w:eastAsia="Calibri"/>
                <w:color w:val="000000"/>
                <w:sz w:val="22"/>
                <w:szCs w:val="22"/>
                <w:lang w:eastAsia="en-US"/>
              </w:rPr>
            </w:pPr>
            <w:r w:rsidRPr="00EF7C17">
              <w:rPr>
                <w:rFonts w:eastAsia="Calibri"/>
                <w:color w:val="000000"/>
                <w:sz w:val="18"/>
                <w:szCs w:val="22"/>
                <w:lang w:eastAsia="en-US"/>
              </w:rPr>
              <w:t>tworzenie centrów kształcenia zawodowego i wsparcie usług przez nie realizowanych</w:t>
            </w:r>
          </w:p>
        </w:tc>
      </w:tr>
      <w:tr w:rsidR="0049655C" w:rsidRPr="00EF7C17" w:rsidTr="0049655C">
        <w:trPr>
          <w:trHeight w:val="195"/>
        </w:trPr>
        <w:tc>
          <w:tcPr>
            <w:tcW w:w="959" w:type="dxa"/>
            <w:vMerge w:val="restart"/>
            <w:shd w:val="clear" w:color="auto" w:fill="FFD966"/>
            <w:vAlign w:val="center"/>
          </w:tcPr>
          <w:p w:rsidR="0049655C" w:rsidRPr="00EF7C17" w:rsidRDefault="0049655C" w:rsidP="0049655C">
            <w:pPr>
              <w:rPr>
                <w:rFonts w:eastAsia="Calibri"/>
                <w:sz w:val="18"/>
                <w:szCs w:val="18"/>
                <w:lang w:eastAsia="en-US"/>
              </w:rPr>
            </w:pPr>
            <w:r w:rsidRPr="00EF7C17">
              <w:rPr>
                <w:rFonts w:eastAsia="Calibri"/>
                <w:sz w:val="18"/>
                <w:szCs w:val="18"/>
                <w:lang w:eastAsia="en-US"/>
              </w:rPr>
              <w:t>9. Włączenie społeczne i walka z ubóstwem</w:t>
            </w:r>
          </w:p>
        </w:tc>
        <w:tc>
          <w:tcPr>
            <w:tcW w:w="709" w:type="dxa"/>
            <w:shd w:val="clear" w:color="auto" w:fill="auto"/>
          </w:tcPr>
          <w:p w:rsidR="0049655C" w:rsidRPr="00EF7C17" w:rsidRDefault="0049655C" w:rsidP="0049655C">
            <w:pPr>
              <w:jc w:val="center"/>
              <w:rPr>
                <w:rFonts w:eastAsia="Calibri"/>
                <w:color w:val="000000"/>
                <w:sz w:val="18"/>
                <w:szCs w:val="18"/>
                <w:lang w:eastAsia="en-US"/>
              </w:rPr>
            </w:pPr>
            <w:r w:rsidRPr="00EF7C17">
              <w:rPr>
                <w:rFonts w:eastAsia="Calibri"/>
                <w:color w:val="000000"/>
                <w:sz w:val="18"/>
                <w:szCs w:val="18"/>
                <w:lang w:eastAsia="en-US"/>
              </w:rPr>
              <w:t>27,26 mln €</w:t>
            </w:r>
          </w:p>
        </w:tc>
        <w:tc>
          <w:tcPr>
            <w:tcW w:w="1275" w:type="dxa"/>
            <w:vMerge w:val="restart"/>
            <w:shd w:val="clear" w:color="auto" w:fill="auto"/>
            <w:vAlign w:val="center"/>
          </w:tcPr>
          <w:p w:rsidR="0049655C" w:rsidRPr="00EF7C17" w:rsidRDefault="0049655C" w:rsidP="0049655C">
            <w:pPr>
              <w:jc w:val="center"/>
              <w:rPr>
                <w:rFonts w:eastAsia="Calibri"/>
                <w:color w:val="000000"/>
                <w:sz w:val="18"/>
                <w:szCs w:val="18"/>
                <w:lang w:eastAsia="en-US"/>
              </w:rPr>
            </w:pPr>
            <w:r w:rsidRPr="00EF7C17">
              <w:rPr>
                <w:rFonts w:eastAsia="Calibri"/>
                <w:color w:val="000000"/>
                <w:sz w:val="18"/>
                <w:szCs w:val="18"/>
                <w:lang w:eastAsia="en-US"/>
              </w:rPr>
              <w:t>9. Promowanie włączenia społecznego, walka z ubóstwem i wszelką dyskryminacją</w:t>
            </w:r>
          </w:p>
        </w:tc>
        <w:tc>
          <w:tcPr>
            <w:tcW w:w="1560"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9.4. Aktywne włączenie, w tym z myślą o promowaniu równych szans oraz aktywnego uczestnictwa i zwiększaniu szans na zatrudnienie </w:t>
            </w:r>
          </w:p>
        </w:tc>
        <w:tc>
          <w:tcPr>
            <w:tcW w:w="1559"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Cel szczegółowy: Wspieranie aktywizacji społecznej i zawodowej osób wykluczonych i zagrożonych wykluczeniem społecznym </w:t>
            </w:r>
          </w:p>
        </w:tc>
        <w:tc>
          <w:tcPr>
            <w:tcW w:w="1843"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osób pracujących po opuszczeniu programu (łącznie z pracującymi na własny rachunek) </w:t>
            </w:r>
          </w:p>
          <w:p w:rsidR="0049655C" w:rsidRPr="00EF7C17" w:rsidRDefault="0049655C" w:rsidP="0049655C">
            <w:pPr>
              <w:rPr>
                <w:rFonts w:eastAsia="Calibri"/>
                <w:color w:val="000000"/>
                <w:sz w:val="18"/>
                <w:szCs w:val="18"/>
                <w:lang w:eastAsia="en-US"/>
              </w:rPr>
            </w:pPr>
          </w:p>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osób pracujących 6 miesięcy po opuszczeniu programu (łącznie z pracującymi na własny rachunek) </w:t>
            </w:r>
          </w:p>
        </w:tc>
        <w:tc>
          <w:tcPr>
            <w:tcW w:w="1842"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Wszystkie podmioty z wyłączeniem osób fizycznych (nie dotyczy osób prowadzących działalność gospodarczą lub oświatową na podstawie przepisów odrębnych, Policja</w:t>
            </w:r>
          </w:p>
        </w:tc>
        <w:tc>
          <w:tcPr>
            <w:tcW w:w="2268" w:type="dxa"/>
            <w:shd w:val="clear" w:color="auto" w:fill="auto"/>
          </w:tcPr>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Osoby wykluczone lub zagrożone wykluczeniem społecznym.</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Otoczenie osób wykluczonych lub zagrożonych wykluczeniem społecznym,</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w zakresie niezbędnym do wsparcia osób wykluczonych lub zagrożonych</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wykluczeniem społecznym w ramach programu.</w:t>
            </w:r>
          </w:p>
        </w:tc>
        <w:tc>
          <w:tcPr>
            <w:tcW w:w="2302" w:type="dxa"/>
            <w:shd w:val="clear" w:color="auto" w:fill="auto"/>
          </w:tcPr>
          <w:p w:rsidR="0049655C" w:rsidRPr="00EF7C17" w:rsidRDefault="0049655C" w:rsidP="008C1777">
            <w:pPr>
              <w:numPr>
                <w:ilvl w:val="0"/>
                <w:numId w:val="62"/>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kompleksowa i zindywidualizowana aktywizacja społeczno</w:t>
            </w:r>
          </w:p>
          <w:p w:rsidR="0049655C" w:rsidRPr="00EF7C17" w:rsidRDefault="0049655C" w:rsidP="0049655C">
            <w:pPr>
              <w:ind w:left="34"/>
              <w:jc w:val="both"/>
              <w:rPr>
                <w:rFonts w:eastAsia="Calibri"/>
                <w:color w:val="000000"/>
                <w:sz w:val="18"/>
                <w:szCs w:val="18"/>
                <w:lang w:eastAsia="en-US"/>
              </w:rPr>
            </w:pPr>
            <w:r w:rsidRPr="00EF7C17">
              <w:rPr>
                <w:rFonts w:eastAsia="Calibri"/>
                <w:color w:val="000000"/>
                <w:sz w:val="18"/>
                <w:szCs w:val="18"/>
                <w:lang w:eastAsia="en-US"/>
              </w:rPr>
              <w:t>–zawodowa, wykorzystująca w zależności od potrzeb elementy aktywizacji edukacyjnej, zdrowotnej, kulturalnej, społecznej i zawodowej, obejmująca</w:t>
            </w:r>
          </w:p>
          <w:p w:rsidR="0049655C" w:rsidRPr="00EF7C17" w:rsidRDefault="0049655C" w:rsidP="008C1777">
            <w:pPr>
              <w:numPr>
                <w:ilvl w:val="0"/>
                <w:numId w:val="62"/>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monitoring problemów społecznych służących diagnozie przyczyn, skali oraz przestrzennego zróżnicowania występujących problemów społecznych w regionie, monitorowanie działalności instytucji sprzyjających aktywnej integracji</w:t>
            </w:r>
          </w:p>
        </w:tc>
      </w:tr>
      <w:tr w:rsidR="0049655C" w:rsidRPr="00EF7C17" w:rsidTr="0049655C">
        <w:trPr>
          <w:trHeight w:val="195"/>
        </w:trPr>
        <w:tc>
          <w:tcPr>
            <w:tcW w:w="959" w:type="dxa"/>
            <w:vMerge/>
            <w:shd w:val="clear" w:color="auto" w:fill="FFD966"/>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color w:val="000000"/>
                <w:sz w:val="18"/>
                <w:szCs w:val="18"/>
                <w:lang w:eastAsia="en-US"/>
              </w:rPr>
            </w:pPr>
            <w:r w:rsidRPr="00EF7C17">
              <w:rPr>
                <w:rFonts w:eastAsia="Calibri"/>
                <w:color w:val="000000"/>
                <w:sz w:val="18"/>
                <w:szCs w:val="18"/>
                <w:lang w:eastAsia="en-US"/>
              </w:rPr>
              <w:t>51,80 mln €</w:t>
            </w:r>
          </w:p>
        </w:tc>
        <w:tc>
          <w:tcPr>
            <w:tcW w:w="1275" w:type="dxa"/>
            <w:vMerge/>
            <w:shd w:val="clear" w:color="auto" w:fill="auto"/>
            <w:vAlign w:val="center"/>
          </w:tcPr>
          <w:p w:rsidR="0049655C" w:rsidRPr="00EF7C17" w:rsidRDefault="0049655C" w:rsidP="0049655C">
            <w:pPr>
              <w:rPr>
                <w:rFonts w:eastAsia="Calibri"/>
                <w:color w:val="000000"/>
                <w:sz w:val="18"/>
                <w:szCs w:val="18"/>
                <w:lang w:eastAsia="en-US"/>
              </w:rPr>
            </w:pPr>
          </w:p>
        </w:tc>
        <w:tc>
          <w:tcPr>
            <w:tcW w:w="1560"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9.7. Ułatwianie dostępu do przystępnych cenowo, trwałych oraz wysokiej jakości usług, w tym opieki zdrowotnej i usług socjalnych świadczonych w interesie ogólnym </w:t>
            </w:r>
          </w:p>
        </w:tc>
        <w:tc>
          <w:tcPr>
            <w:tcW w:w="1559"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Cel szczegółowy: Poprawa dostępności do wysokiej jakości usług społecznych i zdrowotnych </w:t>
            </w:r>
          </w:p>
          <w:p w:rsidR="0049655C" w:rsidRPr="00EF7C17" w:rsidRDefault="0049655C" w:rsidP="0049655C">
            <w:pPr>
              <w:rPr>
                <w:rFonts w:eastAsia="Calibri"/>
                <w:color w:val="000000"/>
                <w:sz w:val="18"/>
                <w:szCs w:val="18"/>
                <w:lang w:eastAsia="en-US"/>
              </w:rPr>
            </w:pPr>
          </w:p>
        </w:tc>
        <w:tc>
          <w:tcPr>
            <w:tcW w:w="1843"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osób w niekorzystnej sytuacji społecznej poszukujących pracy, uczestniczących w kształceniu lub szkoleniu, zdobywających kwalifikacje, pracujących (łącznie z prowadzącymi działalność na własny rachunek) po opuszczeniu programu </w:t>
            </w:r>
            <w:r w:rsidR="00DA65AF">
              <w:rPr>
                <w:rFonts w:eastAsia="Calibri"/>
                <w:color w:val="000000"/>
                <w:sz w:val="18"/>
                <w:szCs w:val="18"/>
                <w:lang w:eastAsia="en-US"/>
              </w:rPr>
              <w:t>NP.</w:t>
            </w:r>
            <w:r w:rsidRPr="00EF7C17">
              <w:rPr>
                <w:rFonts w:eastAsia="Calibri"/>
                <w:color w:val="000000"/>
                <w:sz w:val="18"/>
                <w:szCs w:val="18"/>
                <w:lang w:eastAsia="en-US"/>
              </w:rPr>
              <w:t xml:space="preserve"> </w:t>
            </w:r>
          </w:p>
        </w:tc>
        <w:tc>
          <w:tcPr>
            <w:tcW w:w="1842"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Wszystkie podmioty z wyłączeniem osób fizycznych (nie dotyczy osób prowadzących działalność gospodarczą lub oświatową na podstawie przepisów odrębnych, Policja</w:t>
            </w:r>
          </w:p>
        </w:tc>
        <w:tc>
          <w:tcPr>
            <w:tcW w:w="2268" w:type="dxa"/>
            <w:shd w:val="clear" w:color="auto" w:fill="auto"/>
          </w:tcPr>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osoby wykluczone lub zagrożone wykluczeniem społecznym oraz ich otoczenie,</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xml:space="preserve">- rodziny oraz ich dzieci, w tym z problemami opiekuńczo </w:t>
            </w:r>
            <w:r w:rsidR="00DA65AF">
              <w:rPr>
                <w:rFonts w:eastAsia="Calibri"/>
                <w:color w:val="000000"/>
                <w:sz w:val="18"/>
                <w:szCs w:val="18"/>
                <w:lang w:eastAsia="en-US"/>
              </w:rPr>
              <w:t>–</w:t>
            </w:r>
            <w:r w:rsidRPr="00EF7C17">
              <w:rPr>
                <w:rFonts w:eastAsia="Calibri"/>
                <w:color w:val="000000"/>
                <w:sz w:val="18"/>
                <w:szCs w:val="18"/>
                <w:lang w:eastAsia="en-US"/>
              </w:rPr>
              <w:t>wychowawczymi,</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dzieci w zakresie wczesnego wykrywania wad wrodzonych i szczepień ochronnych,</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pensjonariusze placówek opiekuńczych,</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osoby funkcjonujące w ramach rodzinnej i instytucjonalnej pieczy zastępczej,</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-osoby zależne, osoby sprawujące opiekę nad osobą zależną lub po zakończonym okresie sprawowania opieki</w:t>
            </w:r>
          </w:p>
        </w:tc>
        <w:tc>
          <w:tcPr>
            <w:tcW w:w="2302" w:type="dxa"/>
            <w:shd w:val="clear" w:color="auto" w:fill="auto"/>
          </w:tcPr>
          <w:p w:rsidR="0049655C" w:rsidRPr="00EF7C17" w:rsidRDefault="0049655C" w:rsidP="008C1777">
            <w:pPr>
              <w:numPr>
                <w:ilvl w:val="0"/>
                <w:numId w:val="63"/>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 xml:space="preserve">usług o charakterze profilaktycznym (świetlic i klubów w tym sportowych, ognisk wychowawczych, placówek wsparcia dziennego, doradztwa rodzinnego i psychologicznego </w:t>
            </w:r>
            <w:r w:rsidR="00DA65AF">
              <w:rPr>
                <w:rFonts w:eastAsia="Calibri"/>
                <w:color w:val="000000"/>
                <w:sz w:val="18"/>
                <w:szCs w:val="18"/>
                <w:lang w:eastAsia="en-US"/>
              </w:rPr>
              <w:t>np</w:t>
            </w:r>
            <w:r w:rsidRPr="00EF7C17">
              <w:rPr>
                <w:rFonts w:eastAsia="Calibri"/>
                <w:color w:val="000000"/>
                <w:sz w:val="18"/>
                <w:szCs w:val="18"/>
                <w:lang w:eastAsia="en-US"/>
              </w:rPr>
              <w:t>. ośrodki wsparcia rodziny, służące pomocą rodzinie i przeciwdziałające możliwym patologiom, zaangażowania w wolontariat),</w:t>
            </w:r>
          </w:p>
          <w:p w:rsidR="0049655C" w:rsidRPr="00EF7C17" w:rsidRDefault="0049655C" w:rsidP="008C1777">
            <w:pPr>
              <w:numPr>
                <w:ilvl w:val="0"/>
                <w:numId w:val="63"/>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usług o charakterze opiekuńczym w formie instytucjonalnej i pozainstytucjonalne</w:t>
            </w:r>
          </w:p>
        </w:tc>
      </w:tr>
      <w:tr w:rsidR="0049655C" w:rsidRPr="00EF7C17" w:rsidTr="0049655C">
        <w:trPr>
          <w:trHeight w:val="195"/>
        </w:trPr>
        <w:tc>
          <w:tcPr>
            <w:tcW w:w="959" w:type="dxa"/>
            <w:vMerge/>
            <w:shd w:val="clear" w:color="auto" w:fill="FFD966"/>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color w:val="000000"/>
                <w:sz w:val="18"/>
                <w:szCs w:val="18"/>
                <w:lang w:eastAsia="en-US"/>
              </w:rPr>
            </w:pPr>
            <w:r w:rsidRPr="00EF7C17">
              <w:rPr>
                <w:rFonts w:eastAsia="Calibri"/>
                <w:color w:val="000000"/>
                <w:sz w:val="18"/>
                <w:szCs w:val="18"/>
                <w:lang w:eastAsia="en-US"/>
              </w:rPr>
              <w:t>9,54 mln €</w:t>
            </w:r>
          </w:p>
        </w:tc>
        <w:tc>
          <w:tcPr>
            <w:tcW w:w="1275" w:type="dxa"/>
            <w:vMerge/>
            <w:shd w:val="clear" w:color="auto" w:fill="auto"/>
            <w:vAlign w:val="center"/>
          </w:tcPr>
          <w:p w:rsidR="0049655C" w:rsidRPr="00EF7C17" w:rsidRDefault="0049655C" w:rsidP="0049655C">
            <w:pPr>
              <w:rPr>
                <w:rFonts w:eastAsia="Calibri"/>
                <w:color w:val="000000"/>
                <w:sz w:val="18"/>
                <w:szCs w:val="18"/>
                <w:lang w:eastAsia="en-US"/>
              </w:rPr>
            </w:pPr>
          </w:p>
        </w:tc>
        <w:tc>
          <w:tcPr>
            <w:tcW w:w="1560"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9.8. wspieranie przedsiębiorczości społecznej i integracji zawodowej w </w:t>
            </w:r>
          </w:p>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przedsiębiorstwach społecznych oraz ekonomii społecznej i solidarnej w celu ułatwiania dostępu do zatrudnienia. </w:t>
            </w:r>
          </w:p>
        </w:tc>
        <w:tc>
          <w:tcPr>
            <w:tcW w:w="1559"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Cel szczegółowy: Wzmocnienie sektora ekonomii społecznej </w:t>
            </w:r>
          </w:p>
          <w:p w:rsidR="0049655C" w:rsidRPr="00EF7C17" w:rsidRDefault="0049655C" w:rsidP="0049655C">
            <w:pPr>
              <w:rPr>
                <w:rFonts w:eastAsia="Calibri"/>
                <w:color w:val="000000"/>
                <w:sz w:val="18"/>
                <w:szCs w:val="18"/>
                <w:lang w:eastAsia="en-US"/>
              </w:rPr>
            </w:pPr>
          </w:p>
        </w:tc>
        <w:tc>
          <w:tcPr>
            <w:tcW w:w="1843"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miejsc pracy utworzonych w przedsiębiorstwach społecznych </w:t>
            </w:r>
          </w:p>
          <w:p w:rsidR="0049655C" w:rsidRPr="00EF7C17" w:rsidRDefault="0049655C" w:rsidP="0049655C">
            <w:pPr>
              <w:rPr>
                <w:rFonts w:eastAsia="Calibri"/>
                <w:color w:val="000000"/>
                <w:sz w:val="18"/>
                <w:szCs w:val="18"/>
                <w:lang w:eastAsia="en-US"/>
              </w:rPr>
            </w:pPr>
          </w:p>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miejsc pracy istniejących co najmniej 30 miesięcy, utworzonych w przedsiębiorstwach społecznych </w:t>
            </w:r>
          </w:p>
        </w:tc>
        <w:tc>
          <w:tcPr>
            <w:tcW w:w="1842"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Wszystkie podmioty z wyłączeniem osób fizycznych (nie dotyczy osób prowadzących działalność gospodarczą lub oświatową na podstawie przepisów odrębnych), w tym </w:t>
            </w:r>
            <w:r w:rsidR="00DA65AF">
              <w:rPr>
                <w:rFonts w:eastAsia="Calibri"/>
                <w:color w:val="000000"/>
                <w:sz w:val="18"/>
                <w:szCs w:val="18"/>
                <w:lang w:eastAsia="en-US"/>
              </w:rPr>
              <w:t>np</w:t>
            </w:r>
            <w:r w:rsidRPr="00EF7C17">
              <w:rPr>
                <w:rFonts w:eastAsia="Calibri"/>
                <w:color w:val="000000"/>
                <w:sz w:val="18"/>
                <w:szCs w:val="18"/>
                <w:lang w:eastAsia="en-US"/>
              </w:rPr>
              <w:t>. LGD</w:t>
            </w:r>
          </w:p>
        </w:tc>
        <w:tc>
          <w:tcPr>
            <w:tcW w:w="2268" w:type="dxa"/>
            <w:shd w:val="clear" w:color="auto" w:fill="auto"/>
          </w:tcPr>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podmioty ekonomii społecznej,</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osoby i podmioty planujące rozpocząć działalność gospodarczą w obszarze</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ekonomii społecznej (w tym JST, organizacje pozarządowe),</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podmioty wspierające sektor ekonomii społecznej</w:t>
            </w:r>
          </w:p>
        </w:tc>
        <w:tc>
          <w:tcPr>
            <w:tcW w:w="2302" w:type="dxa"/>
            <w:shd w:val="clear" w:color="auto" w:fill="auto"/>
          </w:tcPr>
          <w:p w:rsidR="0049655C" w:rsidRPr="00EF7C17" w:rsidRDefault="0049655C" w:rsidP="008C1777">
            <w:pPr>
              <w:numPr>
                <w:ilvl w:val="0"/>
                <w:numId w:val="64"/>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 xml:space="preserve"> kompleksowe usługi na rzecz rozwoju sektora ekonomii społecznej,</w:t>
            </w:r>
          </w:p>
          <w:p w:rsidR="0049655C" w:rsidRPr="00EF7C17" w:rsidRDefault="0049655C" w:rsidP="008C1777">
            <w:pPr>
              <w:numPr>
                <w:ilvl w:val="0"/>
                <w:numId w:val="64"/>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 xml:space="preserve"> wspiera nie zatrudnienia w sektorze ekonomii społecznej poprzez tworzenie nowych i wsparcie istniejących podmiotów ekonomii społecznej,</w:t>
            </w:r>
          </w:p>
          <w:p w:rsidR="0049655C" w:rsidRPr="00EF7C17" w:rsidRDefault="0049655C" w:rsidP="008C1777">
            <w:pPr>
              <w:numPr>
                <w:ilvl w:val="0"/>
                <w:numId w:val="64"/>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 xml:space="preserve"> tworzenie regionalnych i lokalnych partnerstw na rzecz rozwoju ekonomii społecznej i przedsiębiorczości społecznej, w tym klastrów ekonomii społecznej,</w:t>
            </w:r>
          </w:p>
          <w:p w:rsidR="0049655C" w:rsidRPr="00EF7C17" w:rsidRDefault="0049655C" w:rsidP="008C1777">
            <w:pPr>
              <w:numPr>
                <w:ilvl w:val="0"/>
                <w:numId w:val="64"/>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koordynacja i monitoring działań w zakresie ekonomii społecznej</w:t>
            </w:r>
          </w:p>
        </w:tc>
      </w:tr>
      <w:tr w:rsidR="0049655C" w:rsidRPr="00EF7C17" w:rsidTr="0049655C">
        <w:trPr>
          <w:trHeight w:val="195"/>
        </w:trPr>
        <w:tc>
          <w:tcPr>
            <w:tcW w:w="959" w:type="dxa"/>
            <w:vMerge w:val="restart"/>
            <w:shd w:val="clear" w:color="auto" w:fill="FFE599"/>
            <w:vAlign w:val="center"/>
          </w:tcPr>
          <w:p w:rsidR="0049655C" w:rsidRPr="00EF7C17" w:rsidRDefault="0049655C" w:rsidP="0049655C">
            <w:pPr>
              <w:rPr>
                <w:rFonts w:eastAsia="Calibri"/>
                <w:sz w:val="18"/>
                <w:szCs w:val="18"/>
                <w:lang w:eastAsia="en-US"/>
              </w:rPr>
            </w:pPr>
            <w:r w:rsidRPr="00EF7C17">
              <w:rPr>
                <w:rFonts w:eastAsia="Calibri"/>
                <w:sz w:val="18"/>
                <w:szCs w:val="18"/>
                <w:lang w:eastAsia="en-US"/>
              </w:rPr>
              <w:t>10. Otwarty rynek pracy</w:t>
            </w:r>
          </w:p>
        </w:tc>
        <w:tc>
          <w:tcPr>
            <w:tcW w:w="709" w:type="dxa"/>
            <w:shd w:val="clear" w:color="auto" w:fill="auto"/>
          </w:tcPr>
          <w:p w:rsidR="0049655C" w:rsidRPr="00EF7C17" w:rsidRDefault="0049655C" w:rsidP="0049655C">
            <w:pPr>
              <w:jc w:val="center"/>
              <w:rPr>
                <w:rFonts w:eastAsia="Calibri"/>
                <w:color w:val="000000"/>
                <w:sz w:val="18"/>
                <w:szCs w:val="18"/>
                <w:lang w:eastAsia="en-US"/>
              </w:rPr>
            </w:pPr>
            <w:r w:rsidRPr="00EF7C17">
              <w:rPr>
                <w:rFonts w:eastAsia="Calibri"/>
                <w:color w:val="000000"/>
                <w:sz w:val="18"/>
                <w:szCs w:val="18"/>
                <w:lang w:eastAsia="en-US"/>
              </w:rPr>
              <w:t>68,16 mln €</w:t>
            </w:r>
          </w:p>
        </w:tc>
        <w:tc>
          <w:tcPr>
            <w:tcW w:w="1275" w:type="dxa"/>
            <w:vMerge w:val="restart"/>
            <w:shd w:val="clear" w:color="auto" w:fill="auto"/>
            <w:vAlign w:val="center"/>
          </w:tcPr>
          <w:p w:rsidR="0049655C" w:rsidRPr="00EF7C17" w:rsidRDefault="0049655C" w:rsidP="0049655C">
            <w:pPr>
              <w:jc w:val="center"/>
              <w:rPr>
                <w:rFonts w:eastAsia="Calibri"/>
                <w:color w:val="000000"/>
                <w:sz w:val="18"/>
                <w:szCs w:val="18"/>
                <w:lang w:eastAsia="en-US"/>
              </w:rPr>
            </w:pPr>
            <w:r w:rsidRPr="00EF7C17">
              <w:rPr>
                <w:rFonts w:eastAsia="Calibri"/>
                <w:color w:val="000000"/>
                <w:sz w:val="18"/>
                <w:szCs w:val="18"/>
                <w:lang w:eastAsia="en-US"/>
              </w:rPr>
              <w:t>8. Promowanie trwałego i wysokiej jakości zatrudnienia oraz wsparcie mobilności pracowników</w:t>
            </w:r>
          </w:p>
        </w:tc>
        <w:tc>
          <w:tcPr>
            <w:tcW w:w="1560"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8.5. Dostęp do zatrudnienia dla osób poszukujących pracy i osób biernych zawodowo, w tym długotrwale bezrobotnych oraz oddalonych od rynku pracy, także poprzez lokalne inicjatywy na rzecz zatrudnienia oraz wspieranie mobilności pracowników </w:t>
            </w:r>
          </w:p>
        </w:tc>
        <w:tc>
          <w:tcPr>
            <w:tcW w:w="1559"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Cel szczegółowy: Zwiększenie dostępu do zatrudnienia i wspieranie aktywności zawodowej </w:t>
            </w:r>
          </w:p>
        </w:tc>
        <w:tc>
          <w:tcPr>
            <w:tcW w:w="1843"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osób pracujących po opuszczeniu programu (łącznie z pracującymi na własny rachunek) </w:t>
            </w:r>
          </w:p>
          <w:p w:rsidR="0049655C" w:rsidRPr="00EF7C17" w:rsidRDefault="0049655C" w:rsidP="0049655C">
            <w:pPr>
              <w:rPr>
                <w:rFonts w:eastAsia="Calibri"/>
                <w:color w:val="000000"/>
                <w:sz w:val="18"/>
                <w:szCs w:val="18"/>
                <w:lang w:eastAsia="en-US"/>
              </w:rPr>
            </w:pPr>
          </w:p>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osób, które uzyskały kwalifikacje po opuszczeniu programu </w:t>
            </w:r>
          </w:p>
          <w:p w:rsidR="0049655C" w:rsidRPr="00EF7C17" w:rsidRDefault="0049655C" w:rsidP="0049655C">
            <w:pPr>
              <w:rPr>
                <w:rFonts w:eastAsia="Calibri"/>
                <w:color w:val="000000"/>
                <w:sz w:val="18"/>
                <w:szCs w:val="18"/>
                <w:lang w:eastAsia="en-US"/>
              </w:rPr>
            </w:pPr>
          </w:p>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osób pracujących 6 miesięcy po opuszczeniu programu (łącznie z pracującymi na własny rachunek) </w:t>
            </w:r>
          </w:p>
        </w:tc>
        <w:tc>
          <w:tcPr>
            <w:tcW w:w="1842"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Wszystkie podmioty z wyłączeniem osób fizycznych (nie dotyczy osób prowadzących działalność gospodarczą lub oświatową na podstawie przepisów odrębnych), w tym </w:t>
            </w:r>
            <w:r w:rsidR="00DA65AF">
              <w:rPr>
                <w:rFonts w:eastAsia="Calibri"/>
                <w:color w:val="000000"/>
                <w:sz w:val="18"/>
                <w:szCs w:val="18"/>
                <w:lang w:eastAsia="en-US"/>
              </w:rPr>
              <w:t>np</w:t>
            </w:r>
            <w:r w:rsidRPr="00EF7C17">
              <w:rPr>
                <w:rFonts w:eastAsia="Calibri"/>
                <w:color w:val="000000"/>
                <w:sz w:val="18"/>
                <w:szCs w:val="18"/>
                <w:lang w:eastAsia="en-US"/>
              </w:rPr>
              <w:t>. LGD</w:t>
            </w:r>
          </w:p>
        </w:tc>
        <w:tc>
          <w:tcPr>
            <w:tcW w:w="2268" w:type="dxa"/>
            <w:shd w:val="clear" w:color="auto" w:fill="auto"/>
          </w:tcPr>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osoby pozostające bez zatrudnienia w tym zarejestrowane w powiatowym/miejskim urzędzie pracy jako bezrobotne,</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osoby znajdujące się w szczególnej sytuacji na rynku pracy, w szczególności: długotrwale bezrobotne, z niepełnosprawnościami w wieku</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25 – 30 lat, powyżej 50 roku życia,</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osoby odchodzące z rolnictwa,</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osoby pracujące,</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pracodawcy w zakresie działań EURES</w:t>
            </w:r>
          </w:p>
        </w:tc>
        <w:tc>
          <w:tcPr>
            <w:tcW w:w="2302" w:type="dxa"/>
            <w:shd w:val="clear" w:color="auto" w:fill="auto"/>
          </w:tcPr>
          <w:p w:rsidR="0049655C" w:rsidRPr="00EF7C17" w:rsidRDefault="0049655C" w:rsidP="008C1777">
            <w:pPr>
              <w:numPr>
                <w:ilvl w:val="0"/>
                <w:numId w:val="65"/>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pomoc w aktywnym poszukiwaniu pracy poprzez pośrednictwo pracy i doradztwo zawodowe, w tym Indywidualne Plany Działania,</w:t>
            </w:r>
          </w:p>
          <w:p w:rsidR="0049655C" w:rsidRPr="00EF7C17" w:rsidRDefault="0049655C" w:rsidP="008C1777">
            <w:pPr>
              <w:numPr>
                <w:ilvl w:val="0"/>
                <w:numId w:val="65"/>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podnoszenie kwalifikacji zawodowych i ich dopasowanie do potrzeb rynku pracy (</w:t>
            </w:r>
            <w:r w:rsidR="00DA65AF">
              <w:rPr>
                <w:rFonts w:eastAsia="Calibri"/>
                <w:color w:val="000000"/>
                <w:sz w:val="18"/>
                <w:szCs w:val="18"/>
                <w:lang w:eastAsia="en-US"/>
              </w:rPr>
              <w:t>np</w:t>
            </w:r>
            <w:r w:rsidRPr="00EF7C17">
              <w:rPr>
                <w:rFonts w:eastAsia="Calibri"/>
                <w:color w:val="000000"/>
                <w:sz w:val="18"/>
                <w:szCs w:val="18"/>
                <w:lang w:eastAsia="en-US"/>
              </w:rPr>
              <w:t>. szkolenia zawodowe, specjalistyczne kursy, studia podyplomowe i uzupełniające)</w:t>
            </w:r>
          </w:p>
          <w:p w:rsidR="0049655C" w:rsidRPr="00EF7C17" w:rsidRDefault="0049655C" w:rsidP="008C1777">
            <w:pPr>
              <w:numPr>
                <w:ilvl w:val="0"/>
                <w:numId w:val="65"/>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pomoc w zdobyciu doświadczenia zawodowego (</w:t>
            </w:r>
            <w:r w:rsidR="00DA65AF">
              <w:rPr>
                <w:rFonts w:eastAsia="Calibri"/>
                <w:color w:val="000000"/>
                <w:sz w:val="18"/>
                <w:szCs w:val="18"/>
                <w:lang w:eastAsia="en-US"/>
              </w:rPr>
              <w:t>np</w:t>
            </w:r>
            <w:r w:rsidRPr="00EF7C17">
              <w:rPr>
                <w:rFonts w:eastAsia="Calibri"/>
                <w:color w:val="000000"/>
                <w:sz w:val="18"/>
                <w:szCs w:val="18"/>
                <w:lang w:eastAsia="en-US"/>
              </w:rPr>
              <w:t>. staże, praktyki, subsydiowanie zatrudnienia, wsparcie adaptacyjne w miejscu pracy, doposażenie i wyposażenie stanowiska pracy, wolontariat zatrudnienie wspomagane dla osób z niepełnosprawnościami),</w:t>
            </w:r>
          </w:p>
          <w:p w:rsidR="0049655C" w:rsidRPr="00EF7C17" w:rsidRDefault="0049655C" w:rsidP="008C1777">
            <w:pPr>
              <w:numPr>
                <w:ilvl w:val="0"/>
                <w:numId w:val="65"/>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 xml:space="preserve">zapobieganie dezaktualizacji kwalifikacji zawodowych rodziców/opiekunów (ze szczególnym uwzględnieniem kobiet) w okresie pełnienia opieki nad osobą zależną, </w:t>
            </w:r>
            <w:r w:rsidR="00DA65AF">
              <w:rPr>
                <w:rFonts w:eastAsia="Calibri"/>
                <w:color w:val="000000"/>
                <w:sz w:val="18"/>
                <w:szCs w:val="18"/>
                <w:lang w:eastAsia="en-US"/>
              </w:rPr>
              <w:t>np</w:t>
            </w:r>
            <w:r w:rsidRPr="00EF7C17">
              <w:rPr>
                <w:rFonts w:eastAsia="Calibri"/>
                <w:color w:val="000000"/>
                <w:sz w:val="18"/>
                <w:szCs w:val="18"/>
                <w:lang w:eastAsia="en-US"/>
              </w:rPr>
              <w:t>. poprzez szkolenia i kursy,</w:t>
            </w:r>
          </w:p>
          <w:p w:rsidR="0049655C" w:rsidRPr="00EF7C17" w:rsidRDefault="0049655C" w:rsidP="008C1777">
            <w:pPr>
              <w:numPr>
                <w:ilvl w:val="0"/>
                <w:numId w:val="65"/>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wspieranie aktywizacji rodziców/opiekunów (ze szczególnym uwzględnieniem kobiet), którzy chcą powrócić na rynek pracy po okresie sprawowania opieki nad osobą zależną,</w:t>
            </w:r>
          </w:p>
          <w:p w:rsidR="0049655C" w:rsidRPr="00EF7C17" w:rsidRDefault="0049655C" w:rsidP="008C1777">
            <w:pPr>
              <w:numPr>
                <w:ilvl w:val="0"/>
                <w:numId w:val="65"/>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 xml:space="preserve">wspieranie wolontariatu jako etapu przygotowującego do zatrudnienia (w tym </w:t>
            </w:r>
            <w:r w:rsidR="00DA65AF">
              <w:rPr>
                <w:rFonts w:eastAsia="Calibri"/>
                <w:color w:val="000000"/>
                <w:sz w:val="18"/>
                <w:szCs w:val="18"/>
                <w:lang w:eastAsia="en-US"/>
              </w:rPr>
              <w:t>np</w:t>
            </w:r>
            <w:r w:rsidRPr="00EF7C17">
              <w:rPr>
                <w:rFonts w:eastAsia="Calibri"/>
                <w:color w:val="000000"/>
                <w:sz w:val="18"/>
                <w:szCs w:val="18"/>
                <w:lang w:eastAsia="en-US"/>
              </w:rPr>
              <w:t>. poprzez szkolenia i doradztwo),</w:t>
            </w:r>
          </w:p>
          <w:p w:rsidR="0049655C" w:rsidRPr="00EF7C17" w:rsidRDefault="0049655C" w:rsidP="008C1777">
            <w:pPr>
              <w:numPr>
                <w:ilvl w:val="0"/>
                <w:numId w:val="65"/>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zwiększanie mobilności przestrzennej (regionalnej) pracowników oraz osób poszukujących pracy (</w:t>
            </w:r>
            <w:r w:rsidR="00DA65AF">
              <w:rPr>
                <w:rFonts w:eastAsia="Calibri"/>
                <w:color w:val="000000"/>
                <w:sz w:val="18"/>
                <w:szCs w:val="18"/>
                <w:lang w:eastAsia="en-US"/>
              </w:rPr>
              <w:t>np</w:t>
            </w:r>
            <w:r w:rsidRPr="00EF7C17">
              <w:rPr>
                <w:rFonts w:eastAsia="Calibri"/>
                <w:color w:val="000000"/>
                <w:sz w:val="18"/>
                <w:szCs w:val="18"/>
                <w:lang w:eastAsia="en-US"/>
              </w:rPr>
              <w:t>. jednorazowy dodatek relokacyjny), wyłącznie w obrębie województwa świętokrzyskiego.</w:t>
            </w:r>
          </w:p>
          <w:p w:rsidR="0049655C" w:rsidRPr="00EF7C17" w:rsidRDefault="0049655C" w:rsidP="008C1777">
            <w:pPr>
              <w:numPr>
                <w:ilvl w:val="0"/>
                <w:numId w:val="65"/>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upowszechnianie elastycznych form zatrudnienia (telepraca, praca rotacyjna, praca w niepełnym wymiarze czasu), zatrudnienie wspomagane dla osób z niepełnosprawnościami</w:t>
            </w:r>
          </w:p>
          <w:p w:rsidR="0049655C" w:rsidRPr="00EF7C17" w:rsidRDefault="0049655C" w:rsidP="008C1777">
            <w:pPr>
              <w:numPr>
                <w:ilvl w:val="0"/>
                <w:numId w:val="65"/>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działania dotyczących EURES związane z bezpośrednim świadczeniem usług dla bezrobotnych, poszukujących pracy i pracodawców</w:t>
            </w:r>
          </w:p>
          <w:p w:rsidR="0049655C" w:rsidRPr="00EF7C17" w:rsidRDefault="0049655C" w:rsidP="0049655C">
            <w:pPr>
              <w:ind w:left="34"/>
              <w:jc w:val="center"/>
              <w:rPr>
                <w:rFonts w:eastAsia="Calibri"/>
                <w:color w:val="000000"/>
                <w:sz w:val="18"/>
                <w:szCs w:val="18"/>
                <w:lang w:eastAsia="en-US"/>
              </w:rPr>
            </w:pPr>
            <w:r w:rsidRPr="00EF7C17">
              <w:rPr>
                <w:rFonts w:eastAsia="Calibri"/>
                <w:color w:val="000000"/>
                <w:sz w:val="18"/>
                <w:szCs w:val="18"/>
                <w:lang w:eastAsia="en-US"/>
              </w:rPr>
              <w:t>.</w:t>
            </w:r>
          </w:p>
        </w:tc>
      </w:tr>
      <w:tr w:rsidR="0049655C" w:rsidRPr="00EF7C17" w:rsidTr="0049655C">
        <w:trPr>
          <w:trHeight w:val="195"/>
        </w:trPr>
        <w:tc>
          <w:tcPr>
            <w:tcW w:w="959" w:type="dxa"/>
            <w:vMerge/>
            <w:shd w:val="clear" w:color="auto" w:fill="FFE599"/>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color w:val="000000"/>
                <w:sz w:val="18"/>
                <w:szCs w:val="18"/>
                <w:lang w:eastAsia="en-US"/>
              </w:rPr>
            </w:pPr>
            <w:r w:rsidRPr="00EF7C17">
              <w:rPr>
                <w:rFonts w:eastAsia="Calibri"/>
                <w:color w:val="000000"/>
                <w:sz w:val="18"/>
                <w:szCs w:val="18"/>
                <w:lang w:eastAsia="en-US"/>
              </w:rPr>
              <w:t>64,48 mln €</w:t>
            </w:r>
          </w:p>
        </w:tc>
        <w:tc>
          <w:tcPr>
            <w:tcW w:w="1275" w:type="dxa"/>
            <w:vMerge/>
            <w:shd w:val="clear" w:color="auto" w:fill="auto"/>
            <w:vAlign w:val="center"/>
          </w:tcPr>
          <w:p w:rsidR="0049655C" w:rsidRPr="00EF7C17" w:rsidRDefault="0049655C" w:rsidP="0049655C">
            <w:pPr>
              <w:rPr>
                <w:rFonts w:eastAsia="Calibri"/>
                <w:color w:val="000000"/>
                <w:sz w:val="18"/>
                <w:szCs w:val="18"/>
                <w:lang w:eastAsia="en-US"/>
              </w:rPr>
            </w:pPr>
          </w:p>
        </w:tc>
        <w:tc>
          <w:tcPr>
            <w:tcW w:w="1560"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8.7. Praca na własny rachunek, przedsiębiorczość i tworzenie przedsiębiorstw, w tym innowacyjnych mikro-, małych i średnich przedsiębiorstw </w:t>
            </w:r>
          </w:p>
        </w:tc>
        <w:tc>
          <w:tcPr>
            <w:tcW w:w="1559"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Cel szczegółowy: Wspieranie samozatrudnienia i przedsiębiorczości </w:t>
            </w:r>
          </w:p>
        </w:tc>
        <w:tc>
          <w:tcPr>
            <w:tcW w:w="1843"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utworzonych mikroprzedsiębiorstw działających 30 miesięcy po uzyskaniu wsparcia finansowego </w:t>
            </w:r>
          </w:p>
          <w:p w:rsidR="0049655C" w:rsidRPr="00EF7C17" w:rsidRDefault="0049655C" w:rsidP="0049655C">
            <w:pPr>
              <w:rPr>
                <w:rFonts w:eastAsia="Calibri"/>
                <w:color w:val="000000"/>
                <w:sz w:val="18"/>
                <w:szCs w:val="18"/>
                <w:lang w:eastAsia="en-US"/>
              </w:rPr>
            </w:pPr>
          </w:p>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utworzonych miejsc pracy w ramach udzielonych z EFS środków na podjęcie działalności gospodarczej </w:t>
            </w:r>
          </w:p>
        </w:tc>
        <w:tc>
          <w:tcPr>
            <w:tcW w:w="1842"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Wszystkie podmioty z wyłączeniem osób fizycznych (nie dotyczy osób prowadzących działalność gospodarczą lub oświatową na podstawie przepisów odrębnych), w tym </w:t>
            </w:r>
            <w:r w:rsidR="00DA65AF">
              <w:rPr>
                <w:rFonts w:eastAsia="Calibri"/>
                <w:color w:val="000000"/>
                <w:sz w:val="18"/>
                <w:szCs w:val="18"/>
                <w:lang w:eastAsia="en-US"/>
              </w:rPr>
              <w:t>np</w:t>
            </w:r>
            <w:r w:rsidRPr="00EF7C17">
              <w:rPr>
                <w:rFonts w:eastAsia="Calibri"/>
                <w:color w:val="000000"/>
                <w:sz w:val="18"/>
                <w:szCs w:val="18"/>
                <w:lang w:eastAsia="en-US"/>
              </w:rPr>
              <w:t>. LGD</w:t>
            </w:r>
          </w:p>
        </w:tc>
        <w:tc>
          <w:tcPr>
            <w:tcW w:w="2268" w:type="dxa"/>
            <w:shd w:val="clear" w:color="auto" w:fill="auto"/>
          </w:tcPr>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osoby pracujące oraz pozostające bez zatrudnienia,</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studenci i pracownicy naukowi/naukowo</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dydaktyczni uczelni zamierzający rozpocząć prowadzenie działalności gospodarczej w formie przedsiębiorczości</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akademickiej,</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osoby odchodzące z rolnictwa</w:t>
            </w:r>
          </w:p>
        </w:tc>
        <w:tc>
          <w:tcPr>
            <w:tcW w:w="2302" w:type="dxa"/>
            <w:shd w:val="clear" w:color="auto" w:fill="auto"/>
          </w:tcPr>
          <w:p w:rsidR="0049655C" w:rsidRPr="00EF7C17" w:rsidRDefault="0049655C" w:rsidP="008C1777">
            <w:pPr>
              <w:numPr>
                <w:ilvl w:val="0"/>
                <w:numId w:val="66"/>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 xml:space="preserve">wsparcie doradczo </w:t>
            </w:r>
            <w:r w:rsidR="00DA65AF">
              <w:rPr>
                <w:rFonts w:eastAsia="Calibri"/>
                <w:color w:val="000000"/>
                <w:sz w:val="18"/>
                <w:szCs w:val="18"/>
                <w:lang w:eastAsia="en-US"/>
              </w:rPr>
              <w:t>–</w:t>
            </w:r>
            <w:r w:rsidRPr="00EF7C17">
              <w:rPr>
                <w:rFonts w:eastAsia="Calibri"/>
                <w:color w:val="000000"/>
                <w:sz w:val="18"/>
                <w:szCs w:val="18"/>
                <w:lang w:eastAsia="en-US"/>
              </w:rPr>
              <w:t xml:space="preserve"> szkoleniowe dla osób planujących rozpoczęcie działalności gospodarczej, w tym w formie przedsiębiorczości akademickiej,</w:t>
            </w:r>
          </w:p>
          <w:p w:rsidR="0049655C" w:rsidRPr="00EF7C17" w:rsidRDefault="0049655C" w:rsidP="008C1777">
            <w:pPr>
              <w:numPr>
                <w:ilvl w:val="0"/>
                <w:numId w:val="66"/>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bezzwrotne wsparcie finansowe na rozpoczęcie działalności gospodarczej oraz wsparcie pomostowe</w:t>
            </w:r>
          </w:p>
          <w:p w:rsidR="0049655C" w:rsidRPr="00EF7C17" w:rsidRDefault="0049655C" w:rsidP="008C1777">
            <w:pPr>
              <w:numPr>
                <w:ilvl w:val="0"/>
                <w:numId w:val="66"/>
              </w:numPr>
              <w:spacing w:after="200" w:line="276" w:lineRule="auto"/>
              <w:ind w:left="34" w:firstLine="0"/>
              <w:jc w:val="both"/>
              <w:rPr>
                <w:rFonts w:eastAsia="Calibri"/>
                <w:color w:val="000000"/>
                <w:sz w:val="18"/>
                <w:szCs w:val="18"/>
                <w:lang w:eastAsia="en-US"/>
              </w:rPr>
            </w:pPr>
            <w:r w:rsidRPr="00EF7C17">
              <w:rPr>
                <w:rFonts w:eastAsia="Calibri"/>
                <w:color w:val="000000"/>
                <w:sz w:val="18"/>
                <w:szCs w:val="18"/>
                <w:lang w:eastAsia="en-US"/>
              </w:rPr>
              <w:t>zwrotne wsparcie finansowe na rozpoczęcie działalności gospodarczej (</w:t>
            </w:r>
            <w:r w:rsidR="00DA65AF">
              <w:rPr>
                <w:rFonts w:eastAsia="Calibri"/>
                <w:color w:val="000000"/>
                <w:sz w:val="18"/>
                <w:szCs w:val="18"/>
                <w:lang w:eastAsia="en-US"/>
              </w:rPr>
              <w:t>np</w:t>
            </w:r>
            <w:r w:rsidRPr="00EF7C17">
              <w:rPr>
                <w:rFonts w:eastAsia="Calibri"/>
                <w:color w:val="000000"/>
                <w:sz w:val="18"/>
                <w:szCs w:val="18"/>
                <w:lang w:eastAsia="en-US"/>
              </w:rPr>
              <w:t>. w formie mikropożyczek)</w:t>
            </w:r>
          </w:p>
        </w:tc>
      </w:tr>
      <w:tr w:rsidR="0049655C" w:rsidRPr="00EF7C17" w:rsidTr="0049655C">
        <w:trPr>
          <w:trHeight w:val="3993"/>
        </w:trPr>
        <w:tc>
          <w:tcPr>
            <w:tcW w:w="959" w:type="dxa"/>
            <w:vMerge/>
            <w:shd w:val="clear" w:color="auto" w:fill="FFE599"/>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color w:val="000000"/>
                <w:sz w:val="18"/>
                <w:szCs w:val="18"/>
                <w:lang w:eastAsia="en-US"/>
              </w:rPr>
            </w:pPr>
            <w:r w:rsidRPr="00EF7C17">
              <w:rPr>
                <w:rFonts w:eastAsia="Calibri"/>
                <w:color w:val="000000"/>
                <w:sz w:val="18"/>
                <w:szCs w:val="18"/>
                <w:lang w:eastAsia="en-US"/>
              </w:rPr>
              <w:t>40,90 mln €</w:t>
            </w:r>
          </w:p>
        </w:tc>
        <w:tc>
          <w:tcPr>
            <w:tcW w:w="1275" w:type="dxa"/>
            <w:vMerge/>
            <w:shd w:val="clear" w:color="auto" w:fill="auto"/>
            <w:vAlign w:val="center"/>
          </w:tcPr>
          <w:p w:rsidR="0049655C" w:rsidRPr="00EF7C17" w:rsidRDefault="0049655C" w:rsidP="0049655C">
            <w:pPr>
              <w:rPr>
                <w:rFonts w:eastAsia="Calibri"/>
                <w:color w:val="000000"/>
                <w:sz w:val="18"/>
                <w:szCs w:val="18"/>
                <w:lang w:eastAsia="en-US"/>
              </w:rPr>
            </w:pPr>
          </w:p>
        </w:tc>
        <w:tc>
          <w:tcPr>
            <w:tcW w:w="1560"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8.9. Przystosowanie pracowników, przedsiębiorstw i przedsiębiorców do zmian </w:t>
            </w:r>
          </w:p>
        </w:tc>
        <w:tc>
          <w:tcPr>
            <w:tcW w:w="1559"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Cel szczegółowy: Wzmacnianie adaptacyjności przedsiębiorstw i ich pracowników </w:t>
            </w:r>
          </w:p>
        </w:tc>
        <w:tc>
          <w:tcPr>
            <w:tcW w:w="1843"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osób, które nabyły kompetencje w ramach lub po opuszczeniu programu </w:t>
            </w:r>
          </w:p>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osób, które po </w:t>
            </w:r>
          </w:p>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opuszczeniu programu podjęły pracę lub kontynuowały zatrudnienie </w:t>
            </w:r>
          </w:p>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 xml:space="preserve">Liczba osób znajdujących się w lepszej sytuacji na rynku pracy 6 miesięcy po opuszczeniu programu </w:t>
            </w:r>
          </w:p>
        </w:tc>
        <w:tc>
          <w:tcPr>
            <w:tcW w:w="1842" w:type="dxa"/>
            <w:shd w:val="clear" w:color="auto" w:fill="auto"/>
          </w:tcPr>
          <w:p w:rsidR="0049655C" w:rsidRPr="00EF7C17" w:rsidRDefault="0049655C" w:rsidP="0049655C">
            <w:pPr>
              <w:rPr>
                <w:rFonts w:eastAsia="Calibri"/>
                <w:color w:val="000000"/>
                <w:sz w:val="18"/>
                <w:szCs w:val="18"/>
                <w:lang w:eastAsia="en-US"/>
              </w:rPr>
            </w:pPr>
            <w:r w:rsidRPr="00EF7C17">
              <w:rPr>
                <w:rFonts w:eastAsia="Calibri"/>
                <w:color w:val="000000"/>
                <w:sz w:val="18"/>
                <w:szCs w:val="18"/>
                <w:lang w:eastAsia="en-US"/>
              </w:rPr>
              <w:t>Wszystkie podmioty z wyłączeniem osób fizycznych (nie dotyczy osób prowadzących działalność gospodarczą lub oświatową na podstawie przepisów odrębnych</w:t>
            </w:r>
          </w:p>
        </w:tc>
        <w:tc>
          <w:tcPr>
            <w:tcW w:w="2268" w:type="dxa"/>
            <w:shd w:val="clear" w:color="auto" w:fill="auto"/>
          </w:tcPr>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Przedsiębiorstwa oraz ich pracownicy, w tym pracownicy przewidziani do zwolnienia lub zagrożeni zwolnieniem z pracy,</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Przedsiębiorstwa i pracownicy przedsiębiorstw przechodzących procesy</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restrukturyzacyjne,</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Osoby, które utraciły pracę z przyczyn dotyczących zakładu pracy,</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Pracownicy naukowi jednostek naukowych,</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Pracownicy naukowi, naukowo–dydaktyczni, dydaktyczni uczelni,</w:t>
            </w:r>
          </w:p>
          <w:p w:rsidR="0049655C" w:rsidRPr="00EF7C17" w:rsidRDefault="0049655C" w:rsidP="0049655C">
            <w:pPr>
              <w:jc w:val="both"/>
              <w:rPr>
                <w:rFonts w:eastAsia="Calibri"/>
                <w:color w:val="000000"/>
                <w:sz w:val="18"/>
                <w:szCs w:val="18"/>
                <w:lang w:eastAsia="en-US"/>
              </w:rPr>
            </w:pPr>
            <w:r w:rsidRPr="00EF7C17">
              <w:rPr>
                <w:rFonts w:eastAsia="Calibri"/>
                <w:color w:val="000000"/>
                <w:sz w:val="18"/>
                <w:szCs w:val="18"/>
                <w:lang w:eastAsia="en-US"/>
              </w:rPr>
              <w:t>- Doktoranci.</w:t>
            </w:r>
          </w:p>
        </w:tc>
        <w:tc>
          <w:tcPr>
            <w:tcW w:w="2302" w:type="dxa"/>
            <w:shd w:val="clear" w:color="auto" w:fill="auto"/>
          </w:tcPr>
          <w:p w:rsidR="0049655C" w:rsidRPr="00EF7C17" w:rsidRDefault="0049655C" w:rsidP="0049655C">
            <w:pPr>
              <w:ind w:left="34"/>
              <w:jc w:val="both"/>
              <w:rPr>
                <w:rFonts w:eastAsia="Calibri"/>
                <w:color w:val="000000"/>
                <w:sz w:val="18"/>
                <w:szCs w:val="18"/>
                <w:lang w:eastAsia="en-US"/>
              </w:rPr>
            </w:pPr>
          </w:p>
        </w:tc>
      </w:tr>
    </w:tbl>
    <w:p w:rsidR="0049655C" w:rsidRPr="00EF7C17" w:rsidRDefault="0049655C" w:rsidP="0049655C">
      <w:pPr>
        <w:tabs>
          <w:tab w:val="left" w:pos="4935"/>
        </w:tabs>
        <w:spacing w:line="360" w:lineRule="auto"/>
        <w:rPr>
          <w:rFonts w:ascii="Calibri" w:eastAsia="SimSun" w:hAnsi="Calibri"/>
          <w:b/>
          <w:bCs/>
          <w:lang w:eastAsia="zh-CN"/>
        </w:rPr>
      </w:pPr>
    </w:p>
    <w:p w:rsidR="0049655C" w:rsidRPr="00EF7C17" w:rsidRDefault="0049655C" w:rsidP="0049655C">
      <w:pPr>
        <w:keepNext/>
        <w:autoSpaceDE w:val="0"/>
        <w:autoSpaceDN w:val="0"/>
        <w:spacing w:after="60"/>
        <w:jc w:val="center"/>
        <w:rPr>
          <w:rFonts w:eastAsia="SimSun"/>
          <w:b/>
          <w:bCs/>
          <w:szCs w:val="20"/>
          <w:lang w:eastAsia="zh-CN"/>
        </w:rPr>
      </w:pPr>
      <w:bookmarkStart w:id="89" w:name="_Toc389828027"/>
      <w:bookmarkStart w:id="90" w:name="_Toc390077075"/>
      <w:bookmarkStart w:id="91" w:name="_Toc398199248"/>
      <w:bookmarkStart w:id="92" w:name="_Toc412114986"/>
      <w:bookmarkStart w:id="93" w:name="_Toc428787242"/>
      <w:r w:rsidRPr="00EF7C17">
        <w:rPr>
          <w:rFonts w:eastAsia="SimSun"/>
          <w:b/>
          <w:bCs/>
          <w:szCs w:val="20"/>
          <w:lang w:eastAsia="zh-CN"/>
        </w:rPr>
        <w:t xml:space="preserve">Tabela </w:t>
      </w:r>
      <w:r w:rsidR="00312926" w:rsidRPr="00EF7C17">
        <w:rPr>
          <w:rFonts w:eastAsia="SimSun"/>
          <w:b/>
          <w:bCs/>
          <w:szCs w:val="20"/>
          <w:lang w:eastAsia="zh-CN"/>
        </w:rPr>
        <w:fldChar w:fldCharType="begin"/>
      </w:r>
      <w:r w:rsidRPr="00EF7C17">
        <w:rPr>
          <w:rFonts w:eastAsia="SimSun"/>
          <w:b/>
          <w:bCs/>
          <w:szCs w:val="20"/>
          <w:lang w:eastAsia="zh-CN"/>
        </w:rPr>
        <w:instrText xml:space="preserve"> SEQ Tabela \* ARABIC </w:instrText>
      </w:r>
      <w:r w:rsidR="00312926" w:rsidRPr="00EF7C17">
        <w:rPr>
          <w:rFonts w:eastAsia="SimSun"/>
          <w:b/>
          <w:bCs/>
          <w:szCs w:val="20"/>
          <w:lang w:eastAsia="zh-CN"/>
        </w:rPr>
        <w:fldChar w:fldCharType="separate"/>
      </w:r>
      <w:r w:rsidR="008470CA">
        <w:rPr>
          <w:rFonts w:eastAsia="SimSun"/>
          <w:b/>
          <w:bCs/>
          <w:noProof/>
          <w:szCs w:val="20"/>
          <w:lang w:eastAsia="zh-CN"/>
        </w:rPr>
        <w:t>17</w:t>
      </w:r>
      <w:r w:rsidR="00312926" w:rsidRPr="00EF7C17">
        <w:rPr>
          <w:rFonts w:eastAsia="SimSun"/>
          <w:b/>
          <w:bCs/>
          <w:szCs w:val="20"/>
          <w:lang w:eastAsia="zh-CN"/>
        </w:rPr>
        <w:fldChar w:fldCharType="end"/>
      </w:r>
      <w:r w:rsidRPr="00EF7C17">
        <w:rPr>
          <w:rFonts w:eastAsia="SimSun"/>
          <w:b/>
          <w:bCs/>
          <w:szCs w:val="20"/>
          <w:lang w:eastAsia="zh-CN"/>
        </w:rPr>
        <w:t>: Możliwość finansowania zadań JST z RPOWŚ 2014-2020</w:t>
      </w:r>
      <w:bookmarkEnd w:id="89"/>
      <w:bookmarkEnd w:id="90"/>
      <w:bookmarkEnd w:id="91"/>
      <w:bookmarkEnd w:id="92"/>
      <w:bookmarkEnd w:id="93"/>
    </w:p>
    <w:p w:rsidR="0049655C" w:rsidRPr="00EF7C17" w:rsidRDefault="0049655C" w:rsidP="0049655C">
      <w:pPr>
        <w:tabs>
          <w:tab w:val="left" w:pos="4935"/>
        </w:tabs>
        <w:jc w:val="center"/>
        <w:rPr>
          <w:rFonts w:ascii="Calibri" w:eastAsia="SimSun" w:hAnsi="Calibri"/>
          <w:lang w:eastAsia="zh-CN"/>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1275"/>
        <w:gridCol w:w="1560"/>
        <w:gridCol w:w="1559"/>
        <w:gridCol w:w="1843"/>
        <w:gridCol w:w="1842"/>
        <w:gridCol w:w="2127"/>
        <w:gridCol w:w="2409"/>
      </w:tblGrid>
      <w:tr w:rsidR="0049655C" w:rsidRPr="00EF7C17" w:rsidTr="0049655C">
        <w:tc>
          <w:tcPr>
            <w:tcW w:w="993"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Oś priorytetowa</w:t>
            </w:r>
          </w:p>
        </w:tc>
        <w:tc>
          <w:tcPr>
            <w:tcW w:w="709"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Wsparcie UE</w:t>
            </w:r>
          </w:p>
        </w:tc>
        <w:tc>
          <w:tcPr>
            <w:tcW w:w="1275"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Cel tematyczny</w:t>
            </w:r>
          </w:p>
        </w:tc>
        <w:tc>
          <w:tcPr>
            <w:tcW w:w="1560"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Priorytety inwestycyjne</w:t>
            </w:r>
          </w:p>
        </w:tc>
        <w:tc>
          <w:tcPr>
            <w:tcW w:w="1559"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Cele szczegółowe priorytetów inwestycyjnych</w:t>
            </w:r>
          </w:p>
        </w:tc>
        <w:tc>
          <w:tcPr>
            <w:tcW w:w="1843"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Wspólne i specyficzne dla programu wskaźniki rezultatu odpowiadające poszczególnym celom szczegółowym</w:t>
            </w:r>
          </w:p>
        </w:tc>
        <w:tc>
          <w:tcPr>
            <w:tcW w:w="1842"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Typy beneficjentów</w:t>
            </w:r>
          </w:p>
        </w:tc>
        <w:tc>
          <w:tcPr>
            <w:tcW w:w="2127"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Grupy docelowe</w:t>
            </w:r>
          </w:p>
        </w:tc>
        <w:tc>
          <w:tcPr>
            <w:tcW w:w="2409" w:type="dxa"/>
            <w:shd w:val="clear" w:color="auto" w:fill="FFD966"/>
            <w:vAlign w:val="center"/>
          </w:tcPr>
          <w:p w:rsidR="0049655C" w:rsidRPr="00EF7C17" w:rsidRDefault="0049655C" w:rsidP="0049655C">
            <w:pPr>
              <w:jc w:val="center"/>
              <w:rPr>
                <w:rFonts w:eastAsia="Calibri"/>
                <w:b/>
                <w:sz w:val="18"/>
                <w:szCs w:val="18"/>
                <w:lang w:eastAsia="en-US"/>
              </w:rPr>
            </w:pPr>
            <w:r w:rsidRPr="00EF7C17">
              <w:rPr>
                <w:rFonts w:eastAsia="Calibri"/>
                <w:b/>
                <w:sz w:val="18"/>
                <w:szCs w:val="18"/>
                <w:lang w:eastAsia="en-US"/>
              </w:rPr>
              <w:t>Rodzaje działań</w:t>
            </w:r>
          </w:p>
        </w:tc>
      </w:tr>
      <w:tr w:rsidR="0049655C" w:rsidRPr="00EF7C17" w:rsidTr="0049655C">
        <w:trPr>
          <w:trHeight w:val="195"/>
        </w:trPr>
        <w:tc>
          <w:tcPr>
            <w:tcW w:w="993" w:type="dxa"/>
            <w:shd w:val="clear" w:color="auto" w:fill="FFE599"/>
            <w:vAlign w:val="center"/>
          </w:tcPr>
          <w:p w:rsidR="0049655C" w:rsidRPr="00EF7C17" w:rsidRDefault="0049655C" w:rsidP="0049655C">
            <w:pPr>
              <w:rPr>
                <w:rFonts w:eastAsia="Calibri"/>
                <w:sz w:val="18"/>
                <w:szCs w:val="18"/>
                <w:lang w:eastAsia="en-US"/>
              </w:rPr>
            </w:pPr>
            <w:r w:rsidRPr="00EF7C17">
              <w:rPr>
                <w:rFonts w:eastAsia="Calibri"/>
                <w:sz w:val="18"/>
                <w:szCs w:val="18"/>
                <w:lang w:eastAsia="en-US"/>
              </w:rPr>
              <w:t>Oś priorytetowa 2</w:t>
            </w:r>
          </w:p>
        </w:tc>
        <w:tc>
          <w:tcPr>
            <w:tcW w:w="709" w:type="dxa"/>
            <w:shd w:val="clear" w:color="auto" w:fill="auto"/>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68,16 mln euro</w:t>
            </w:r>
          </w:p>
        </w:tc>
        <w:tc>
          <w:tcPr>
            <w:tcW w:w="1275"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Cel główny przedmiotowej osi priorytetowej realizowany będzie w oparciu o realizację Celu Tematycznego 2 Zwiększanie dostępności, stopnia wykorzystania i jakości TIK, Celu tematycznego 3 Wzmacnianie konkurencyjności MŚP oraz Celu tematycznego 9 Promowanie włączenia społecznego, walka z ubóstwem i wszelką dyskryminacją, które bezpośrednio wpływają na rozwój przedsiębiorczości</w:t>
            </w:r>
          </w:p>
        </w:tc>
        <w:tc>
          <w:tcPr>
            <w:tcW w:w="1560"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3.1. Promowanie przedsiębiorczości, w szczególności poprzez ułatwianie gospodarczego wykorzystywania nowych pomysłów oraz sprzyjanie tworzeniu nowych firm, w tym również poprzez inkubatory przedsiębiorczości.</w:t>
            </w:r>
          </w:p>
        </w:tc>
        <w:tc>
          <w:tcPr>
            <w:tcW w:w="1559"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Wzrost liczby trwałych miejsc pracy w przedsiębiorstwach</w:t>
            </w: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Liczba nowo utworzonych miejsc pracy</w:t>
            </w: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Typy beneficjentów: </w:t>
            </w:r>
          </w:p>
          <w:p w:rsidR="0049655C" w:rsidRPr="00EF7C17" w:rsidRDefault="0049655C" w:rsidP="0049655C">
            <w:pPr>
              <w:rPr>
                <w:rFonts w:eastAsia="Calibri"/>
                <w:sz w:val="18"/>
                <w:szCs w:val="18"/>
                <w:lang w:eastAsia="en-US"/>
              </w:rPr>
            </w:pPr>
            <w:r w:rsidRPr="00EF7C17">
              <w:rPr>
                <w:rFonts w:eastAsia="Calibri"/>
                <w:sz w:val="18"/>
                <w:szCs w:val="18"/>
                <w:lang w:eastAsia="en-US"/>
              </w:rPr>
              <w:t>Mikro, małe i średnie przedsiębiorstwa prowadzące działalność na terenie województwa świętokrzyskiego, przedsiębiorstwa społeczne, instytucje otoczenia biznesu z terenu województwa świętokrzyskiego, jednostki samorządu terytorialnego województwa świętokrzyskiego, wojewódzkie samorządowe osoby prawne.</w:t>
            </w:r>
          </w:p>
        </w:tc>
        <w:tc>
          <w:tcPr>
            <w:tcW w:w="2127"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Mikro, małe i średnie przedsiębiorstwa, osoby fizyczne, w tym absolwenci szkół wyższych, planujące założenie działalności gospodarczej.</w:t>
            </w: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1.wsparcia mikro, małych i średnich przedsiębiorstw na wczesnym etapie rozwoju</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wsparcia mikro, małych i średnich przedsiębiorstw we wprowadzaniu na rynek nowych produktów/usług,</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3.</w:t>
            </w:r>
            <w:r w:rsidRPr="00EF7C17">
              <w:rPr>
                <w:rFonts w:eastAsia="Calibri"/>
                <w:sz w:val="22"/>
                <w:szCs w:val="22"/>
                <w:lang w:eastAsia="en-US"/>
              </w:rPr>
              <w:t xml:space="preserve"> </w:t>
            </w:r>
            <w:r w:rsidRPr="00EF7C17">
              <w:rPr>
                <w:rFonts w:eastAsia="Calibri"/>
                <w:sz w:val="18"/>
                <w:szCs w:val="18"/>
                <w:lang w:eastAsia="en-US"/>
              </w:rPr>
              <w:t>rozwoju inkubatorów przedsiębiorczości oraz ośrodków wspierających przedsiębiorczość akademicką,</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4.</w:t>
            </w:r>
            <w:r w:rsidRPr="00EF7C17">
              <w:rPr>
                <w:rFonts w:eastAsia="Calibri"/>
                <w:sz w:val="22"/>
                <w:szCs w:val="22"/>
                <w:lang w:eastAsia="en-US"/>
              </w:rPr>
              <w:t xml:space="preserve"> </w:t>
            </w:r>
            <w:r w:rsidRPr="00EF7C17">
              <w:rPr>
                <w:rFonts w:eastAsia="Calibri"/>
                <w:sz w:val="18"/>
                <w:szCs w:val="18"/>
                <w:lang w:eastAsia="en-US"/>
              </w:rPr>
              <w:t xml:space="preserve">tworzenia nowej i rozwoju istniejącej infrastruktury na rzecz rozwoju gospodarczego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(w tym na obszarach powojskowych, poprzemysłowych, po kolejowych i popegeerowskich),</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5.</w:t>
            </w:r>
            <w:r w:rsidRPr="00EF7C17">
              <w:rPr>
                <w:rFonts w:eastAsia="Calibri"/>
                <w:sz w:val="22"/>
                <w:szCs w:val="22"/>
                <w:lang w:eastAsia="en-US"/>
              </w:rPr>
              <w:t xml:space="preserve"> </w:t>
            </w:r>
            <w:r w:rsidRPr="00EF7C17">
              <w:rPr>
                <w:rFonts w:eastAsia="Calibri"/>
                <w:sz w:val="18"/>
                <w:szCs w:val="18"/>
                <w:lang w:eastAsia="en-US"/>
              </w:rPr>
              <w:t>wsparcia istniejących przedsiębiorstw społecznych,</w:t>
            </w:r>
          </w:p>
        </w:tc>
      </w:tr>
      <w:tr w:rsidR="0049655C" w:rsidRPr="00EF7C17" w:rsidTr="0049655C">
        <w:trPr>
          <w:trHeight w:val="195"/>
        </w:trPr>
        <w:tc>
          <w:tcPr>
            <w:tcW w:w="993" w:type="dxa"/>
            <w:vMerge w:val="restart"/>
            <w:shd w:val="clear" w:color="auto" w:fill="FFD966"/>
            <w:vAlign w:val="center"/>
          </w:tcPr>
          <w:p w:rsidR="0049655C" w:rsidRPr="00EF7C17" w:rsidRDefault="0049655C" w:rsidP="0049655C">
            <w:pPr>
              <w:rPr>
                <w:rFonts w:eastAsia="Calibri"/>
                <w:sz w:val="18"/>
                <w:szCs w:val="18"/>
                <w:lang w:eastAsia="en-US"/>
              </w:rPr>
            </w:pPr>
            <w:r w:rsidRPr="00EF7C17">
              <w:rPr>
                <w:rFonts w:eastAsia="Calibri"/>
                <w:sz w:val="18"/>
                <w:szCs w:val="18"/>
                <w:lang w:eastAsia="en-US"/>
              </w:rPr>
              <w:t>Oś priorytetowa 3</w:t>
            </w:r>
          </w:p>
        </w:tc>
        <w:tc>
          <w:tcPr>
            <w:tcW w:w="709" w:type="dxa"/>
            <w:shd w:val="clear" w:color="auto" w:fill="auto"/>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34,08 mln euro</w:t>
            </w:r>
          </w:p>
        </w:tc>
        <w:tc>
          <w:tcPr>
            <w:tcW w:w="1275" w:type="dxa"/>
            <w:vMerge w:val="restart"/>
            <w:shd w:val="clear" w:color="auto" w:fill="auto"/>
            <w:vAlign w:val="center"/>
          </w:tcPr>
          <w:p w:rsidR="0049655C" w:rsidRPr="00EF7C17" w:rsidRDefault="0049655C" w:rsidP="0049655C">
            <w:pPr>
              <w:jc w:val="center"/>
              <w:rPr>
                <w:rFonts w:eastAsia="Calibri"/>
                <w:sz w:val="18"/>
                <w:szCs w:val="18"/>
                <w:lang w:eastAsia="en-US"/>
              </w:rPr>
            </w:pPr>
          </w:p>
        </w:tc>
        <w:tc>
          <w:tcPr>
            <w:tcW w:w="1560"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4.1. wspieranie wytwarzania </w:t>
            </w:r>
          </w:p>
          <w:p w:rsidR="0049655C" w:rsidRPr="00EF7C17" w:rsidRDefault="0049655C" w:rsidP="0049655C">
            <w:pPr>
              <w:rPr>
                <w:rFonts w:eastAsia="Calibri"/>
                <w:sz w:val="18"/>
                <w:szCs w:val="18"/>
                <w:lang w:eastAsia="en-US"/>
              </w:rPr>
            </w:pPr>
            <w:r w:rsidRPr="00EF7C17">
              <w:rPr>
                <w:rFonts w:eastAsia="Calibri"/>
                <w:sz w:val="18"/>
                <w:szCs w:val="18"/>
                <w:lang w:eastAsia="en-US"/>
              </w:rPr>
              <w:t>i dystrybucji energii pochodzącej ze źródeł odnawialnych</w:t>
            </w:r>
          </w:p>
        </w:tc>
        <w:tc>
          <w:tcPr>
            <w:tcW w:w="1559"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Zwiększenie produkcji energii w województwie świętokrzyskim, pochodzących ze źródeł odnawialnych, oraz budowa systemów dystrybucji energii ze źródeł odnawialnych.</w:t>
            </w: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1.Udział produkcji energii elektrycznej ze źródeł odnawialnych w produkcji energii elektrycznej ogółem</w:t>
            </w:r>
          </w:p>
          <w:p w:rsidR="0049655C" w:rsidRPr="00EF7C17" w:rsidRDefault="0049655C" w:rsidP="0049655C">
            <w:pPr>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Liczba wybudowanych jednostek wytwarzania energii cieplnej z OZE</w:t>
            </w:r>
          </w:p>
          <w:p w:rsidR="0049655C" w:rsidRPr="00EF7C17" w:rsidRDefault="0049655C" w:rsidP="0049655C">
            <w:pPr>
              <w:rPr>
                <w:rFonts w:eastAsia="Calibri"/>
                <w:sz w:val="18"/>
                <w:szCs w:val="18"/>
                <w:lang w:eastAsia="en-US"/>
              </w:rPr>
            </w:pPr>
            <w:r w:rsidRPr="00EF7C17">
              <w:rPr>
                <w:rFonts w:eastAsia="Calibri"/>
                <w:sz w:val="18"/>
                <w:szCs w:val="18"/>
                <w:lang w:eastAsia="en-US"/>
              </w:rPr>
              <w:t>3.</w:t>
            </w:r>
            <w:r w:rsidRPr="00EF7C17">
              <w:rPr>
                <w:rFonts w:eastAsia="Calibri"/>
                <w:sz w:val="22"/>
                <w:szCs w:val="22"/>
                <w:lang w:eastAsia="en-US"/>
              </w:rPr>
              <w:t xml:space="preserve"> </w:t>
            </w:r>
            <w:r w:rsidRPr="00EF7C17">
              <w:rPr>
                <w:rFonts w:eastAsia="Calibri"/>
                <w:sz w:val="18"/>
                <w:szCs w:val="18"/>
                <w:lang w:eastAsia="en-US"/>
              </w:rPr>
              <w:t>Liczba wybudowanych jednostek wytwarzania energii elektrycznej z OZE</w:t>
            </w: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Jednostki samorządu terytorialnego,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przedsiębiorstwa duże, średnie, małe, mikro prowadzące działalność na terenie województwa świętokrzyskiego,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uczelnie,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związki i stowarzyszenia JST,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podmioty lecznicze wykonujące na terenie województwa świętokrzyskiego działalność leczniczą finansowaną ze środków publicznych,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państwowe jednostki budżetowe, </w:t>
            </w:r>
          </w:p>
          <w:p w:rsidR="0049655C" w:rsidRPr="00EF7C17" w:rsidRDefault="0049655C" w:rsidP="0049655C">
            <w:pPr>
              <w:rPr>
                <w:rFonts w:eastAsia="Calibri"/>
                <w:sz w:val="18"/>
                <w:szCs w:val="18"/>
                <w:lang w:eastAsia="en-US"/>
              </w:rPr>
            </w:pPr>
            <w:r w:rsidRPr="00EF7C17">
              <w:rPr>
                <w:rFonts w:eastAsia="Calibri"/>
                <w:sz w:val="18"/>
                <w:szCs w:val="18"/>
                <w:lang w:eastAsia="en-US"/>
              </w:rPr>
              <w:t>-  instytucje kultury,</w:t>
            </w:r>
          </w:p>
        </w:tc>
        <w:tc>
          <w:tcPr>
            <w:tcW w:w="2127"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Nie ma wskazanej</w:t>
            </w: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1.Wytwarzania energii elektrycznej i cieplnej pochodzącej ze wszystkich źródeł odnawialnych (energia wodna, wiatru, słoneczna, geotermalna, biogazu, biomasy) wraz z podłączeniem do sieci dystrybucyjnej,</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budowy instalacji do produkcji biokomponentów i biopaliw,</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3.</w:t>
            </w:r>
            <w:r w:rsidRPr="00EF7C17">
              <w:rPr>
                <w:rFonts w:eastAsia="Calibri"/>
                <w:sz w:val="22"/>
                <w:szCs w:val="22"/>
                <w:lang w:eastAsia="en-US"/>
              </w:rPr>
              <w:t xml:space="preserve"> </w:t>
            </w:r>
            <w:r w:rsidRPr="00EF7C17">
              <w:rPr>
                <w:rFonts w:eastAsia="Calibri"/>
                <w:sz w:val="18"/>
                <w:szCs w:val="18"/>
                <w:lang w:eastAsia="en-US"/>
              </w:rPr>
              <w:t>budowy oraz modernizacji zakładów do produkcji urządzeń OZE,</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4.</w:t>
            </w:r>
            <w:r w:rsidRPr="00EF7C17">
              <w:rPr>
                <w:rFonts w:eastAsia="Calibri"/>
                <w:sz w:val="22"/>
                <w:szCs w:val="22"/>
                <w:lang w:eastAsia="en-US"/>
              </w:rPr>
              <w:t xml:space="preserve"> </w:t>
            </w:r>
            <w:r w:rsidRPr="00EF7C17">
              <w:rPr>
                <w:rFonts w:eastAsia="Calibri"/>
                <w:sz w:val="18"/>
                <w:szCs w:val="18"/>
                <w:lang w:eastAsia="en-US"/>
              </w:rPr>
              <w:t>budowa lub modernizacja jednostek wytwarzania energii elektrycznej i ciepła w wysokiej kogeneracji z OZE</w:t>
            </w:r>
          </w:p>
        </w:tc>
      </w:tr>
      <w:tr w:rsidR="0049655C" w:rsidRPr="00EF7C17" w:rsidTr="0049655C">
        <w:trPr>
          <w:trHeight w:val="195"/>
        </w:trPr>
        <w:tc>
          <w:tcPr>
            <w:tcW w:w="993" w:type="dxa"/>
            <w:vMerge/>
            <w:shd w:val="clear" w:color="auto" w:fill="FFD966"/>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51,93 mln euro</w:t>
            </w:r>
          </w:p>
        </w:tc>
        <w:tc>
          <w:tcPr>
            <w:tcW w:w="1275" w:type="dxa"/>
            <w:vMerge/>
            <w:shd w:val="clear" w:color="auto" w:fill="auto"/>
            <w:vAlign w:val="center"/>
          </w:tcPr>
          <w:p w:rsidR="0049655C" w:rsidRPr="00EF7C17" w:rsidRDefault="0049655C" w:rsidP="0049655C">
            <w:pPr>
              <w:rPr>
                <w:rFonts w:eastAsia="Calibri"/>
                <w:sz w:val="18"/>
                <w:szCs w:val="18"/>
                <w:lang w:eastAsia="en-US"/>
              </w:rPr>
            </w:pPr>
          </w:p>
        </w:tc>
        <w:tc>
          <w:tcPr>
            <w:tcW w:w="1560"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4.3. wspieranie efektywności energetycznej inteligentnego zarządzania energią i wykorzystania odnawialnych źródeł energii w infrastrukturze publicznej, w tym w budynkach publicznych </w:t>
            </w:r>
          </w:p>
          <w:p w:rsidR="0049655C" w:rsidRPr="00EF7C17" w:rsidRDefault="0049655C" w:rsidP="0049655C">
            <w:pPr>
              <w:rPr>
                <w:rFonts w:eastAsia="Calibri"/>
                <w:sz w:val="18"/>
                <w:szCs w:val="18"/>
                <w:lang w:eastAsia="en-US"/>
              </w:rPr>
            </w:pPr>
            <w:r w:rsidRPr="00EF7C17">
              <w:rPr>
                <w:rFonts w:eastAsia="Calibri"/>
                <w:sz w:val="18"/>
                <w:szCs w:val="18"/>
                <w:lang w:eastAsia="en-US"/>
              </w:rPr>
              <w:t>i sektorze mieszkaniowym</w:t>
            </w:r>
          </w:p>
        </w:tc>
        <w:tc>
          <w:tcPr>
            <w:tcW w:w="1559"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Zmniejszenie emisji gazów cieplarnianych </w:t>
            </w:r>
            <w:r w:rsidR="00DA65AF">
              <w:rPr>
                <w:rFonts w:eastAsia="Calibri"/>
                <w:sz w:val="18"/>
                <w:szCs w:val="18"/>
                <w:lang w:eastAsia="en-US"/>
              </w:rPr>
              <w:t>np</w:t>
            </w:r>
            <w:r w:rsidRPr="00EF7C17">
              <w:rPr>
                <w:rFonts w:eastAsia="Calibri"/>
                <w:sz w:val="18"/>
                <w:szCs w:val="18"/>
                <w:lang w:eastAsia="en-US"/>
              </w:rPr>
              <w:t>. poprzez poprawę efektywności energetycznej w budynkach publicznych oraz w sektorze mieszkaniowym.</w:t>
            </w: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1.</w:t>
            </w:r>
            <w:r w:rsidRPr="00EF7C17">
              <w:rPr>
                <w:rFonts w:eastAsia="Calibri"/>
                <w:sz w:val="22"/>
                <w:szCs w:val="22"/>
                <w:lang w:eastAsia="en-US"/>
              </w:rPr>
              <w:t xml:space="preserve"> </w:t>
            </w:r>
            <w:r w:rsidRPr="00EF7C17">
              <w:rPr>
                <w:rFonts w:eastAsia="Calibri"/>
                <w:sz w:val="18"/>
                <w:szCs w:val="18"/>
                <w:lang w:eastAsia="en-US"/>
              </w:rPr>
              <w:t>Emisja gazów</w:t>
            </w:r>
          </w:p>
          <w:p w:rsidR="0049655C" w:rsidRPr="00EF7C17" w:rsidRDefault="0049655C" w:rsidP="0049655C">
            <w:pPr>
              <w:rPr>
                <w:rFonts w:eastAsia="Calibri"/>
                <w:sz w:val="18"/>
                <w:szCs w:val="18"/>
                <w:lang w:eastAsia="en-US"/>
              </w:rPr>
            </w:pPr>
            <w:r w:rsidRPr="00EF7C17">
              <w:rPr>
                <w:rFonts w:eastAsia="Calibri"/>
                <w:sz w:val="18"/>
                <w:szCs w:val="18"/>
                <w:lang w:eastAsia="en-US"/>
              </w:rPr>
              <w:t>Cieplarnianych*</w:t>
            </w:r>
          </w:p>
          <w:p w:rsidR="0049655C" w:rsidRPr="00EF7C17" w:rsidRDefault="0049655C" w:rsidP="0049655C">
            <w:pPr>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Liczba zmodernizowanych energetycznie budynków</w:t>
            </w:r>
          </w:p>
          <w:p w:rsidR="0049655C" w:rsidRPr="00EF7C17" w:rsidRDefault="0049655C" w:rsidP="0049655C">
            <w:pPr>
              <w:rPr>
                <w:rFonts w:eastAsia="Calibri"/>
                <w:sz w:val="18"/>
                <w:szCs w:val="18"/>
                <w:lang w:eastAsia="en-US"/>
              </w:rPr>
            </w:pP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jednostki samorządu terytorialnego,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spółdzielnie i wspólnoty mieszkaniowe,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związki i stowarzyszenia JST,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TBS,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samorządowe jednostki organizacyjne posiadające osobowość prawną, </w:t>
            </w:r>
          </w:p>
          <w:p w:rsidR="0049655C" w:rsidRPr="00EF7C17" w:rsidRDefault="0049655C" w:rsidP="0049655C">
            <w:pPr>
              <w:rPr>
                <w:rFonts w:eastAsia="Calibri"/>
                <w:sz w:val="18"/>
                <w:szCs w:val="18"/>
                <w:lang w:eastAsia="en-US"/>
              </w:rPr>
            </w:pPr>
            <w:r w:rsidRPr="00EF7C17">
              <w:rPr>
                <w:rFonts w:eastAsia="Calibri"/>
                <w:sz w:val="18"/>
                <w:szCs w:val="18"/>
                <w:lang w:eastAsia="en-US"/>
              </w:rPr>
              <w:t>- uczelnie,</w:t>
            </w:r>
          </w:p>
        </w:tc>
        <w:tc>
          <w:tcPr>
            <w:tcW w:w="2127"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Nie ma wskazanej</w:t>
            </w: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1. ociepleniem obiektu,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2.wymianą okien, drzwi zewnętrznych, oraz oświetlenia na energooszczędne,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3.przebudową systemów grzewczych (wraz z wymianą i podłączeniem do źródła ciepła ), systemów wentylacji i klimatyzacji, systemów wodno-kanalizacyjnych,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4.instalacja OZE w modernizowanych energetycznie budynkach,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5.instalacja systemów chłodzących, w tym również z OZE,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6.instalowaniem urządzeń energooszczędnych najnowszej generacji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7.wymiana pokrycia dachowego,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8.budowy lub modernizacji jednostek wytwarzania energii elektrycznej i ciepła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9.w wysokosprawnej kogeneracji, wraz z infrastrukturą do dystrybuowania wytworzonej energii.</w:t>
            </w:r>
          </w:p>
        </w:tc>
      </w:tr>
      <w:tr w:rsidR="0049655C" w:rsidRPr="00EF7C17" w:rsidTr="0049655C">
        <w:trPr>
          <w:trHeight w:val="195"/>
        </w:trPr>
        <w:tc>
          <w:tcPr>
            <w:tcW w:w="993" w:type="dxa"/>
            <w:vMerge/>
            <w:shd w:val="clear" w:color="auto" w:fill="FFD966"/>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61,34 mln euro</w:t>
            </w:r>
          </w:p>
        </w:tc>
        <w:tc>
          <w:tcPr>
            <w:tcW w:w="1275" w:type="dxa"/>
            <w:vMerge/>
            <w:shd w:val="clear" w:color="auto" w:fill="auto"/>
            <w:vAlign w:val="center"/>
          </w:tcPr>
          <w:p w:rsidR="0049655C" w:rsidRPr="00EF7C17" w:rsidRDefault="0049655C" w:rsidP="0049655C">
            <w:pPr>
              <w:rPr>
                <w:rFonts w:eastAsia="Calibri"/>
                <w:sz w:val="18"/>
                <w:szCs w:val="18"/>
                <w:lang w:eastAsia="en-US"/>
              </w:rPr>
            </w:pPr>
          </w:p>
        </w:tc>
        <w:tc>
          <w:tcPr>
            <w:tcW w:w="1560"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4.5.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1559"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Wsparcie dla realizacji inwestycji wynikających z założeń planów niskoemisyjnych</w:t>
            </w: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1.Emisja gazów cieplarnianych (1990=100)*</w:t>
            </w:r>
          </w:p>
          <w:p w:rsidR="0049655C" w:rsidRPr="00EF7C17" w:rsidRDefault="0049655C" w:rsidP="0049655C">
            <w:pPr>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Liczba zmodernizowanych źródeł oświetlenia ulicznego</w:t>
            </w:r>
          </w:p>
          <w:p w:rsidR="0049655C" w:rsidRPr="00EF7C17" w:rsidRDefault="0049655C" w:rsidP="0049655C">
            <w:pPr>
              <w:rPr>
                <w:rFonts w:eastAsia="Calibri"/>
                <w:sz w:val="18"/>
                <w:szCs w:val="18"/>
                <w:lang w:eastAsia="en-US"/>
              </w:rPr>
            </w:pPr>
            <w:r w:rsidRPr="00EF7C17">
              <w:rPr>
                <w:rFonts w:eastAsia="Calibri"/>
                <w:sz w:val="18"/>
                <w:szCs w:val="18"/>
                <w:lang w:eastAsia="en-US"/>
              </w:rPr>
              <w:t>3.</w:t>
            </w:r>
            <w:r w:rsidRPr="00EF7C17">
              <w:rPr>
                <w:rFonts w:eastAsia="Calibri"/>
                <w:sz w:val="22"/>
                <w:szCs w:val="22"/>
                <w:lang w:eastAsia="en-US"/>
              </w:rPr>
              <w:t xml:space="preserve"> </w:t>
            </w:r>
            <w:r w:rsidRPr="00EF7C17">
              <w:rPr>
                <w:rFonts w:eastAsia="Calibri"/>
                <w:sz w:val="18"/>
                <w:szCs w:val="18"/>
                <w:lang w:eastAsia="en-US"/>
              </w:rPr>
              <w:t>Liczba zakupionych lub zmodernizowanych jednostek taboru pasażerskiego w publicznym transporcie zbiorowym</w:t>
            </w:r>
          </w:p>
          <w:p w:rsidR="0049655C" w:rsidRPr="00EF7C17" w:rsidRDefault="0049655C" w:rsidP="0049655C">
            <w:pPr>
              <w:rPr>
                <w:rFonts w:eastAsia="Calibri"/>
                <w:sz w:val="18"/>
                <w:szCs w:val="18"/>
                <w:lang w:eastAsia="en-US"/>
              </w:rPr>
            </w:pPr>
            <w:r w:rsidRPr="00EF7C17">
              <w:rPr>
                <w:rFonts w:eastAsia="Calibri"/>
                <w:sz w:val="18"/>
                <w:szCs w:val="18"/>
                <w:lang w:eastAsia="en-US"/>
              </w:rPr>
              <w:t>4.</w:t>
            </w:r>
            <w:r w:rsidRPr="00EF7C17">
              <w:rPr>
                <w:rFonts w:eastAsia="Calibri"/>
                <w:sz w:val="22"/>
                <w:szCs w:val="22"/>
                <w:lang w:eastAsia="en-US"/>
              </w:rPr>
              <w:t xml:space="preserve"> </w:t>
            </w:r>
            <w:r w:rsidRPr="00EF7C17">
              <w:rPr>
                <w:rFonts w:eastAsia="Calibri"/>
                <w:sz w:val="18"/>
                <w:szCs w:val="18"/>
                <w:lang w:eastAsia="en-US"/>
              </w:rPr>
              <w:t>Długość wybudowanych lub przebudowanych dróg dla rowerów</w:t>
            </w:r>
          </w:p>
          <w:p w:rsidR="0049655C" w:rsidRPr="00EF7C17" w:rsidRDefault="0049655C" w:rsidP="0049655C">
            <w:pPr>
              <w:rPr>
                <w:rFonts w:eastAsia="Calibri"/>
                <w:sz w:val="18"/>
                <w:szCs w:val="18"/>
                <w:lang w:eastAsia="en-US"/>
              </w:rPr>
            </w:pPr>
            <w:r w:rsidRPr="00EF7C17">
              <w:rPr>
                <w:rFonts w:eastAsia="Calibri"/>
                <w:sz w:val="18"/>
                <w:szCs w:val="18"/>
                <w:lang w:eastAsia="en-US"/>
              </w:rPr>
              <w:t>5.</w:t>
            </w:r>
            <w:r w:rsidRPr="00EF7C17">
              <w:rPr>
                <w:rFonts w:eastAsia="Calibri"/>
                <w:sz w:val="22"/>
                <w:szCs w:val="22"/>
                <w:lang w:eastAsia="en-US"/>
              </w:rPr>
              <w:t xml:space="preserve"> </w:t>
            </w:r>
            <w:r w:rsidRPr="00EF7C17">
              <w:rPr>
                <w:rFonts w:eastAsia="Calibri"/>
                <w:sz w:val="18"/>
                <w:szCs w:val="18"/>
                <w:lang w:eastAsia="en-US"/>
              </w:rPr>
              <w:t>Długość zmodernizowanej sieci ciepłowniczej</w:t>
            </w:r>
          </w:p>
          <w:p w:rsidR="0049655C" w:rsidRPr="00EF7C17" w:rsidRDefault="0049655C" w:rsidP="0049655C">
            <w:pPr>
              <w:rPr>
                <w:rFonts w:eastAsia="Calibri"/>
                <w:sz w:val="18"/>
                <w:szCs w:val="18"/>
                <w:lang w:eastAsia="en-US"/>
              </w:rPr>
            </w:pPr>
            <w:r w:rsidRPr="00EF7C17">
              <w:rPr>
                <w:rFonts w:eastAsia="Calibri"/>
                <w:sz w:val="18"/>
                <w:szCs w:val="18"/>
                <w:lang w:eastAsia="en-US"/>
              </w:rPr>
              <w:t>6.</w:t>
            </w:r>
            <w:r w:rsidRPr="00EF7C17">
              <w:rPr>
                <w:rFonts w:eastAsia="Calibri"/>
                <w:sz w:val="22"/>
                <w:szCs w:val="22"/>
                <w:lang w:eastAsia="en-US"/>
              </w:rPr>
              <w:t xml:space="preserve"> </w:t>
            </w:r>
            <w:r w:rsidRPr="00EF7C17">
              <w:rPr>
                <w:rFonts w:eastAsia="Calibri"/>
                <w:sz w:val="18"/>
                <w:szCs w:val="18"/>
                <w:lang w:eastAsia="en-US"/>
              </w:rPr>
              <w:t>Liczba zmodernizowanych dworców i centrów przesiadkowych</w:t>
            </w: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jednostki samorządu terytorialnego,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przedsiębiorstwa duże, średnie, małe, mikro,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partnerzy społeczni i gospodarczy działający na terenie województwa świętokrzyskiego ,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organizacje pozarządowe (NGO),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samorządowe osoby prawne,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państwowe jednostki budżetowe, </w:t>
            </w:r>
          </w:p>
          <w:p w:rsidR="0049655C" w:rsidRPr="00EF7C17" w:rsidRDefault="0049655C" w:rsidP="0049655C">
            <w:pPr>
              <w:rPr>
                <w:rFonts w:eastAsia="Calibri"/>
                <w:sz w:val="18"/>
                <w:szCs w:val="18"/>
                <w:lang w:eastAsia="en-US"/>
              </w:rPr>
            </w:pPr>
            <w:r w:rsidRPr="00EF7C17">
              <w:rPr>
                <w:rFonts w:eastAsia="Calibri"/>
                <w:sz w:val="18"/>
                <w:szCs w:val="18"/>
                <w:lang w:eastAsia="en-US"/>
              </w:rPr>
              <w:t>- instytucje kultury.</w:t>
            </w:r>
          </w:p>
        </w:tc>
        <w:tc>
          <w:tcPr>
            <w:tcW w:w="2127" w:type="dxa"/>
            <w:shd w:val="clear" w:color="auto" w:fill="auto"/>
          </w:tcPr>
          <w:p w:rsidR="0049655C" w:rsidRPr="00EF7C17" w:rsidRDefault="0049655C" w:rsidP="0049655C">
            <w:pPr>
              <w:jc w:val="both"/>
              <w:rPr>
                <w:rFonts w:eastAsia="Calibri"/>
                <w:sz w:val="18"/>
                <w:szCs w:val="18"/>
                <w:lang w:eastAsia="en-US"/>
              </w:rPr>
            </w:pP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1.działania informacyjno-promocyjne dotyczące </w:t>
            </w:r>
            <w:r w:rsidR="00DA65AF">
              <w:rPr>
                <w:rFonts w:eastAsia="Calibri"/>
                <w:sz w:val="18"/>
                <w:szCs w:val="18"/>
                <w:lang w:eastAsia="en-US"/>
              </w:rPr>
              <w:t>np</w:t>
            </w:r>
            <w:r w:rsidRPr="00EF7C17">
              <w:rPr>
                <w:rFonts w:eastAsia="Calibri"/>
                <w:sz w:val="18"/>
                <w:szCs w:val="18"/>
                <w:lang w:eastAsia="en-US"/>
              </w:rPr>
              <w:t xml:space="preserve">. oszczędności energii,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2. kampanie promujące: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3.budownictwo zeroemisyjne,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4. inwestycje w zakresie budownictwa pasywnego,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5.modernizacja oświetlenia ulicznego (ulic placów, terenów publicznych)na energooszczędne,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6.budowa i modernizacja sieci ciepłowniczej,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7.wymiana źródeł ciepła</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8.parkingi Park&amp;Ride, Bike&amp;Ride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9.zintegrowane centra przesiadkowe,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10.infrastruktura dworcowa,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11.wspólny bilet,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12.inteligentne systemy transportowe,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13.ścieżki rowerowe, 14.publiczne wypożyczalnie rowerów.</w:t>
            </w:r>
          </w:p>
        </w:tc>
      </w:tr>
      <w:tr w:rsidR="0049655C" w:rsidRPr="00EF7C17" w:rsidTr="0049655C">
        <w:trPr>
          <w:trHeight w:val="195"/>
        </w:trPr>
        <w:tc>
          <w:tcPr>
            <w:tcW w:w="993" w:type="dxa"/>
            <w:vMerge w:val="restart"/>
            <w:shd w:val="clear" w:color="auto" w:fill="FFE599"/>
            <w:vAlign w:val="center"/>
          </w:tcPr>
          <w:p w:rsidR="0049655C" w:rsidRPr="00EF7C17" w:rsidRDefault="0049655C" w:rsidP="0049655C">
            <w:pPr>
              <w:rPr>
                <w:rFonts w:eastAsia="Calibri"/>
                <w:sz w:val="18"/>
                <w:szCs w:val="18"/>
                <w:lang w:eastAsia="en-US"/>
              </w:rPr>
            </w:pPr>
            <w:r w:rsidRPr="00EF7C17">
              <w:rPr>
                <w:rFonts w:eastAsia="Calibri"/>
                <w:sz w:val="18"/>
                <w:szCs w:val="18"/>
                <w:lang w:eastAsia="en-US"/>
              </w:rPr>
              <w:t>Oś priorytetowa 4</w:t>
            </w:r>
          </w:p>
        </w:tc>
        <w:tc>
          <w:tcPr>
            <w:tcW w:w="709" w:type="dxa"/>
            <w:shd w:val="clear" w:color="auto" w:fill="auto"/>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20,45 mln euro</w:t>
            </w:r>
          </w:p>
        </w:tc>
        <w:tc>
          <w:tcPr>
            <w:tcW w:w="1275" w:type="dxa"/>
            <w:vMerge w:val="restart"/>
            <w:shd w:val="clear" w:color="auto" w:fill="auto"/>
            <w:vAlign w:val="center"/>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w:t>
            </w:r>
          </w:p>
        </w:tc>
        <w:tc>
          <w:tcPr>
            <w:tcW w:w="1560"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5.2. wspieranie inwestycji ukierunkowanych na konkretne rodzaje zagrożeń przy jednoczesnym zwiększeniu odporności na klęski i katastrofy i rozwijaniu systemów zarządzania klęskami i katastrofami</w:t>
            </w:r>
          </w:p>
        </w:tc>
        <w:tc>
          <w:tcPr>
            <w:tcW w:w="1559"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Zwiększenie skuteczności przeciwdziałania skutkom klęsk żywiołowych oraz usuwania skutków katastrof</w:t>
            </w: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1.Jednostki służb ratunkowych działające w Krajowym Systemie Ratowniczo-Gaśniczym (OSP)</w:t>
            </w:r>
          </w:p>
          <w:p w:rsidR="0049655C" w:rsidRPr="00EF7C17" w:rsidRDefault="0049655C" w:rsidP="0049655C">
            <w:pPr>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Liczba zbiorników małej retencji wspartych w wyniku realizacji projektów</w:t>
            </w:r>
          </w:p>
          <w:p w:rsidR="0049655C" w:rsidRPr="00EF7C17" w:rsidRDefault="0049655C" w:rsidP="0049655C">
            <w:pPr>
              <w:rPr>
                <w:rFonts w:eastAsia="Calibri"/>
                <w:sz w:val="18"/>
                <w:szCs w:val="18"/>
                <w:lang w:eastAsia="en-US"/>
              </w:rPr>
            </w:pPr>
            <w:r w:rsidRPr="00EF7C17">
              <w:rPr>
                <w:rFonts w:eastAsia="Calibri"/>
                <w:sz w:val="18"/>
                <w:szCs w:val="18"/>
                <w:lang w:eastAsia="en-US"/>
              </w:rPr>
              <w:t>3.</w:t>
            </w:r>
            <w:r w:rsidRPr="00EF7C17">
              <w:rPr>
                <w:rFonts w:eastAsia="Calibri"/>
                <w:sz w:val="22"/>
                <w:szCs w:val="22"/>
                <w:lang w:eastAsia="en-US"/>
              </w:rPr>
              <w:t xml:space="preserve"> </w:t>
            </w:r>
            <w:r w:rsidRPr="00EF7C17">
              <w:rPr>
                <w:rFonts w:eastAsia="Calibri"/>
                <w:sz w:val="18"/>
                <w:szCs w:val="18"/>
                <w:lang w:eastAsia="en-US"/>
              </w:rPr>
              <w:t>Liczba jednostek służb ratowniczych doposażonych w sprzęt do prowadzenia akcji ratowniczych i usuwania skutków katastrof</w:t>
            </w:r>
          </w:p>
          <w:p w:rsidR="0049655C" w:rsidRPr="00EF7C17" w:rsidRDefault="0049655C" w:rsidP="0049655C">
            <w:pPr>
              <w:rPr>
                <w:rFonts w:eastAsia="Calibri"/>
                <w:sz w:val="18"/>
                <w:szCs w:val="18"/>
                <w:lang w:eastAsia="en-US"/>
              </w:rPr>
            </w:pP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Jednostki samorządu terytorialnego, jednostki Ochotniczej Straży Pożarnej.</w:t>
            </w:r>
          </w:p>
        </w:tc>
        <w:tc>
          <w:tcPr>
            <w:tcW w:w="2127"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Nie ma wskazanej</w:t>
            </w: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1.budowy i modernizacji wielofunkcyjnych zbiorników wodnych małej retencji;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2.tworzenia i poprawy jakości systemów wczesnego reagowania i ratownictwa w sytuacjach nagłego wystąpienia zjawisk katastrofalnych (dostosowanie do potrzeb osób z niepełnosprawnościami), w tym z uwzględnieniem zakupu sprzętu i wyposażenia dla Ochotniczych Straży Pożarnych.</w:t>
            </w:r>
          </w:p>
        </w:tc>
      </w:tr>
      <w:tr w:rsidR="0049655C" w:rsidRPr="00EF7C17" w:rsidTr="0049655C">
        <w:trPr>
          <w:trHeight w:val="195"/>
        </w:trPr>
        <w:tc>
          <w:tcPr>
            <w:tcW w:w="993" w:type="dxa"/>
            <w:vMerge/>
            <w:shd w:val="clear" w:color="auto" w:fill="FFE599"/>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13,63 mln euro</w:t>
            </w:r>
          </w:p>
        </w:tc>
        <w:tc>
          <w:tcPr>
            <w:tcW w:w="1275" w:type="dxa"/>
            <w:vMerge/>
            <w:shd w:val="clear" w:color="auto" w:fill="auto"/>
            <w:vAlign w:val="center"/>
          </w:tcPr>
          <w:p w:rsidR="0049655C" w:rsidRPr="00EF7C17" w:rsidRDefault="0049655C" w:rsidP="0049655C">
            <w:pPr>
              <w:rPr>
                <w:rFonts w:eastAsia="Calibri"/>
                <w:sz w:val="18"/>
                <w:szCs w:val="18"/>
                <w:lang w:eastAsia="en-US"/>
              </w:rPr>
            </w:pPr>
          </w:p>
        </w:tc>
        <w:tc>
          <w:tcPr>
            <w:tcW w:w="1560"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6.1. inwestowanie w sektor gospodarki odpadami celem wypełnienia zobowiązań określonych w dorobku prawnym Unii w zakresie środowiska oraz zaspokojenia wykraczających poza te zobowiązania potrzeb inwestycyjnych określonych przez państwa członkowskie</w:t>
            </w:r>
          </w:p>
        </w:tc>
        <w:tc>
          <w:tcPr>
            <w:tcW w:w="1559" w:type="dxa"/>
            <w:shd w:val="clear" w:color="auto" w:fill="auto"/>
          </w:tcPr>
          <w:p w:rsidR="0049655C" w:rsidRPr="00EF7C17" w:rsidRDefault="0049655C" w:rsidP="0049655C">
            <w:pPr>
              <w:spacing w:after="160" w:line="259" w:lineRule="auto"/>
              <w:rPr>
                <w:rFonts w:eastAsia="Calibri"/>
                <w:sz w:val="18"/>
                <w:szCs w:val="18"/>
                <w:lang w:eastAsia="en-US"/>
              </w:rPr>
            </w:pPr>
            <w:r w:rsidRPr="00EF7C17">
              <w:rPr>
                <w:rFonts w:eastAsia="Calibri"/>
                <w:sz w:val="18"/>
                <w:szCs w:val="18"/>
                <w:lang w:eastAsia="en-US"/>
              </w:rPr>
              <w:t>Zapewnienie efektywnego działania systemu gospodarowania odpadami</w:t>
            </w:r>
          </w:p>
          <w:p w:rsidR="0049655C" w:rsidRPr="00EF7C17" w:rsidRDefault="0049655C" w:rsidP="0049655C">
            <w:pPr>
              <w:rPr>
                <w:rFonts w:eastAsia="Calibri"/>
                <w:sz w:val="18"/>
                <w:szCs w:val="18"/>
                <w:lang w:eastAsia="en-US"/>
              </w:rPr>
            </w:pP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1.</w:t>
            </w:r>
            <w:r w:rsidRPr="00EF7C17">
              <w:rPr>
                <w:rFonts w:eastAsia="Calibri"/>
                <w:sz w:val="22"/>
                <w:szCs w:val="22"/>
                <w:lang w:eastAsia="en-US"/>
              </w:rPr>
              <w:t xml:space="preserve"> </w:t>
            </w:r>
            <w:r w:rsidRPr="00EF7C17">
              <w:rPr>
                <w:rFonts w:eastAsia="Calibri"/>
                <w:sz w:val="18"/>
                <w:szCs w:val="18"/>
                <w:lang w:eastAsia="en-US"/>
              </w:rPr>
              <w:t>Liczba odpadów przypadających na 1 mieszkańca</w:t>
            </w:r>
          </w:p>
          <w:p w:rsidR="0049655C" w:rsidRPr="00EF7C17" w:rsidRDefault="0049655C" w:rsidP="0049655C">
            <w:pPr>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Liczba rozbudowanych/zmodernizowanych zakładów zagospodarowania odpadów</w:t>
            </w: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Jednostki samorządu terytorialnego lub podmioty działające w imieniu JST.</w:t>
            </w:r>
          </w:p>
        </w:tc>
        <w:tc>
          <w:tcPr>
            <w:tcW w:w="2127"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Nie ma wskazanej</w:t>
            </w: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1.kompleksowych działań skierowanych na poprawę gospodarowania odpadami, zgodnie z postanowieniami WPGO.</w:t>
            </w:r>
          </w:p>
        </w:tc>
      </w:tr>
      <w:tr w:rsidR="0049655C" w:rsidRPr="00EF7C17" w:rsidTr="0049655C">
        <w:trPr>
          <w:trHeight w:val="195"/>
        </w:trPr>
        <w:tc>
          <w:tcPr>
            <w:tcW w:w="993" w:type="dxa"/>
            <w:vMerge/>
            <w:shd w:val="clear" w:color="auto" w:fill="FFE599"/>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88,61 mln euro</w:t>
            </w:r>
          </w:p>
        </w:tc>
        <w:tc>
          <w:tcPr>
            <w:tcW w:w="1275" w:type="dxa"/>
            <w:vMerge/>
            <w:shd w:val="clear" w:color="auto" w:fill="auto"/>
            <w:vAlign w:val="center"/>
          </w:tcPr>
          <w:p w:rsidR="0049655C" w:rsidRPr="00EF7C17" w:rsidRDefault="0049655C" w:rsidP="0049655C">
            <w:pPr>
              <w:rPr>
                <w:rFonts w:eastAsia="Calibri"/>
                <w:sz w:val="18"/>
                <w:szCs w:val="18"/>
                <w:lang w:eastAsia="en-US"/>
              </w:rPr>
            </w:pPr>
          </w:p>
        </w:tc>
        <w:tc>
          <w:tcPr>
            <w:tcW w:w="1560"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6.2. inwestowanie w sektor gospodarki wodnej celem wypełnienia zobowiązań określonych w dorobku prawnym Unii w zakresie środowiska oraz zaspokojenia wykraczających poza te zobowiązania potrzeb inwestycyjnych, określonych przez państwa członkowskie</w:t>
            </w:r>
          </w:p>
        </w:tc>
        <w:tc>
          <w:tcPr>
            <w:tcW w:w="1559"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Poprawa dostępu mieszkańców regionu do systemów oczyszczających ścieki komunalne.</w:t>
            </w: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1.Odsetek ludności korzystającej z oczyszczalni ścieków</w:t>
            </w:r>
          </w:p>
          <w:p w:rsidR="0049655C" w:rsidRPr="00EF7C17" w:rsidRDefault="0049655C" w:rsidP="0049655C">
            <w:pPr>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Odsetek ludności korzystającej z sieci kanalizacyjnej</w:t>
            </w:r>
          </w:p>
          <w:p w:rsidR="0049655C" w:rsidRPr="00EF7C17" w:rsidRDefault="0049655C" w:rsidP="0049655C">
            <w:pPr>
              <w:rPr>
                <w:rFonts w:eastAsia="Calibri"/>
                <w:sz w:val="18"/>
                <w:szCs w:val="18"/>
                <w:lang w:eastAsia="en-US"/>
              </w:rPr>
            </w:pPr>
            <w:r w:rsidRPr="00EF7C17">
              <w:rPr>
                <w:rFonts w:eastAsia="Calibri"/>
                <w:sz w:val="18"/>
                <w:szCs w:val="18"/>
                <w:lang w:eastAsia="en-US"/>
              </w:rPr>
              <w:t>3.</w:t>
            </w:r>
            <w:r w:rsidRPr="00EF7C17">
              <w:rPr>
                <w:rFonts w:eastAsia="Calibri"/>
                <w:sz w:val="22"/>
                <w:szCs w:val="22"/>
                <w:lang w:eastAsia="en-US"/>
              </w:rPr>
              <w:t xml:space="preserve"> </w:t>
            </w:r>
            <w:r w:rsidRPr="00EF7C17">
              <w:rPr>
                <w:rFonts w:eastAsia="Calibri"/>
                <w:sz w:val="18"/>
                <w:szCs w:val="18"/>
                <w:lang w:eastAsia="en-US"/>
              </w:rPr>
              <w:t>Liczba wybudowanych oczyszczalni ścieków komunalnych</w:t>
            </w:r>
          </w:p>
          <w:p w:rsidR="0049655C" w:rsidRPr="00EF7C17" w:rsidRDefault="0049655C" w:rsidP="0049655C">
            <w:pPr>
              <w:rPr>
                <w:rFonts w:eastAsia="Calibri"/>
                <w:sz w:val="18"/>
                <w:szCs w:val="18"/>
                <w:lang w:eastAsia="en-US"/>
              </w:rPr>
            </w:pPr>
            <w:r w:rsidRPr="00EF7C17">
              <w:rPr>
                <w:rFonts w:eastAsia="Calibri"/>
                <w:sz w:val="18"/>
                <w:szCs w:val="18"/>
                <w:lang w:eastAsia="en-US"/>
              </w:rPr>
              <w:t>4.</w:t>
            </w:r>
            <w:r w:rsidRPr="00EF7C17">
              <w:rPr>
                <w:rFonts w:eastAsia="Calibri"/>
                <w:sz w:val="22"/>
                <w:szCs w:val="22"/>
                <w:lang w:eastAsia="en-US"/>
              </w:rPr>
              <w:t xml:space="preserve"> </w:t>
            </w:r>
            <w:r w:rsidRPr="00EF7C17">
              <w:rPr>
                <w:rFonts w:eastAsia="Calibri"/>
                <w:sz w:val="18"/>
                <w:szCs w:val="18"/>
                <w:lang w:eastAsia="en-US"/>
              </w:rPr>
              <w:t>Liczba rozbudowanych lub zmodernizowanych oczyszczalni ścieków komunalnych</w:t>
            </w:r>
          </w:p>
          <w:p w:rsidR="0049655C" w:rsidRPr="00EF7C17" w:rsidRDefault="0049655C" w:rsidP="0049655C">
            <w:pPr>
              <w:rPr>
                <w:rFonts w:eastAsia="Calibri"/>
                <w:sz w:val="18"/>
                <w:szCs w:val="18"/>
                <w:lang w:eastAsia="en-US"/>
              </w:rPr>
            </w:pPr>
            <w:r w:rsidRPr="00EF7C17">
              <w:rPr>
                <w:rFonts w:eastAsia="Calibri"/>
                <w:sz w:val="18"/>
                <w:szCs w:val="18"/>
                <w:lang w:eastAsia="en-US"/>
              </w:rPr>
              <w:t>5.</w:t>
            </w:r>
            <w:r w:rsidRPr="00EF7C17">
              <w:rPr>
                <w:rFonts w:eastAsia="Calibri"/>
                <w:sz w:val="22"/>
                <w:szCs w:val="22"/>
                <w:lang w:eastAsia="en-US"/>
              </w:rPr>
              <w:t xml:space="preserve"> </w:t>
            </w:r>
            <w:r w:rsidRPr="00EF7C17">
              <w:rPr>
                <w:rFonts w:eastAsia="Calibri"/>
                <w:sz w:val="18"/>
                <w:szCs w:val="18"/>
                <w:lang w:eastAsia="en-US"/>
              </w:rPr>
              <w:t>Długość wybudowanej kanalizacji sanitarnej</w:t>
            </w:r>
          </w:p>
          <w:p w:rsidR="0049655C" w:rsidRPr="00EF7C17" w:rsidRDefault="0049655C" w:rsidP="0049655C">
            <w:pPr>
              <w:rPr>
                <w:rFonts w:eastAsia="Calibri"/>
                <w:sz w:val="18"/>
                <w:szCs w:val="18"/>
                <w:lang w:eastAsia="en-US"/>
              </w:rPr>
            </w:pPr>
            <w:r w:rsidRPr="00EF7C17">
              <w:rPr>
                <w:rFonts w:eastAsia="Calibri"/>
                <w:sz w:val="18"/>
                <w:szCs w:val="18"/>
                <w:lang w:eastAsia="en-US"/>
              </w:rPr>
              <w:t>6.</w:t>
            </w:r>
            <w:r w:rsidRPr="00EF7C17">
              <w:rPr>
                <w:rFonts w:eastAsia="Calibri"/>
                <w:sz w:val="22"/>
                <w:szCs w:val="22"/>
                <w:lang w:eastAsia="en-US"/>
              </w:rPr>
              <w:t xml:space="preserve"> </w:t>
            </w:r>
            <w:r w:rsidRPr="00EF7C17">
              <w:rPr>
                <w:rFonts w:eastAsia="Calibri"/>
                <w:sz w:val="18"/>
                <w:szCs w:val="18"/>
                <w:lang w:eastAsia="en-US"/>
              </w:rPr>
              <w:t>Liczba nowych przydomowych oczyszczalni ścieków</w:t>
            </w: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Jednostki samorządu terytorialnego lub podmioty działające w imieniu JST, związki </w:t>
            </w:r>
          </w:p>
          <w:p w:rsidR="0049655C" w:rsidRPr="00EF7C17" w:rsidRDefault="0049655C" w:rsidP="0049655C">
            <w:pPr>
              <w:rPr>
                <w:rFonts w:eastAsia="Calibri"/>
                <w:sz w:val="18"/>
                <w:szCs w:val="18"/>
                <w:lang w:eastAsia="en-US"/>
              </w:rPr>
            </w:pPr>
            <w:r w:rsidRPr="00EF7C17">
              <w:rPr>
                <w:rFonts w:eastAsia="Calibri"/>
                <w:sz w:val="18"/>
                <w:szCs w:val="18"/>
                <w:lang w:eastAsia="en-US"/>
              </w:rPr>
              <w:t>i porozumienia JST, przedsiębiorcy.</w:t>
            </w:r>
          </w:p>
        </w:tc>
        <w:tc>
          <w:tcPr>
            <w:tcW w:w="2127"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Nie ma wskazanej</w:t>
            </w: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1.kompleksowe wsparcie gospodarki wodno-ściekowej, w tym wyposażenie aglomeracji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w odpowiednie systemy odbioru ścieków komunalnych, budowa oczyszczalni ścieków bądź poprawa parametrów już istniejących oczyszczalni, wsparcie dla gospodarki osadami ściekowymi,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-2.kompleksowe wsparcie budowy systemów indywidualnych oczyszczalni ścieków w terenach zabudowy rozproszonej (budowa przydomowych lub przyzakładowych oczyszczalni ścieków – na obszarach gdzie budowa sieci kanalizacyjnej jest ekonomicznie lub technicznie niezasadna),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3.budowa i rozbudowa systemów zaopatrzenia w wodę (sieci wodociągowe, ujęcia i stacje uzdatniania wody) – wyłącznie w ramach projektów dot. infrastruktury służącej oczyszczaniu ścieków, </w:t>
            </w:r>
          </w:p>
          <w:p w:rsidR="0049655C" w:rsidRPr="00EF7C17" w:rsidRDefault="0049655C" w:rsidP="0049655C">
            <w:pPr>
              <w:jc w:val="both"/>
              <w:rPr>
                <w:rFonts w:eastAsia="Calibri"/>
                <w:sz w:val="18"/>
                <w:szCs w:val="18"/>
                <w:lang w:eastAsia="en-US"/>
              </w:rPr>
            </w:pP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Zakłada się realizowanie inwestycji przede wszystkim na obszarach aglomeracji o wielkości poniżej 10 tys. RLM, ujętych w KPOŚK, , a także na pozostałych terenach w celu wypełnienia dyrektywy ściekowej.</w:t>
            </w:r>
          </w:p>
        </w:tc>
      </w:tr>
      <w:tr w:rsidR="0049655C" w:rsidRPr="00EF7C17" w:rsidTr="0049655C">
        <w:trPr>
          <w:trHeight w:val="195"/>
        </w:trPr>
        <w:tc>
          <w:tcPr>
            <w:tcW w:w="993" w:type="dxa"/>
            <w:vMerge/>
            <w:shd w:val="clear" w:color="auto" w:fill="FFE599"/>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54,53 mln euro</w:t>
            </w:r>
          </w:p>
        </w:tc>
        <w:tc>
          <w:tcPr>
            <w:tcW w:w="1275" w:type="dxa"/>
            <w:shd w:val="clear" w:color="auto" w:fill="auto"/>
            <w:vAlign w:val="center"/>
          </w:tcPr>
          <w:p w:rsidR="0049655C" w:rsidRPr="00EF7C17" w:rsidRDefault="0049655C" w:rsidP="0049655C">
            <w:pPr>
              <w:rPr>
                <w:rFonts w:eastAsia="Calibri"/>
                <w:sz w:val="18"/>
                <w:szCs w:val="18"/>
                <w:lang w:eastAsia="en-US"/>
              </w:rPr>
            </w:pPr>
          </w:p>
        </w:tc>
        <w:tc>
          <w:tcPr>
            <w:tcW w:w="1560"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6.3. zachowanie, ochrona, promowanie i rozwój dziedzictwa naturalnego i kulturowego</w:t>
            </w:r>
          </w:p>
        </w:tc>
        <w:tc>
          <w:tcPr>
            <w:tcW w:w="1559"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Ochrona, zachowanie i efektywne wykorzystanie zasobów dziedzictwa kulturowego o znaczeniu regionalnym i ponadregionalnym.</w:t>
            </w: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1.Liczba uczestników wydarzeń kulturalnych ( w tym zwiedzający muzea i oddziały)</w:t>
            </w:r>
          </w:p>
          <w:p w:rsidR="0049655C" w:rsidRPr="00EF7C17" w:rsidRDefault="0049655C" w:rsidP="0049655C">
            <w:pPr>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Liczba zabytków nieruchomych objętych wsparciem</w:t>
            </w:r>
          </w:p>
          <w:p w:rsidR="0049655C" w:rsidRPr="00EF7C17" w:rsidRDefault="0049655C" w:rsidP="0049655C">
            <w:pPr>
              <w:rPr>
                <w:rFonts w:eastAsia="Calibri"/>
                <w:sz w:val="18"/>
                <w:szCs w:val="18"/>
                <w:lang w:eastAsia="en-US"/>
              </w:rPr>
            </w:pPr>
            <w:r w:rsidRPr="00EF7C17">
              <w:rPr>
                <w:rFonts w:eastAsia="Calibri"/>
                <w:sz w:val="18"/>
                <w:szCs w:val="18"/>
                <w:lang w:eastAsia="en-US"/>
              </w:rPr>
              <w:t>3.</w:t>
            </w:r>
            <w:r w:rsidRPr="00EF7C17">
              <w:rPr>
                <w:rFonts w:eastAsia="Calibri"/>
                <w:sz w:val="22"/>
                <w:szCs w:val="22"/>
                <w:lang w:eastAsia="en-US"/>
              </w:rPr>
              <w:t xml:space="preserve"> </w:t>
            </w:r>
            <w:r w:rsidRPr="00EF7C17">
              <w:rPr>
                <w:rFonts w:eastAsia="Calibri"/>
                <w:sz w:val="18"/>
                <w:szCs w:val="18"/>
                <w:lang w:eastAsia="en-US"/>
              </w:rPr>
              <w:t>Liczba instytucji kultury objętych wsparciem</w:t>
            </w:r>
          </w:p>
          <w:p w:rsidR="0049655C" w:rsidRPr="00EF7C17" w:rsidRDefault="0049655C" w:rsidP="0049655C">
            <w:pPr>
              <w:rPr>
                <w:rFonts w:eastAsia="Calibri"/>
                <w:sz w:val="18"/>
                <w:szCs w:val="18"/>
                <w:lang w:eastAsia="en-US"/>
              </w:rPr>
            </w:pPr>
            <w:r w:rsidRPr="00EF7C17">
              <w:rPr>
                <w:rFonts w:eastAsia="Calibri"/>
                <w:sz w:val="18"/>
                <w:szCs w:val="18"/>
                <w:lang w:eastAsia="en-US"/>
              </w:rPr>
              <w:t>4.</w:t>
            </w:r>
            <w:r w:rsidRPr="00EF7C17">
              <w:rPr>
                <w:rFonts w:eastAsia="Calibri"/>
                <w:sz w:val="22"/>
                <w:szCs w:val="22"/>
                <w:lang w:eastAsia="en-US"/>
              </w:rPr>
              <w:t xml:space="preserve"> </w:t>
            </w:r>
            <w:r w:rsidRPr="00EF7C17">
              <w:rPr>
                <w:rFonts w:eastAsia="Calibri"/>
                <w:sz w:val="18"/>
                <w:szCs w:val="18"/>
                <w:lang w:eastAsia="en-US"/>
              </w:rPr>
              <w:t>Liczba wydarzeń kulturalnych zrealizowanych w wyniku realizacji projektu</w:t>
            </w:r>
          </w:p>
          <w:p w:rsidR="0049655C" w:rsidRPr="00EF7C17" w:rsidRDefault="0049655C" w:rsidP="0049655C">
            <w:pPr>
              <w:rPr>
                <w:rFonts w:eastAsia="Calibri"/>
                <w:sz w:val="18"/>
                <w:szCs w:val="18"/>
                <w:lang w:eastAsia="en-US"/>
              </w:rPr>
            </w:pPr>
            <w:r w:rsidRPr="00EF7C17">
              <w:rPr>
                <w:rFonts w:eastAsia="Calibri"/>
                <w:sz w:val="18"/>
                <w:szCs w:val="18"/>
                <w:lang w:eastAsia="en-US"/>
              </w:rPr>
              <w:t>5.</w:t>
            </w:r>
            <w:r w:rsidRPr="00EF7C17">
              <w:rPr>
                <w:rFonts w:eastAsia="Calibri"/>
                <w:sz w:val="22"/>
                <w:szCs w:val="22"/>
                <w:lang w:eastAsia="en-US"/>
              </w:rPr>
              <w:t xml:space="preserve"> </w:t>
            </w:r>
            <w:r w:rsidRPr="00EF7C17">
              <w:rPr>
                <w:rFonts w:eastAsia="Calibri"/>
                <w:sz w:val="18"/>
                <w:szCs w:val="18"/>
                <w:lang w:eastAsia="en-US"/>
              </w:rPr>
              <w:t>Liczba obiektów dziedzictwa kulturowego, instytucji kultury przystosowanych do osób niepełnosprawnych</w:t>
            </w: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Jednostki samorządu terytorialnego, samorządowe wojewódzkie osoby prawne, instytucje kultury, instytucje ochrony dziedzictwa narodowego, kulturowego ( w tym archiwum państwowe), ROT i lokalne organizacje turystyczne, organizacje pozarządowe posiadające osobowość prawną, związki i stowarzyszenia JST, kościelne osoby prawne, przedsiębiorcy działający na terenie województwa świętokrzyskiego, związki wyznaniowe oraz szkoły </w:t>
            </w:r>
          </w:p>
          <w:p w:rsidR="0049655C" w:rsidRPr="00EF7C17" w:rsidRDefault="0049655C" w:rsidP="0049655C">
            <w:pPr>
              <w:rPr>
                <w:rFonts w:eastAsia="Calibri"/>
                <w:sz w:val="18"/>
                <w:szCs w:val="18"/>
                <w:lang w:eastAsia="en-US"/>
              </w:rPr>
            </w:pPr>
            <w:r w:rsidRPr="00EF7C17">
              <w:rPr>
                <w:rFonts w:eastAsia="Calibri"/>
                <w:sz w:val="18"/>
                <w:szCs w:val="18"/>
                <w:lang w:eastAsia="en-US"/>
              </w:rPr>
              <w:t>i uczelnie artystyczne, Telewizja Polska.</w:t>
            </w:r>
          </w:p>
        </w:tc>
        <w:tc>
          <w:tcPr>
            <w:tcW w:w="2127"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Nie ma wskazanej</w:t>
            </w: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1.zachowaniu i zabezpieczeniu obiektów dziedzictwa kulturowego i obiektów zabytkowych dla celów rozwoju społeczno-gospodarczego, dostosowaniu obiektów dziedzictwa kulturowego do funkcji turystycznych lub kulturowych,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2.promocji dziedzictwa kulturowego regionu wraz z tworzeniem i promocją produktów tradycyjnych i regionalnych oraz kompleksowych produktów turystycznych (w tym tworzenie szlaków kulturowych i organizacja wydarzeń kulturalno – promocyjnych,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3.rozwojowi zasobów kultury i ochrony dziedzictwa narodowego, kulturowego (w tym poprawie jakości funkcjonowania instytucji kultury i ochrony dziedzictwa narodowego, kulturowego), budowie, przebudowie i renowacji instytucji kultury i ochrony dziedzictwa narodowego, kulturowego oraz budowie, przebudowie, i remoncie instytucji kultury oraz konserwacji i restauracji obiektów zabytkowych wraz z dostosowaniem do prowadzenia działalności kulturalnej, w tym działalności gospodarczej,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4.zakupowi wyposażenia oraz konserwacji muzealiów, materiałów archiwalnych starodruków </w:t>
            </w:r>
            <w:r w:rsidR="00DA65AF">
              <w:rPr>
                <w:rFonts w:eastAsia="Calibri"/>
                <w:sz w:val="18"/>
                <w:szCs w:val="18"/>
                <w:lang w:eastAsia="en-US"/>
              </w:rPr>
              <w:t>np</w:t>
            </w:r>
            <w:r w:rsidRPr="00EF7C17">
              <w:rPr>
                <w:rFonts w:eastAsia="Calibri"/>
                <w:sz w:val="18"/>
                <w:szCs w:val="18"/>
                <w:lang w:eastAsia="en-US"/>
              </w:rPr>
              <w:t xml:space="preserve">.,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5.wsparciu i rozwojowi centrów informacji turystycznej, kulturalnej i promocji kultury,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6.promocji dziedzictwa naturalnego regionu oraz jego wykorzystaniu do celów turystycznych.</w:t>
            </w:r>
          </w:p>
        </w:tc>
      </w:tr>
      <w:tr w:rsidR="0049655C" w:rsidRPr="00EF7C17" w:rsidTr="0049655C">
        <w:trPr>
          <w:trHeight w:val="195"/>
        </w:trPr>
        <w:tc>
          <w:tcPr>
            <w:tcW w:w="993" w:type="dxa"/>
            <w:tcBorders>
              <w:top w:val="single" w:sz="12" w:space="0" w:color="FFE599"/>
            </w:tcBorders>
            <w:shd w:val="clear" w:color="auto" w:fill="FFE599"/>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spacing w:after="160" w:line="259" w:lineRule="auto"/>
              <w:rPr>
                <w:rFonts w:eastAsia="Calibri"/>
                <w:sz w:val="18"/>
                <w:szCs w:val="18"/>
                <w:lang w:eastAsia="en-US"/>
              </w:rPr>
            </w:pPr>
            <w:r w:rsidRPr="00EF7C17">
              <w:rPr>
                <w:rFonts w:eastAsia="Calibri"/>
                <w:sz w:val="18"/>
                <w:szCs w:val="18"/>
                <w:lang w:eastAsia="en-US"/>
              </w:rPr>
              <w:t>6,82 mln euro</w:t>
            </w:r>
          </w:p>
          <w:p w:rsidR="0049655C" w:rsidRPr="00EF7C17" w:rsidRDefault="0049655C" w:rsidP="0049655C">
            <w:pPr>
              <w:jc w:val="center"/>
              <w:rPr>
                <w:rFonts w:eastAsia="Calibri"/>
                <w:sz w:val="18"/>
                <w:szCs w:val="18"/>
                <w:lang w:eastAsia="en-US"/>
              </w:rPr>
            </w:pPr>
          </w:p>
        </w:tc>
        <w:tc>
          <w:tcPr>
            <w:tcW w:w="1275" w:type="dxa"/>
            <w:shd w:val="clear" w:color="auto" w:fill="auto"/>
            <w:vAlign w:val="center"/>
          </w:tcPr>
          <w:p w:rsidR="0049655C" w:rsidRPr="00EF7C17" w:rsidRDefault="0049655C" w:rsidP="0049655C">
            <w:pPr>
              <w:rPr>
                <w:rFonts w:eastAsia="Calibri"/>
                <w:sz w:val="18"/>
                <w:szCs w:val="18"/>
                <w:lang w:eastAsia="en-US"/>
              </w:rPr>
            </w:pPr>
          </w:p>
        </w:tc>
        <w:tc>
          <w:tcPr>
            <w:tcW w:w="1560"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6.4. ochrona i przywrócenie różnorodności biologicznej, ochrona i rekultywacja gleby oraz wspieranie usług ekosystemowych, także poprzez program </w:t>
            </w:r>
            <w:r w:rsidR="00DA65AF">
              <w:rPr>
                <w:rFonts w:eastAsia="Calibri"/>
                <w:sz w:val="18"/>
                <w:szCs w:val="18"/>
                <w:lang w:eastAsia="en-US"/>
              </w:rPr>
              <w:t>„</w:t>
            </w:r>
            <w:r w:rsidRPr="00EF7C17">
              <w:rPr>
                <w:rFonts w:eastAsia="Calibri"/>
                <w:sz w:val="18"/>
                <w:szCs w:val="18"/>
                <w:lang w:eastAsia="en-US"/>
              </w:rPr>
              <w:t>Natura 2000</w:t>
            </w:r>
            <w:r w:rsidR="00DA65AF">
              <w:rPr>
                <w:rFonts w:eastAsia="Calibri"/>
                <w:sz w:val="18"/>
                <w:szCs w:val="18"/>
                <w:lang w:eastAsia="en-US"/>
              </w:rPr>
              <w:t>”</w:t>
            </w:r>
            <w:r w:rsidRPr="00EF7C17">
              <w:rPr>
                <w:rFonts w:eastAsia="Calibri"/>
                <w:sz w:val="18"/>
                <w:szCs w:val="18"/>
                <w:lang w:eastAsia="en-US"/>
              </w:rPr>
              <w:t xml:space="preserve"> i zieloną infrastrukturę.</w:t>
            </w:r>
          </w:p>
        </w:tc>
        <w:tc>
          <w:tcPr>
            <w:tcW w:w="1559"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Ochrona obszarów cennych przyrodniczo oraz wykorzystanie lokalnych </w:t>
            </w:r>
          </w:p>
          <w:p w:rsidR="0049655C" w:rsidRPr="00EF7C17" w:rsidRDefault="0049655C" w:rsidP="0049655C">
            <w:pPr>
              <w:rPr>
                <w:rFonts w:eastAsia="Calibri"/>
                <w:sz w:val="18"/>
                <w:szCs w:val="18"/>
                <w:lang w:eastAsia="en-US"/>
              </w:rPr>
            </w:pPr>
            <w:r w:rsidRPr="00EF7C17">
              <w:rPr>
                <w:rFonts w:eastAsia="Calibri"/>
                <w:sz w:val="18"/>
                <w:szCs w:val="18"/>
                <w:lang w:eastAsia="en-US"/>
              </w:rPr>
              <w:t>i regionalnych zasobów przyrodniczych dla zrównoważonego i przyjaznego środowisku rozwoju turystyki.</w:t>
            </w: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1.Stopień wykorzystania miejsc noclegowych</w:t>
            </w:r>
          </w:p>
          <w:p w:rsidR="0049655C" w:rsidRPr="00EF7C17" w:rsidRDefault="0049655C" w:rsidP="0049655C">
            <w:pPr>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Liczba parków krajobrazowych i rezerwatów przyrody objętych wsparciem</w:t>
            </w:r>
          </w:p>
          <w:p w:rsidR="0049655C" w:rsidRPr="00EF7C17" w:rsidRDefault="0049655C" w:rsidP="0049655C">
            <w:pPr>
              <w:rPr>
                <w:rFonts w:eastAsia="Calibri"/>
                <w:sz w:val="18"/>
                <w:szCs w:val="18"/>
                <w:lang w:eastAsia="en-US"/>
              </w:rPr>
            </w:pPr>
            <w:r w:rsidRPr="00EF7C17">
              <w:rPr>
                <w:rFonts w:eastAsia="Calibri"/>
                <w:sz w:val="18"/>
                <w:szCs w:val="18"/>
                <w:lang w:eastAsia="en-US"/>
              </w:rPr>
              <w:t>3.</w:t>
            </w:r>
            <w:r w:rsidRPr="00EF7C17">
              <w:rPr>
                <w:rFonts w:eastAsia="Calibri"/>
                <w:sz w:val="22"/>
                <w:szCs w:val="22"/>
                <w:lang w:eastAsia="en-US"/>
              </w:rPr>
              <w:t xml:space="preserve"> </w:t>
            </w:r>
            <w:r w:rsidRPr="00EF7C17">
              <w:rPr>
                <w:rFonts w:eastAsia="Calibri"/>
                <w:sz w:val="18"/>
                <w:szCs w:val="18"/>
                <w:lang w:eastAsia="en-US"/>
              </w:rPr>
              <w:t>Liczba wybudowanych obiektów turystycznych i rekreacyjnych</w:t>
            </w:r>
          </w:p>
          <w:p w:rsidR="0049655C" w:rsidRPr="00EF7C17" w:rsidRDefault="0049655C" w:rsidP="0049655C">
            <w:pPr>
              <w:rPr>
                <w:rFonts w:eastAsia="Calibri"/>
                <w:sz w:val="18"/>
                <w:szCs w:val="18"/>
                <w:lang w:eastAsia="en-US"/>
              </w:rPr>
            </w:pPr>
            <w:r w:rsidRPr="00EF7C17">
              <w:rPr>
                <w:rFonts w:eastAsia="Calibri"/>
                <w:sz w:val="18"/>
                <w:szCs w:val="18"/>
                <w:lang w:eastAsia="en-US"/>
              </w:rPr>
              <w:t>4.</w:t>
            </w:r>
            <w:r w:rsidRPr="00EF7C17">
              <w:rPr>
                <w:rFonts w:eastAsia="Calibri"/>
                <w:sz w:val="22"/>
                <w:szCs w:val="22"/>
                <w:lang w:eastAsia="en-US"/>
              </w:rPr>
              <w:t xml:space="preserve"> </w:t>
            </w:r>
            <w:r w:rsidRPr="00EF7C17">
              <w:rPr>
                <w:rFonts w:eastAsia="Calibri"/>
                <w:sz w:val="18"/>
                <w:szCs w:val="18"/>
                <w:lang w:eastAsia="en-US"/>
              </w:rPr>
              <w:t>Liczba przebudowanych lub zmodernizowanych obiektów turystycznych i rekreacyjnych</w:t>
            </w:r>
          </w:p>
          <w:p w:rsidR="0049655C" w:rsidRPr="00EF7C17" w:rsidRDefault="0049655C" w:rsidP="0049655C">
            <w:pPr>
              <w:rPr>
                <w:rFonts w:eastAsia="Calibri"/>
                <w:sz w:val="18"/>
                <w:szCs w:val="18"/>
                <w:lang w:eastAsia="en-US"/>
              </w:rPr>
            </w:pPr>
            <w:r w:rsidRPr="00EF7C17">
              <w:rPr>
                <w:rFonts w:eastAsia="Calibri"/>
                <w:sz w:val="18"/>
                <w:szCs w:val="18"/>
                <w:lang w:eastAsia="en-US"/>
              </w:rPr>
              <w:t>5.</w:t>
            </w:r>
            <w:r w:rsidRPr="00EF7C17">
              <w:rPr>
                <w:rFonts w:eastAsia="Calibri"/>
                <w:sz w:val="22"/>
                <w:szCs w:val="22"/>
                <w:lang w:eastAsia="en-US"/>
              </w:rPr>
              <w:t xml:space="preserve"> </w:t>
            </w:r>
            <w:r w:rsidRPr="00EF7C17">
              <w:rPr>
                <w:rFonts w:eastAsia="Calibri"/>
                <w:sz w:val="18"/>
                <w:szCs w:val="18"/>
                <w:lang w:eastAsia="en-US"/>
              </w:rPr>
              <w:t>Liczba ośrodków prowadzących działalność w zakresie edukacji ekologicznej objętej wsparciem</w:t>
            </w: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jednostki samorządu terytorialnego, ich związki i stowarzyszenia,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samorządowe osoby prawne zajmujące się ochroną przyrody,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Państwowe Gospodarstwo Leśne Lasy Państwowe i jego jednostki organizacyjne,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parki, krajobrazowe i ich zespoły,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instytucje badawcze,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organizacje pozarządowe posiadające osobowość prawną, zajmujące się ochroną przyrody, </w:t>
            </w:r>
          </w:p>
          <w:p w:rsidR="0049655C" w:rsidRPr="00EF7C17" w:rsidRDefault="0049655C" w:rsidP="0049655C">
            <w:pPr>
              <w:rPr>
                <w:rFonts w:eastAsia="Calibri"/>
                <w:sz w:val="18"/>
                <w:szCs w:val="18"/>
                <w:lang w:eastAsia="en-US"/>
              </w:rPr>
            </w:pPr>
            <w:r w:rsidRPr="00EF7C17">
              <w:rPr>
                <w:rFonts w:eastAsia="Calibri"/>
                <w:sz w:val="18"/>
                <w:szCs w:val="18"/>
                <w:lang w:eastAsia="en-US"/>
              </w:rPr>
              <w:t>- jednostki budżetowe (</w:t>
            </w:r>
            <w:r w:rsidR="00DA65AF">
              <w:rPr>
                <w:rFonts w:eastAsia="Calibri"/>
                <w:sz w:val="18"/>
                <w:szCs w:val="18"/>
                <w:lang w:eastAsia="en-US"/>
              </w:rPr>
              <w:t>np</w:t>
            </w:r>
            <w:r w:rsidRPr="00EF7C17">
              <w:rPr>
                <w:rFonts w:eastAsia="Calibri"/>
                <w:sz w:val="18"/>
                <w:szCs w:val="18"/>
                <w:lang w:eastAsia="en-US"/>
              </w:rPr>
              <w:t xml:space="preserve">. RDOŚ), </w:t>
            </w:r>
          </w:p>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uczelnie, </w:t>
            </w:r>
          </w:p>
          <w:p w:rsidR="0049655C" w:rsidRPr="00EF7C17" w:rsidRDefault="0049655C" w:rsidP="0049655C">
            <w:pPr>
              <w:rPr>
                <w:rFonts w:eastAsia="Calibri"/>
                <w:sz w:val="18"/>
                <w:szCs w:val="18"/>
                <w:lang w:eastAsia="en-US"/>
              </w:rPr>
            </w:pPr>
            <w:r w:rsidRPr="00EF7C17">
              <w:rPr>
                <w:rFonts w:eastAsia="Calibri"/>
                <w:sz w:val="18"/>
                <w:szCs w:val="18"/>
                <w:lang w:eastAsia="en-US"/>
              </w:rPr>
              <w:t>- administracja rządowa.</w:t>
            </w:r>
          </w:p>
        </w:tc>
        <w:tc>
          <w:tcPr>
            <w:tcW w:w="2127"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Nie ma wskazanej</w:t>
            </w: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1.podniesieniu standardu bazy technicznej i wyposażenia parków krajobrazowych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i rezerwatów przyrody (w tym położonych na obszarach NATURA 2000), wraz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z opracowaniem planów ochrony lub planów zadań ochronnych tych obszarów,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2.ochronie różnorodności biologicznej na obszarach miejskich i pozamiejskich w oparciu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o gatunki rodzime </w:t>
            </w:r>
            <w:r w:rsidR="00DA65AF">
              <w:rPr>
                <w:rFonts w:eastAsia="Calibri"/>
                <w:sz w:val="18"/>
                <w:szCs w:val="18"/>
                <w:lang w:eastAsia="en-US"/>
              </w:rPr>
              <w:t>np</w:t>
            </w:r>
            <w:r w:rsidRPr="00EF7C17">
              <w:rPr>
                <w:rFonts w:eastAsia="Calibri"/>
                <w:sz w:val="18"/>
                <w:szCs w:val="18"/>
                <w:lang w:eastAsia="en-US"/>
              </w:rPr>
              <w:t>. banki genowe, parki miejskie, ogrody botaniczne, ekoparki, służące rozwojowi zielonej infrastruktury (</w:t>
            </w:r>
            <w:r w:rsidR="00DA65AF">
              <w:rPr>
                <w:rFonts w:eastAsia="Calibri"/>
                <w:sz w:val="18"/>
                <w:szCs w:val="18"/>
                <w:lang w:eastAsia="en-US"/>
              </w:rPr>
              <w:t>np</w:t>
            </w:r>
            <w:r w:rsidRPr="00EF7C17">
              <w:rPr>
                <w:rFonts w:eastAsia="Calibri"/>
                <w:sz w:val="18"/>
                <w:szCs w:val="18"/>
                <w:lang w:eastAsia="en-US"/>
              </w:rPr>
              <w:t xml:space="preserve">. ogrody deszczowe w miastach, parki miejskie, korytarze ekologiczne, zielone bariery akustyczne),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3.zarządzaniu i ochronie krajobrazu (</w:t>
            </w:r>
            <w:r w:rsidR="00DA65AF">
              <w:rPr>
                <w:rFonts w:eastAsia="Calibri"/>
                <w:sz w:val="18"/>
                <w:szCs w:val="18"/>
                <w:lang w:eastAsia="en-US"/>
              </w:rPr>
              <w:t>np</w:t>
            </w:r>
            <w:r w:rsidRPr="00EF7C17">
              <w:rPr>
                <w:rFonts w:eastAsia="Calibri"/>
                <w:sz w:val="18"/>
                <w:szCs w:val="18"/>
                <w:lang w:eastAsia="en-US"/>
              </w:rPr>
              <w:t xml:space="preserve">. inwentaryzacja przyrodnicza obszarów chronionych, audyt krajobrazowy, urbanistyczne zasady krajobrazu),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4.promocja i zagospodarowanie do celów zrównoważonego i przyjaznego środowisku rozwoju turystyki (</w:t>
            </w:r>
            <w:r w:rsidR="00DA65AF">
              <w:rPr>
                <w:rFonts w:eastAsia="Calibri"/>
                <w:sz w:val="18"/>
                <w:szCs w:val="18"/>
                <w:lang w:eastAsia="en-US"/>
              </w:rPr>
              <w:t>np</w:t>
            </w:r>
            <w:r w:rsidRPr="00EF7C17">
              <w:rPr>
                <w:rFonts w:eastAsia="Calibri"/>
                <w:sz w:val="18"/>
                <w:szCs w:val="18"/>
                <w:lang w:eastAsia="en-US"/>
              </w:rPr>
              <w:t xml:space="preserve">. infrastruktura dla ruchu rowerowego),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5.polegające na budowie i modernizacji niezbędnej infrastruktury związanej z ochroną, przywróceniem właściwego stanu siedlisk przyrodniczych i gatunków,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6.rozbudowie, modernizacji i doposażeniu ośrodków prowadzących działalność w zakresie edukacji ekologicznej (</w:t>
            </w:r>
            <w:r w:rsidR="00DA65AF">
              <w:rPr>
                <w:rFonts w:eastAsia="Calibri"/>
                <w:sz w:val="18"/>
                <w:szCs w:val="18"/>
                <w:lang w:eastAsia="en-US"/>
              </w:rPr>
              <w:t>np</w:t>
            </w:r>
            <w:r w:rsidRPr="00EF7C17">
              <w:rPr>
                <w:rFonts w:eastAsia="Calibri"/>
                <w:sz w:val="18"/>
                <w:szCs w:val="18"/>
                <w:lang w:eastAsia="en-US"/>
              </w:rPr>
              <w:t xml:space="preserve">. w parkach krajobrazowych),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7.opracowaniu dokumentacji dotyczącej planowania ochrony (planów, ekspertyz, inwentaryzacji) rezerwatów oraz obszarów Natura 2000 oraz ochrony czynnej na tych obszarach.</w:t>
            </w:r>
          </w:p>
        </w:tc>
      </w:tr>
      <w:tr w:rsidR="0049655C" w:rsidRPr="00EF7C17" w:rsidTr="0049655C">
        <w:trPr>
          <w:trHeight w:val="195"/>
        </w:trPr>
        <w:tc>
          <w:tcPr>
            <w:tcW w:w="993" w:type="dxa"/>
            <w:vMerge w:val="restart"/>
            <w:shd w:val="clear" w:color="auto" w:fill="FFD966"/>
            <w:vAlign w:val="center"/>
          </w:tcPr>
          <w:p w:rsidR="0049655C" w:rsidRPr="00EF7C17" w:rsidRDefault="0049655C" w:rsidP="0049655C">
            <w:pPr>
              <w:rPr>
                <w:rFonts w:eastAsia="Calibri"/>
                <w:sz w:val="18"/>
                <w:szCs w:val="18"/>
                <w:lang w:eastAsia="en-US"/>
              </w:rPr>
            </w:pPr>
            <w:r w:rsidRPr="00EF7C17">
              <w:rPr>
                <w:rFonts w:eastAsia="Calibri"/>
                <w:sz w:val="18"/>
                <w:szCs w:val="18"/>
                <w:lang w:eastAsia="en-US"/>
              </w:rPr>
              <w:t>Oś priorytetowa 6</w:t>
            </w:r>
          </w:p>
        </w:tc>
        <w:tc>
          <w:tcPr>
            <w:tcW w:w="709" w:type="dxa"/>
            <w:shd w:val="clear" w:color="auto" w:fill="auto"/>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13,63 mln euro</w:t>
            </w:r>
          </w:p>
        </w:tc>
        <w:tc>
          <w:tcPr>
            <w:tcW w:w="1275" w:type="dxa"/>
            <w:shd w:val="clear" w:color="auto" w:fill="auto"/>
            <w:vAlign w:val="center"/>
          </w:tcPr>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Nie ma </w:t>
            </w:r>
          </w:p>
        </w:tc>
        <w:tc>
          <w:tcPr>
            <w:tcW w:w="1560"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4.3. wspieranie efektywności energetycznej, inteligentnego zarządzania energią i wykorzystywania odnawialnych źródeł energii w infrastrukturze publicznej, w tym w budynkach publicznych i sektorze mieszkaniowym</w:t>
            </w:r>
          </w:p>
        </w:tc>
        <w:tc>
          <w:tcPr>
            <w:tcW w:w="1559"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Poprawa warunków do rozwoju gospodarczego obszarów miejskich</w:t>
            </w: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1.Emisja gazów cieplarnianych*</w:t>
            </w:r>
          </w:p>
          <w:p w:rsidR="0049655C" w:rsidRPr="00EF7C17" w:rsidRDefault="0049655C" w:rsidP="0049655C">
            <w:pPr>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Liczba zmodernizowanych energetycznie budynków</w:t>
            </w: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  jednostki samorządu terytorialnego, </w:t>
            </w:r>
          </w:p>
          <w:p w:rsidR="0049655C" w:rsidRPr="00EF7C17" w:rsidRDefault="0049655C" w:rsidP="0049655C">
            <w:pPr>
              <w:rPr>
                <w:rFonts w:eastAsia="Calibri"/>
                <w:sz w:val="18"/>
                <w:szCs w:val="18"/>
                <w:lang w:eastAsia="en-US"/>
              </w:rPr>
            </w:pPr>
            <w:r w:rsidRPr="00EF7C17">
              <w:rPr>
                <w:rFonts w:eastAsia="Calibri"/>
                <w:sz w:val="18"/>
                <w:szCs w:val="18"/>
                <w:lang w:eastAsia="en-US"/>
              </w:rPr>
              <w:t>-  samorządowe jednostki organizacyjne posiadające osobowość prawną,</w:t>
            </w:r>
          </w:p>
        </w:tc>
        <w:tc>
          <w:tcPr>
            <w:tcW w:w="2127"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Nie ma wskazanej</w:t>
            </w: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Interwencja zostanie skierowana na projekty, dotyczące kompleksowej modernizacji energetycznej budynków publicznych (z wyłączeniem jednostek podległych administracji centralnej) oraz mieszkalnych wchodzących w skład zasobu mieszkaniowego gminy wraz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z wymianą wyposażenia tych obiektów na energooszczędne, w zakresie związanym </w:t>
            </w:r>
            <w:r w:rsidR="00DA65AF">
              <w:rPr>
                <w:rFonts w:eastAsia="Calibri"/>
                <w:sz w:val="18"/>
                <w:szCs w:val="18"/>
                <w:lang w:eastAsia="en-US"/>
              </w:rPr>
              <w:t>np</w:t>
            </w:r>
            <w:r w:rsidRPr="00EF7C17">
              <w:rPr>
                <w:rFonts w:eastAsia="Calibri"/>
                <w:sz w:val="18"/>
                <w:szCs w:val="18"/>
                <w:lang w:eastAsia="en-US"/>
              </w:rPr>
              <w:t xml:space="preserve">. z: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1. ociepleniem obiektu,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2.wymianą okien, drzwi zewnętrznych oraz oświetlenia na energooszczędne,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3.przebudową systemów grzewczych (wraz z wymianą źródła ciepła – likwidacja pieców grzewczych na opał stały), systemów wentylacji i klimatyzacji, systemów wodno-kanalizacyjnych,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4.instalacją OZE w modernizowanych energetycznie budynkach,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5.instalacją systemów chłodzących, w tym również z OZE,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6.instalowaniem urządzeń energooszczędnych najnowszej generacji (</w:t>
            </w:r>
            <w:r w:rsidR="00DA65AF">
              <w:rPr>
                <w:rFonts w:eastAsia="Calibri"/>
                <w:sz w:val="18"/>
                <w:szCs w:val="18"/>
                <w:lang w:eastAsia="en-US"/>
              </w:rPr>
              <w:t>np</w:t>
            </w:r>
            <w:r w:rsidRPr="00EF7C17">
              <w:rPr>
                <w:rFonts w:eastAsia="Calibri"/>
                <w:sz w:val="18"/>
                <w:szCs w:val="18"/>
                <w:lang w:eastAsia="en-US"/>
              </w:rPr>
              <w:t>. kolektory słoneczne).</w:t>
            </w:r>
          </w:p>
        </w:tc>
      </w:tr>
      <w:tr w:rsidR="0049655C" w:rsidRPr="00EF7C17" w:rsidTr="0049655C">
        <w:trPr>
          <w:trHeight w:val="195"/>
        </w:trPr>
        <w:tc>
          <w:tcPr>
            <w:tcW w:w="993" w:type="dxa"/>
            <w:vMerge/>
            <w:shd w:val="clear" w:color="auto" w:fill="FFD966"/>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11,59 mln euro</w:t>
            </w:r>
          </w:p>
        </w:tc>
        <w:tc>
          <w:tcPr>
            <w:tcW w:w="1275" w:type="dxa"/>
            <w:shd w:val="clear" w:color="auto" w:fill="auto"/>
            <w:vAlign w:val="center"/>
          </w:tcPr>
          <w:p w:rsidR="0049655C" w:rsidRPr="00EF7C17" w:rsidRDefault="0049655C" w:rsidP="0049655C">
            <w:pPr>
              <w:rPr>
                <w:rFonts w:eastAsia="Calibri"/>
                <w:sz w:val="18"/>
                <w:szCs w:val="18"/>
                <w:lang w:eastAsia="en-US"/>
              </w:rPr>
            </w:pPr>
          </w:p>
        </w:tc>
        <w:tc>
          <w:tcPr>
            <w:tcW w:w="1560"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4.5.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1559"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Wsparcie dla realizacji planów niskoemisyjnych.</w:t>
            </w: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1.Emisja gazów</w:t>
            </w:r>
          </w:p>
          <w:p w:rsidR="0049655C" w:rsidRPr="00EF7C17" w:rsidRDefault="0049655C" w:rsidP="0049655C">
            <w:pPr>
              <w:rPr>
                <w:rFonts w:eastAsia="Calibri"/>
                <w:sz w:val="18"/>
                <w:szCs w:val="18"/>
                <w:lang w:eastAsia="en-US"/>
              </w:rPr>
            </w:pPr>
            <w:r w:rsidRPr="00EF7C17">
              <w:rPr>
                <w:rFonts w:eastAsia="Calibri"/>
                <w:sz w:val="18"/>
                <w:szCs w:val="18"/>
                <w:lang w:eastAsia="en-US"/>
              </w:rPr>
              <w:t>Cieplarnianych*</w:t>
            </w:r>
          </w:p>
          <w:p w:rsidR="0049655C" w:rsidRPr="00EF7C17" w:rsidRDefault="0049655C" w:rsidP="0049655C">
            <w:pPr>
              <w:rPr>
                <w:rFonts w:eastAsia="Calibri"/>
                <w:sz w:val="18"/>
                <w:szCs w:val="18"/>
                <w:lang w:eastAsia="en-US"/>
              </w:rPr>
            </w:pP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jednostki samorządu terytorialnego na obszarze objętym ZIT</w:t>
            </w:r>
          </w:p>
        </w:tc>
        <w:tc>
          <w:tcPr>
            <w:tcW w:w="2127"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Nie ma wskazanej</w:t>
            </w: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W priorytecie inwestycyjnym 4.5 dofinansowanie znajdą projekty, realizujące założenia planów niskoemisyjnych dla poszczególnych obszarów miejskich.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Wsparcie dla projektów mogących wynikać z planów gospodarki niskoemisyjnej dla poszczególnych typów obszarów miast i niekwalifikujących się do dofinansowania w ramach innego PI </w:t>
            </w:r>
            <w:r w:rsidR="00DA65AF">
              <w:rPr>
                <w:rFonts w:eastAsia="Calibri"/>
                <w:sz w:val="18"/>
                <w:szCs w:val="18"/>
                <w:lang w:eastAsia="en-US"/>
              </w:rPr>
              <w:t>np</w:t>
            </w:r>
            <w:r w:rsidRPr="00EF7C17">
              <w:rPr>
                <w:rFonts w:eastAsia="Calibri"/>
                <w:sz w:val="18"/>
                <w:szCs w:val="18"/>
                <w:lang w:eastAsia="en-US"/>
              </w:rPr>
              <w:t xml:space="preserve">.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1.modernizacja oświetlenia ulicznego,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2.zrównoważona mobilność miejska ( w tym </w:t>
            </w:r>
            <w:r w:rsidR="00DA65AF">
              <w:rPr>
                <w:rFonts w:eastAsia="Calibri"/>
                <w:sz w:val="18"/>
                <w:szCs w:val="18"/>
                <w:lang w:eastAsia="en-US"/>
              </w:rPr>
              <w:t>np</w:t>
            </w:r>
            <w:r w:rsidRPr="00EF7C17">
              <w:rPr>
                <w:rFonts w:eastAsia="Calibri"/>
                <w:sz w:val="18"/>
                <w:szCs w:val="18"/>
                <w:lang w:eastAsia="en-US"/>
              </w:rPr>
              <w:t xml:space="preserve">. ścieżki rowerowe, centra przesiadkowe). </w:t>
            </w:r>
          </w:p>
          <w:p w:rsidR="0049655C" w:rsidRPr="00EF7C17" w:rsidRDefault="0049655C" w:rsidP="0049655C">
            <w:pPr>
              <w:jc w:val="both"/>
              <w:rPr>
                <w:rFonts w:eastAsia="Calibri"/>
                <w:sz w:val="18"/>
                <w:szCs w:val="18"/>
                <w:lang w:eastAsia="en-US"/>
              </w:rPr>
            </w:pPr>
          </w:p>
        </w:tc>
      </w:tr>
      <w:tr w:rsidR="0049655C" w:rsidRPr="00EF7C17" w:rsidTr="0049655C">
        <w:trPr>
          <w:trHeight w:val="5244"/>
        </w:trPr>
        <w:tc>
          <w:tcPr>
            <w:tcW w:w="993" w:type="dxa"/>
            <w:vMerge/>
            <w:shd w:val="clear" w:color="auto" w:fill="FFD966"/>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10,22 mln euro</w:t>
            </w:r>
          </w:p>
        </w:tc>
        <w:tc>
          <w:tcPr>
            <w:tcW w:w="1275" w:type="dxa"/>
            <w:shd w:val="clear" w:color="auto" w:fill="auto"/>
            <w:vAlign w:val="center"/>
          </w:tcPr>
          <w:p w:rsidR="0049655C" w:rsidRPr="00EF7C17" w:rsidRDefault="0049655C" w:rsidP="0049655C">
            <w:pPr>
              <w:rPr>
                <w:rFonts w:eastAsia="Calibri"/>
                <w:sz w:val="18"/>
                <w:szCs w:val="18"/>
                <w:lang w:eastAsia="en-US"/>
              </w:rPr>
            </w:pPr>
          </w:p>
        </w:tc>
        <w:tc>
          <w:tcPr>
            <w:tcW w:w="1560"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6.4 ochrona i przywrócenie różnorodności biologicznej, ochrona i rekultywacja gleby oraz promowanie usług ekosystemowych, w tym programu natura 2000 oraz zielonej infrastruktury</w:t>
            </w:r>
          </w:p>
        </w:tc>
        <w:tc>
          <w:tcPr>
            <w:tcW w:w="1559"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Poprawa i ochrona obszarów cennych przyrodniczo na terenie Kieleckiego Obszaru Funkcjonalnego oraz wykorzystanie tych zasobów dla rozwoju turystyki.</w:t>
            </w: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1.Stopień wykorzystania miejsc noclegowych</w:t>
            </w:r>
          </w:p>
          <w:p w:rsidR="0049655C" w:rsidRPr="00EF7C17" w:rsidRDefault="0049655C" w:rsidP="0049655C">
            <w:pPr>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Liczba przebudowanych lub zmodernizowanych obiektów turystycznych i rekreacyjnych</w:t>
            </w: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Jednostki samorządu terytorialnego na obszarze objętym ZIT</w:t>
            </w:r>
          </w:p>
        </w:tc>
        <w:tc>
          <w:tcPr>
            <w:tcW w:w="2127"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Nie ma wskazanej</w:t>
            </w: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Podniesienie standardu bazy technicznej i wyposażenia parków krajobrazowych, rezerwatów przyrody, opracowanie planów lub programów ochrony dla obszarów cennych przyrodniczo, w tym: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1.podniesienie standardu bazy technicznej i wyposażenie parków krajobrazowych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i rezerwatów przyrody,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2.opracowanie planów lub programów ochrony dla obszarów cennych przyrodniczo,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3.ochrona różnorodności biologicznej na obszarach miejskich i pozamiejskich w oparciu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o gatunki rodzime </w:t>
            </w:r>
            <w:r w:rsidR="00DA65AF">
              <w:rPr>
                <w:rFonts w:eastAsia="Calibri"/>
                <w:sz w:val="18"/>
                <w:szCs w:val="18"/>
                <w:lang w:eastAsia="en-US"/>
              </w:rPr>
              <w:t>np</w:t>
            </w:r>
            <w:r w:rsidRPr="00EF7C17">
              <w:rPr>
                <w:rFonts w:eastAsia="Calibri"/>
                <w:sz w:val="18"/>
                <w:szCs w:val="18"/>
                <w:lang w:eastAsia="en-US"/>
              </w:rPr>
              <w:t xml:space="preserve">. banki genowe, parki miejskie, ogrody botaniczne, geoparki i ekoparki,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4.zabezpieczenie miejsc przyrodniczo cennych na terenach parków krajobrazowych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i rezerwatów przyrody,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5.działania inwestycyjne umożliwiające wykorzystanie lokalnych zasobów przyrodniczych wraz z promocją </w:t>
            </w:r>
            <w:r w:rsidR="00DA65AF">
              <w:rPr>
                <w:rFonts w:eastAsia="Calibri"/>
                <w:sz w:val="18"/>
                <w:szCs w:val="18"/>
                <w:lang w:eastAsia="en-US"/>
              </w:rPr>
              <w:t>np</w:t>
            </w:r>
            <w:r w:rsidRPr="00EF7C17">
              <w:rPr>
                <w:rFonts w:eastAsia="Calibri"/>
                <w:sz w:val="18"/>
                <w:szCs w:val="18"/>
                <w:lang w:eastAsia="en-US"/>
              </w:rPr>
              <w:t xml:space="preserve">. zbiorniki wodne, stawy widokowe, tereny wypoczynkowe, ścieżki dydaktyczne,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6.tworzenie warunków dla prowadzenia działalności gospodarczej w oparciu o zasoby przyrodnicze regionu, poprzez ich promocję i zagospodarowanie do celów zrównoważonego i przyjaznego środowisku rozwoju turystyki,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7.budowa i modernizacja niezbędnej infrastruktury związanej z ochroną, przywróceniem właściwego stanu siedlisk przyrodniczych i gatunków (również na terenach chronionych),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8.rozbudowa, modernizacja i doposażenie ośrodków prowadzących działalność w zakresie edukacji ekologicznej (m. in. parki krajobrazowe, rezerwaty przyrody, Geopark, ogrody botaniczne) oraz prowadzenie działań/kampanii informacyjno-edukacyjnych.</w:t>
            </w:r>
          </w:p>
        </w:tc>
      </w:tr>
      <w:tr w:rsidR="0049655C" w:rsidRPr="00EF7C17" w:rsidTr="0049655C">
        <w:trPr>
          <w:trHeight w:val="195"/>
        </w:trPr>
        <w:tc>
          <w:tcPr>
            <w:tcW w:w="993" w:type="dxa"/>
            <w:tcBorders>
              <w:top w:val="single" w:sz="12" w:space="0" w:color="FFD966"/>
            </w:tcBorders>
            <w:shd w:val="clear" w:color="auto" w:fill="FFD966"/>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54,53 mln euro</w:t>
            </w:r>
          </w:p>
        </w:tc>
        <w:tc>
          <w:tcPr>
            <w:tcW w:w="1275" w:type="dxa"/>
            <w:shd w:val="clear" w:color="auto" w:fill="auto"/>
            <w:vAlign w:val="center"/>
          </w:tcPr>
          <w:p w:rsidR="0049655C" w:rsidRPr="00EF7C17" w:rsidRDefault="0049655C" w:rsidP="0049655C">
            <w:pPr>
              <w:rPr>
                <w:rFonts w:eastAsia="Calibri"/>
                <w:sz w:val="18"/>
                <w:szCs w:val="18"/>
                <w:lang w:eastAsia="en-US"/>
              </w:rPr>
            </w:pPr>
          </w:p>
        </w:tc>
        <w:tc>
          <w:tcPr>
            <w:tcW w:w="1560"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9.2. wspieranie rewitalizacji fizycznej, gospodarczej i społecznej ubogich społeczności na obszarach miejskich i wiejskich</w:t>
            </w:r>
          </w:p>
        </w:tc>
        <w:tc>
          <w:tcPr>
            <w:tcW w:w="1559"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Poprawa warunków do rozwoju społeczno-gospodarczego obszarów miejskich, w tym poprzemysłowych.</w:t>
            </w: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1.korzystające ze świadczeń pomocy na 10 tys. ludności</w:t>
            </w:r>
          </w:p>
          <w:p w:rsidR="0049655C" w:rsidRPr="00EF7C17" w:rsidRDefault="0049655C" w:rsidP="0049655C">
            <w:pPr>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Liczba nowych /przebudowanych /przekształconych obiektów infrastruktury zlokalizowanych na rewitalizowanych obszarach</w:t>
            </w: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Jednostki samorządu terytorialnego, podmioty działające w imieniu JST, przedsiębiorstwa, partnerzy społeczni i gospodarczy, spółdzielnie, wspólnoty mieszkaniowe i instytucje kultury w ramach kompleksowych projektów koordynowanych przez JST.</w:t>
            </w:r>
          </w:p>
        </w:tc>
        <w:tc>
          <w:tcPr>
            <w:tcW w:w="2127"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Nie ma wskazanej</w:t>
            </w: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W ramach priorytetu inwestycyjnego 9.2 wsparcie kierowane będzie na projekty wpisujące się w Lokalne Plany/Programy Rewitalizacji, mające na celu rozwiązywanie zdiagnozowanych problemów społecznych.</w:t>
            </w:r>
          </w:p>
        </w:tc>
      </w:tr>
      <w:tr w:rsidR="0049655C" w:rsidRPr="00EF7C17" w:rsidTr="0049655C">
        <w:trPr>
          <w:trHeight w:val="195"/>
        </w:trPr>
        <w:tc>
          <w:tcPr>
            <w:tcW w:w="993" w:type="dxa"/>
            <w:vMerge w:val="restart"/>
            <w:shd w:val="clear" w:color="auto" w:fill="FFE599"/>
            <w:vAlign w:val="center"/>
          </w:tcPr>
          <w:p w:rsidR="0049655C" w:rsidRPr="00EF7C17" w:rsidRDefault="0049655C" w:rsidP="0049655C">
            <w:pPr>
              <w:rPr>
                <w:rFonts w:eastAsia="Calibri"/>
                <w:sz w:val="18"/>
                <w:szCs w:val="18"/>
                <w:lang w:eastAsia="en-US"/>
              </w:rPr>
            </w:pPr>
            <w:r w:rsidRPr="00EF7C17">
              <w:rPr>
                <w:rFonts w:eastAsia="Calibri"/>
                <w:sz w:val="18"/>
                <w:szCs w:val="18"/>
                <w:lang w:eastAsia="en-US"/>
              </w:rPr>
              <w:t>Oś priorytetowa 5</w:t>
            </w:r>
          </w:p>
        </w:tc>
        <w:tc>
          <w:tcPr>
            <w:tcW w:w="709" w:type="dxa"/>
            <w:shd w:val="clear" w:color="auto" w:fill="auto"/>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109,06 mln euro</w:t>
            </w:r>
          </w:p>
        </w:tc>
        <w:tc>
          <w:tcPr>
            <w:tcW w:w="1275" w:type="dxa"/>
            <w:shd w:val="clear" w:color="auto" w:fill="auto"/>
            <w:vAlign w:val="center"/>
          </w:tcPr>
          <w:p w:rsidR="0049655C" w:rsidRPr="00EF7C17" w:rsidRDefault="0049655C" w:rsidP="0049655C">
            <w:pPr>
              <w:rPr>
                <w:rFonts w:eastAsia="Calibri"/>
                <w:sz w:val="18"/>
                <w:szCs w:val="18"/>
                <w:lang w:eastAsia="en-US"/>
              </w:rPr>
            </w:pPr>
          </w:p>
        </w:tc>
        <w:tc>
          <w:tcPr>
            <w:tcW w:w="1560"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7.2. zwiększanie mobilności regionalnej poprzez łączenie węzłów drugorzędnych i trzeciorzędnych z infrastrukturą TEN-T, w tym z węzłami multimodalnymi</w:t>
            </w:r>
          </w:p>
        </w:tc>
        <w:tc>
          <w:tcPr>
            <w:tcW w:w="1559"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Poprawa warunków do rozwoju gospodarczego obszarów miejskich, w tym poprzemysłowych.</w:t>
            </w: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1.Liczba wypadków drogowych na 100 tys. ludności</w:t>
            </w:r>
          </w:p>
          <w:p w:rsidR="0049655C" w:rsidRPr="00EF7C17" w:rsidRDefault="0049655C" w:rsidP="0049655C">
            <w:pPr>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Całkowita długość przebudowanych lub zmodernizowanych dróg</w:t>
            </w: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Jednostki samorządu terytorialnego na obszarze objętym ZIT, Samorząd Województwa Świętokrzyskiego</w:t>
            </w:r>
          </w:p>
        </w:tc>
        <w:tc>
          <w:tcPr>
            <w:tcW w:w="2127"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Nie ma wskazanej</w:t>
            </w: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W ramach priorytetu 7.2 zaplanowano budowę, przebudowę dróg różnych kategorii na terenie miasta Kielce, obszarze funkcjonalnym Kielc usprawniających połączenia komunikacyjne z jego rdzeniem, w tym inwestycje na rzecz poprawy bezpieczeństwa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i przepustowości ruchu na tych drogach (ITS).</w:t>
            </w:r>
          </w:p>
        </w:tc>
      </w:tr>
      <w:tr w:rsidR="0049655C" w:rsidRPr="00EF7C17" w:rsidTr="0049655C">
        <w:trPr>
          <w:trHeight w:val="195"/>
        </w:trPr>
        <w:tc>
          <w:tcPr>
            <w:tcW w:w="993" w:type="dxa"/>
            <w:vMerge/>
            <w:shd w:val="clear" w:color="auto" w:fill="FFE599"/>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24,45 mln euro</w:t>
            </w:r>
          </w:p>
        </w:tc>
        <w:tc>
          <w:tcPr>
            <w:tcW w:w="1275" w:type="dxa"/>
            <w:shd w:val="clear" w:color="auto" w:fill="auto"/>
            <w:vAlign w:val="center"/>
          </w:tcPr>
          <w:p w:rsidR="0049655C" w:rsidRPr="00EF7C17" w:rsidRDefault="0049655C" w:rsidP="0049655C">
            <w:pPr>
              <w:rPr>
                <w:rFonts w:eastAsia="Calibri"/>
                <w:sz w:val="18"/>
                <w:szCs w:val="18"/>
                <w:lang w:eastAsia="en-US"/>
              </w:rPr>
            </w:pPr>
          </w:p>
        </w:tc>
        <w:tc>
          <w:tcPr>
            <w:tcW w:w="1560" w:type="dxa"/>
            <w:shd w:val="clear" w:color="auto" w:fill="auto"/>
          </w:tcPr>
          <w:p w:rsidR="0049655C" w:rsidRPr="00EF7C17" w:rsidRDefault="0049655C" w:rsidP="0049655C">
            <w:pPr>
              <w:spacing w:after="160" w:line="259" w:lineRule="auto"/>
              <w:rPr>
                <w:rFonts w:eastAsia="Calibri"/>
                <w:sz w:val="18"/>
                <w:szCs w:val="18"/>
                <w:lang w:eastAsia="en-US"/>
              </w:rPr>
            </w:pPr>
            <w:r w:rsidRPr="00EF7C17">
              <w:rPr>
                <w:rFonts w:eastAsia="Calibri"/>
                <w:sz w:val="18"/>
                <w:szCs w:val="18"/>
                <w:lang w:eastAsia="en-US"/>
              </w:rPr>
              <w:t>7.4. rozwój i rehabilitacja kompleksowych, wysokiej jakości i interoperacyjnych systemów transportu kolejowego oraz propagowania działań służących zmniejszaniu hałasu</w:t>
            </w:r>
          </w:p>
          <w:p w:rsidR="0049655C" w:rsidRPr="00EF7C17" w:rsidRDefault="0049655C" w:rsidP="0049655C">
            <w:pPr>
              <w:rPr>
                <w:rFonts w:eastAsia="Calibri"/>
                <w:sz w:val="18"/>
                <w:szCs w:val="18"/>
                <w:lang w:eastAsia="en-US"/>
              </w:rPr>
            </w:pPr>
          </w:p>
        </w:tc>
        <w:tc>
          <w:tcPr>
            <w:tcW w:w="1559"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Poprawa jakości wewnętrznych połączeń komunikacyjnych w regionie, szczególnie w kontekście zwiększenia dostępu do transportu kolejowego, lokalnych rynków pracy oraz stref aktywności gospodarczej</w:t>
            </w: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1.Oszczędność czasu przejazdu</w:t>
            </w:r>
          </w:p>
          <w:p w:rsidR="0049655C" w:rsidRPr="00EF7C17" w:rsidRDefault="0049655C" w:rsidP="0049655C">
            <w:pPr>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Całkowita długość nowych linii kolejowych</w:t>
            </w: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Samorząd Województwa Świętokrzyskiego, zarządca infrastruktury kolejowej, zarządca infrastruktury dworcowej.</w:t>
            </w:r>
          </w:p>
        </w:tc>
        <w:tc>
          <w:tcPr>
            <w:tcW w:w="2127"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Nie ma wskazanej</w:t>
            </w: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W ramach priorytetu inwestycyjnego 7.4 planuje się realizację co najmniej jednego projektu, dotyczącego budowy i przebudowy infrastruktury kolejowej.</w:t>
            </w:r>
          </w:p>
        </w:tc>
      </w:tr>
      <w:tr w:rsidR="0049655C" w:rsidRPr="00EF7C17" w:rsidTr="0049655C">
        <w:trPr>
          <w:trHeight w:val="195"/>
        </w:trPr>
        <w:tc>
          <w:tcPr>
            <w:tcW w:w="993" w:type="dxa"/>
            <w:vMerge w:val="restart"/>
            <w:shd w:val="clear" w:color="auto" w:fill="FFD966"/>
            <w:vAlign w:val="center"/>
          </w:tcPr>
          <w:p w:rsidR="0049655C" w:rsidRPr="00EF7C17" w:rsidRDefault="0049655C" w:rsidP="0049655C">
            <w:pPr>
              <w:rPr>
                <w:rFonts w:eastAsia="Calibri"/>
                <w:sz w:val="18"/>
                <w:szCs w:val="18"/>
                <w:lang w:eastAsia="en-US"/>
              </w:rPr>
            </w:pPr>
            <w:r w:rsidRPr="00EF7C17">
              <w:rPr>
                <w:rFonts w:eastAsia="Calibri"/>
                <w:sz w:val="18"/>
                <w:szCs w:val="18"/>
                <w:lang w:eastAsia="en-US"/>
              </w:rPr>
              <w:t>Oś priorytetowa 7</w:t>
            </w:r>
          </w:p>
        </w:tc>
        <w:tc>
          <w:tcPr>
            <w:tcW w:w="709" w:type="dxa"/>
            <w:shd w:val="clear" w:color="auto" w:fill="auto"/>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13,63 mln euro</w:t>
            </w:r>
          </w:p>
        </w:tc>
        <w:tc>
          <w:tcPr>
            <w:tcW w:w="1275" w:type="dxa"/>
            <w:shd w:val="clear" w:color="auto" w:fill="auto"/>
            <w:vAlign w:val="center"/>
          </w:tcPr>
          <w:p w:rsidR="0049655C" w:rsidRPr="00EF7C17" w:rsidRDefault="0049655C" w:rsidP="0049655C">
            <w:pPr>
              <w:rPr>
                <w:rFonts w:eastAsia="Calibri"/>
                <w:sz w:val="18"/>
                <w:szCs w:val="18"/>
                <w:lang w:eastAsia="en-US"/>
              </w:rPr>
            </w:pPr>
          </w:p>
        </w:tc>
        <w:tc>
          <w:tcPr>
            <w:tcW w:w="1560" w:type="dxa"/>
            <w:shd w:val="clear" w:color="auto" w:fill="auto"/>
          </w:tcPr>
          <w:p w:rsidR="0049655C" w:rsidRPr="00EF7C17" w:rsidRDefault="0049655C" w:rsidP="0049655C">
            <w:pPr>
              <w:spacing w:after="160" w:line="259" w:lineRule="auto"/>
              <w:rPr>
                <w:rFonts w:eastAsia="Calibri"/>
                <w:sz w:val="18"/>
                <w:szCs w:val="18"/>
                <w:lang w:eastAsia="en-US"/>
              </w:rPr>
            </w:pPr>
            <w:r w:rsidRPr="00EF7C17">
              <w:rPr>
                <w:rFonts w:eastAsia="Calibri"/>
                <w:sz w:val="18"/>
                <w:szCs w:val="18"/>
                <w:lang w:eastAsia="en-US"/>
              </w:rPr>
              <w:t>8.2. 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p>
        </w:tc>
        <w:tc>
          <w:tcPr>
            <w:tcW w:w="1559"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Wspieranie nowych funkcji społeczno-gospodarczych terenów ze specyficznymi potrzebami.</w:t>
            </w: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1.Dynamika PKB na 1 mieszkańca (w cenach bieżących) rok poprzedni =100</w:t>
            </w:r>
          </w:p>
          <w:p w:rsidR="0049655C" w:rsidRPr="00EF7C17" w:rsidRDefault="0049655C" w:rsidP="0049655C">
            <w:pPr>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Liczba nowych produktów turystycznych</w:t>
            </w:r>
          </w:p>
          <w:p w:rsidR="0049655C" w:rsidRPr="00EF7C17" w:rsidRDefault="0049655C" w:rsidP="0049655C">
            <w:pPr>
              <w:rPr>
                <w:rFonts w:eastAsia="Calibri"/>
                <w:sz w:val="18"/>
                <w:szCs w:val="18"/>
                <w:lang w:eastAsia="en-US"/>
              </w:rPr>
            </w:pP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Jednostki samorządu terytorialnego z terenu województwa świętokrzyskiego, partnerzy społeczni i gospodarczy w tym organizacje pozarządowe.</w:t>
            </w:r>
          </w:p>
        </w:tc>
        <w:tc>
          <w:tcPr>
            <w:tcW w:w="2127"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Nie ma wskazanej</w:t>
            </w: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W ramach priorytetu inwestycyjnego 8.2 przewidziane jest wsparcie dla obszarów dla których kluczowe jest nadanie nowych funkcji społeczno – gospodarczych tych terenów, uwzględniając poprawę dostępu do zasobów dziedzictwa kulturowego, przemysłowego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i naturalnego, rozwój zasobów kultury, jak również wspieranie rozwoju turystyki kulturowej (city &amp; culture) oraz tworzenia nowych produktów turystycznych w oparciu o te zasoby w celu podniesienia atrakcyjności inwestycyjnej i pobudzenia rozwoju gospodarczego.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Powinno ono wynikać ze strategii opracowanych dla terytoriów ze specyficznymi potrzebami. Cała infrastruktura powstała w ramach Priorytetu inwestycyjnego będzie dostosowana do potrzeb osób z niepełnosprawnościami</w:t>
            </w:r>
          </w:p>
        </w:tc>
      </w:tr>
      <w:tr w:rsidR="0049655C" w:rsidRPr="00EF7C17" w:rsidTr="0049655C">
        <w:trPr>
          <w:trHeight w:val="195"/>
        </w:trPr>
        <w:tc>
          <w:tcPr>
            <w:tcW w:w="993" w:type="dxa"/>
            <w:vMerge/>
            <w:shd w:val="clear" w:color="auto" w:fill="FFD966"/>
            <w:vAlign w:val="center"/>
          </w:tcPr>
          <w:p w:rsidR="0049655C" w:rsidRPr="00EF7C17" w:rsidRDefault="0049655C" w:rsidP="0049655C">
            <w:pPr>
              <w:rPr>
                <w:rFonts w:eastAsia="Calibri"/>
                <w:sz w:val="18"/>
                <w:szCs w:val="18"/>
                <w:lang w:eastAsia="en-US"/>
              </w:rPr>
            </w:pPr>
          </w:p>
        </w:tc>
        <w:tc>
          <w:tcPr>
            <w:tcW w:w="709" w:type="dxa"/>
            <w:shd w:val="clear" w:color="auto" w:fill="auto"/>
          </w:tcPr>
          <w:p w:rsidR="0049655C" w:rsidRPr="00EF7C17" w:rsidRDefault="0049655C" w:rsidP="0049655C">
            <w:pPr>
              <w:jc w:val="center"/>
              <w:rPr>
                <w:rFonts w:eastAsia="Calibri"/>
                <w:sz w:val="18"/>
                <w:szCs w:val="18"/>
                <w:lang w:eastAsia="en-US"/>
              </w:rPr>
            </w:pPr>
            <w:r w:rsidRPr="00EF7C17">
              <w:rPr>
                <w:rFonts w:eastAsia="Calibri"/>
                <w:sz w:val="18"/>
                <w:szCs w:val="18"/>
                <w:lang w:eastAsia="en-US"/>
              </w:rPr>
              <w:t>44,99 mln euro</w:t>
            </w:r>
          </w:p>
        </w:tc>
        <w:tc>
          <w:tcPr>
            <w:tcW w:w="1275" w:type="dxa"/>
            <w:shd w:val="clear" w:color="auto" w:fill="auto"/>
            <w:vAlign w:val="center"/>
          </w:tcPr>
          <w:p w:rsidR="0049655C" w:rsidRPr="00EF7C17" w:rsidRDefault="0049655C" w:rsidP="0049655C">
            <w:pPr>
              <w:rPr>
                <w:rFonts w:eastAsia="Calibri"/>
                <w:sz w:val="18"/>
                <w:szCs w:val="18"/>
                <w:lang w:eastAsia="en-US"/>
              </w:rPr>
            </w:pPr>
          </w:p>
        </w:tc>
        <w:tc>
          <w:tcPr>
            <w:tcW w:w="1560" w:type="dxa"/>
            <w:shd w:val="clear" w:color="auto" w:fill="auto"/>
          </w:tcPr>
          <w:p w:rsidR="0049655C" w:rsidRPr="00EF7C17" w:rsidRDefault="0049655C" w:rsidP="0049655C">
            <w:pPr>
              <w:spacing w:after="160" w:line="259" w:lineRule="auto"/>
              <w:rPr>
                <w:rFonts w:eastAsia="Calibri"/>
                <w:sz w:val="18"/>
                <w:szCs w:val="18"/>
                <w:lang w:eastAsia="en-US"/>
              </w:rPr>
            </w:pPr>
            <w:r w:rsidRPr="00EF7C17">
              <w:rPr>
                <w:rFonts w:eastAsia="Calibri"/>
                <w:sz w:val="18"/>
                <w:szCs w:val="18"/>
                <w:lang w:eastAsia="en-US"/>
              </w:rPr>
              <w:t>9.1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c>
          <w:tcPr>
            <w:tcW w:w="1559"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 xml:space="preserve">Poprawa dostępności infrastruktury ochrony zdrowia oraz pomocy </w:t>
            </w:r>
          </w:p>
          <w:p w:rsidR="0049655C" w:rsidRPr="00EF7C17" w:rsidRDefault="0049655C" w:rsidP="0049655C">
            <w:pPr>
              <w:rPr>
                <w:rFonts w:eastAsia="Calibri"/>
                <w:sz w:val="18"/>
                <w:szCs w:val="18"/>
                <w:lang w:eastAsia="en-US"/>
              </w:rPr>
            </w:pPr>
            <w:r w:rsidRPr="00EF7C17">
              <w:rPr>
                <w:rFonts w:eastAsia="Calibri"/>
                <w:sz w:val="18"/>
                <w:szCs w:val="18"/>
                <w:lang w:eastAsia="en-US"/>
              </w:rPr>
              <w:t>i integracji społecznej.</w:t>
            </w:r>
          </w:p>
        </w:tc>
        <w:tc>
          <w:tcPr>
            <w:tcW w:w="1843"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1.Oczekiwana, przeciętna długość życia</w:t>
            </w:r>
          </w:p>
          <w:p w:rsidR="0049655C" w:rsidRPr="00EF7C17" w:rsidRDefault="0049655C" w:rsidP="0049655C">
            <w:pPr>
              <w:rPr>
                <w:rFonts w:eastAsia="Calibri"/>
                <w:sz w:val="18"/>
                <w:szCs w:val="18"/>
                <w:lang w:eastAsia="en-US"/>
              </w:rPr>
            </w:pPr>
            <w:r w:rsidRPr="00EF7C17">
              <w:rPr>
                <w:rFonts w:eastAsia="Calibri"/>
                <w:sz w:val="18"/>
                <w:szCs w:val="18"/>
                <w:lang w:eastAsia="en-US"/>
              </w:rPr>
              <w:t>2.</w:t>
            </w:r>
            <w:r w:rsidRPr="00EF7C17">
              <w:rPr>
                <w:rFonts w:eastAsia="Calibri"/>
                <w:sz w:val="22"/>
                <w:szCs w:val="22"/>
                <w:lang w:eastAsia="en-US"/>
              </w:rPr>
              <w:t xml:space="preserve"> </w:t>
            </w:r>
            <w:r w:rsidRPr="00EF7C17">
              <w:rPr>
                <w:rFonts w:eastAsia="Calibri"/>
                <w:sz w:val="18"/>
                <w:szCs w:val="18"/>
                <w:lang w:eastAsia="en-US"/>
              </w:rPr>
              <w:t>Liczba wspartych podmiotów leczniczych</w:t>
            </w:r>
          </w:p>
          <w:p w:rsidR="0049655C" w:rsidRPr="00EF7C17" w:rsidRDefault="0049655C" w:rsidP="0049655C">
            <w:pPr>
              <w:rPr>
                <w:rFonts w:eastAsia="Calibri"/>
                <w:sz w:val="18"/>
                <w:szCs w:val="18"/>
                <w:lang w:eastAsia="en-US"/>
              </w:rPr>
            </w:pPr>
            <w:r w:rsidRPr="00EF7C17">
              <w:rPr>
                <w:rFonts w:eastAsia="Calibri"/>
                <w:sz w:val="18"/>
                <w:szCs w:val="18"/>
                <w:lang w:eastAsia="en-US"/>
              </w:rPr>
              <w:t>3.</w:t>
            </w:r>
            <w:r w:rsidRPr="00EF7C17">
              <w:rPr>
                <w:rFonts w:eastAsia="Calibri"/>
                <w:sz w:val="22"/>
                <w:szCs w:val="22"/>
                <w:lang w:eastAsia="en-US"/>
              </w:rPr>
              <w:t xml:space="preserve"> </w:t>
            </w:r>
            <w:r w:rsidRPr="00EF7C17">
              <w:rPr>
                <w:rFonts w:eastAsia="Calibri"/>
                <w:sz w:val="18"/>
                <w:szCs w:val="18"/>
                <w:lang w:eastAsia="en-US"/>
              </w:rPr>
              <w:t>Liczba wspartych obiektów z zakresu polityki społecznej</w:t>
            </w:r>
          </w:p>
        </w:tc>
        <w:tc>
          <w:tcPr>
            <w:tcW w:w="1842" w:type="dxa"/>
            <w:shd w:val="clear" w:color="auto" w:fill="auto"/>
          </w:tcPr>
          <w:p w:rsidR="0049655C" w:rsidRPr="00EF7C17" w:rsidRDefault="0049655C" w:rsidP="0049655C">
            <w:pPr>
              <w:rPr>
                <w:rFonts w:eastAsia="Calibri"/>
                <w:sz w:val="18"/>
                <w:szCs w:val="18"/>
                <w:lang w:eastAsia="en-US"/>
              </w:rPr>
            </w:pPr>
            <w:r w:rsidRPr="00EF7C17">
              <w:rPr>
                <w:rFonts w:eastAsia="Calibri"/>
                <w:sz w:val="18"/>
                <w:szCs w:val="18"/>
                <w:lang w:eastAsia="en-US"/>
              </w:rPr>
              <w:t>Jednostki samorządu terytorialnego z terenu województwa świętokrzyskiego, podmioty lecznicze, wykonujące na terenie województwa świętokrzyskiego działalność leczniczą finansowaną ze środków publicznych, stowarzyszenia i fundacje, instytucje działające na rzecz świadczenia usług społecznych.</w:t>
            </w:r>
          </w:p>
        </w:tc>
        <w:tc>
          <w:tcPr>
            <w:tcW w:w="2127"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Nie ma wskazanej</w:t>
            </w:r>
          </w:p>
        </w:tc>
        <w:tc>
          <w:tcPr>
            <w:tcW w:w="2409" w:type="dxa"/>
            <w:shd w:val="clear" w:color="auto" w:fill="auto"/>
          </w:tcPr>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Interwencja, zaplanowana w priorytecie inwestycyjnym 9.1 dotyczy następujących typów przedsięwzięć: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  infrastruktura ochrony zdrowia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  inwestycje których celem jest poprawa dostępu do usług z zakresu ochrony zdrowia w tym profilaktyki zdrowotnej, medycy pracy, opieki nad matką i dzieckiem; oraz opieki paliatywnej,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  inwestycje w infrastrukturę sanatoriów i szpitali uzdrowiskowych,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 xml:space="preserve">-  infrastruktura usług społecznych w zakresie pomocy społecznej w tym: usług o charakterze profilaktycznym, opiekuńczym, opieki nad rodziną i pieczy </w:t>
            </w:r>
          </w:p>
          <w:p w:rsidR="0049655C" w:rsidRPr="00EF7C17" w:rsidRDefault="0049655C" w:rsidP="0049655C">
            <w:pPr>
              <w:jc w:val="both"/>
              <w:rPr>
                <w:rFonts w:eastAsia="Calibri"/>
                <w:sz w:val="18"/>
                <w:szCs w:val="18"/>
                <w:lang w:eastAsia="en-US"/>
              </w:rPr>
            </w:pPr>
            <w:r w:rsidRPr="00EF7C17">
              <w:rPr>
                <w:rFonts w:eastAsia="Calibri"/>
                <w:sz w:val="18"/>
                <w:szCs w:val="18"/>
                <w:lang w:eastAsia="en-US"/>
              </w:rPr>
              <w:t>zastępczej, usług towarzyszących procesowi usamodzielniania się, mieszkalnictwa wspomaganego, chronionego, treningowego i socjalnego. Inwestycje dotyczące placówek/ośrodków interwencji kryzysowej, a także diagnozowania i monitoringu problemów społecznych.</w:t>
            </w:r>
          </w:p>
        </w:tc>
      </w:tr>
    </w:tbl>
    <w:p w:rsidR="0049655C" w:rsidRPr="00EF7C17" w:rsidRDefault="0049655C" w:rsidP="0049655C">
      <w:pPr>
        <w:jc w:val="both"/>
        <w:rPr>
          <w:rFonts w:ascii="Calibri" w:eastAsia="Calibri" w:hAnsi="Calibri"/>
          <w:sz w:val="20"/>
          <w:szCs w:val="20"/>
          <w:lang w:eastAsia="en-US"/>
        </w:rPr>
      </w:pPr>
    </w:p>
    <w:p w:rsidR="0049655C" w:rsidRPr="00EF7C17" w:rsidRDefault="0049655C" w:rsidP="0049655C">
      <w:pPr>
        <w:tabs>
          <w:tab w:val="left" w:pos="4935"/>
        </w:tabs>
        <w:rPr>
          <w:rFonts w:ascii="Calibri" w:eastAsia="SimSun" w:hAnsi="Calibri"/>
          <w:lang w:eastAsia="zh-CN"/>
        </w:rPr>
        <w:sectPr w:rsidR="0049655C" w:rsidRPr="00EF7C17" w:rsidSect="0049655C">
          <w:footerReference w:type="even" r:id="rId49"/>
          <w:footerReference w:type="default" r:id="rId50"/>
          <w:pgSz w:w="16838" w:h="11906" w:orient="landscape"/>
          <w:pgMar w:top="1418" w:right="1274" w:bottom="1418" w:left="1418" w:header="709" w:footer="709" w:gutter="0"/>
          <w:cols w:space="708"/>
          <w:docGrid w:linePitch="360"/>
        </w:sectPr>
      </w:pPr>
    </w:p>
    <w:p w:rsidR="007F1382" w:rsidRPr="00EF7C17" w:rsidRDefault="00AB5A44" w:rsidP="00741CD0">
      <w:pPr>
        <w:pStyle w:val="Nagwek1"/>
        <w:spacing w:line="360" w:lineRule="auto"/>
        <w:jc w:val="left"/>
        <w:rPr>
          <w:rFonts w:ascii="Times New Roman" w:hAnsi="Times New Roman"/>
          <w:color w:val="000000"/>
          <w:sz w:val="24"/>
        </w:rPr>
      </w:pPr>
      <w:bookmarkStart w:id="94" w:name="_Toc428787211"/>
      <w:r w:rsidRPr="00EF7C17">
        <w:rPr>
          <w:rFonts w:ascii="Times New Roman" w:hAnsi="Times New Roman"/>
          <w:color w:val="000000"/>
          <w:sz w:val="24"/>
        </w:rPr>
        <w:t>V Wytyczne w zakresie mieszkalnictwa</w:t>
      </w:r>
      <w:bookmarkEnd w:id="94"/>
    </w:p>
    <w:p w:rsidR="007F1382" w:rsidRPr="00EF7C17" w:rsidRDefault="007F1382" w:rsidP="00741CD0">
      <w:pPr>
        <w:spacing w:line="360" w:lineRule="auto"/>
        <w:jc w:val="both"/>
      </w:pPr>
      <w:r w:rsidRPr="00EF7C17">
        <w:rPr>
          <w:color w:val="000000"/>
        </w:rPr>
        <w:t>Podstawą dla określenia zasad wydatkowania</w:t>
      </w:r>
      <w:r w:rsidRPr="00EF7C17">
        <w:t xml:space="preserve"> środków UE na przedsięwzięcia, </w:t>
      </w:r>
      <w:r w:rsidRPr="00EF7C17">
        <w:br/>
        <w:t xml:space="preserve">dot. Mieszkalnictwa jest Rozporządzenie (WE) nr 1080/2006 Parlamentu Europejskiego </w:t>
      </w:r>
      <w:r w:rsidRPr="00EF7C17">
        <w:br/>
        <w:t xml:space="preserve">i Rady z dnia 5 lipca 2006 roku w sprawie Europejskiego Funduszu Rozwoju Regionalnego </w:t>
      </w:r>
      <w:r w:rsidRPr="00EF7C17">
        <w:br/>
        <w:t>i uchylające Rozporządzenie (WE) nr 1783/1999 (Dz. Urz. UE L 210/1 z 31.07.2006 r.).</w:t>
      </w:r>
    </w:p>
    <w:p w:rsidR="007F1382" w:rsidRPr="00EF7C17" w:rsidRDefault="007F1382" w:rsidP="007F1382">
      <w:pPr>
        <w:spacing w:line="360" w:lineRule="auto"/>
        <w:jc w:val="both"/>
      </w:pPr>
      <w:r w:rsidRPr="00EF7C17">
        <w:t>Uszczegółowieniem zapisów Rozporządzenia 1080/2006 w tym zakresie, są przepisy wykonawcze Rozporządzenia Komisji (WE) nr 1828/2006 z dnia 8 grudnia 2006 roku ustanawiającego szczegółowe zasady wykonania Rozporządzenia Rady (WE) nr 1083/2006 ustanawiającego przepisy ogólne dotyczące Europejskiego Funduszu Rozwoju Regionalnego, Europejskiego Funduszu Społecznego oraz Funduszu Spójności oraz Rozporządzenia (WE)</w:t>
      </w:r>
      <w:r w:rsidRPr="00EF7C17">
        <w:br/>
        <w:t>nr 1080/2006 Parlamentu Europejskiego i Rady w sprawie Europejskiego Funduszu Rozwoju Regionalnego (Dz. Urz. UE L 371/ z 27.12.2006 r.).</w:t>
      </w:r>
    </w:p>
    <w:p w:rsidR="007F1382" w:rsidRPr="00EF7C17" w:rsidRDefault="007F1382" w:rsidP="007F1382">
      <w:pPr>
        <w:spacing w:line="360" w:lineRule="auto"/>
        <w:jc w:val="both"/>
      </w:pPr>
      <w:r w:rsidRPr="00EF7C17">
        <w:t xml:space="preserve">Projekty inwestycyjne, które objęte są Lokalnym Programem Rewitalizacji, nie wpisują się bezpośrednio w zakres mieszkalnictwa. Jednakże pośrednio, modernizacja centrum miejscowości podniesie wartość gruntów tego obszaru. Zachęci to także mieszkańców do inwestowania w remont budynków, </w:t>
      </w:r>
      <w:r w:rsidR="00DA65AF">
        <w:t>np</w:t>
      </w:r>
      <w:r w:rsidRPr="00EF7C17">
        <w:t xml:space="preserve">. zmiany elewacji. Dzięki temu budynki będą harmonizowały z estetyką otoczenia. Realizacja kompleksowych inwestycji w centrum </w:t>
      </w:r>
      <w:r w:rsidR="00F5772B" w:rsidRPr="00EF7C17">
        <w:t>Kluczewska</w:t>
      </w:r>
      <w:r w:rsidRPr="00EF7C17">
        <w:t xml:space="preserve"> będzie motywacją do podejmowania dalszych prac związanych z odnową </w:t>
      </w:r>
      <w:r w:rsidRPr="00EF7C17">
        <w:br/>
        <w:t>i modernizacją danego obszaru.</w:t>
      </w:r>
    </w:p>
    <w:p w:rsidR="007F1382" w:rsidRPr="00EF7C17" w:rsidRDefault="007F1382" w:rsidP="00974264">
      <w:pPr>
        <w:spacing w:line="360" w:lineRule="auto"/>
        <w:jc w:val="both"/>
        <w:rPr>
          <w:b/>
          <w:sz w:val="28"/>
          <w:szCs w:val="28"/>
        </w:rPr>
        <w:sectPr w:rsidR="007F1382" w:rsidRPr="00EF7C17" w:rsidSect="00452E89">
          <w:pgSz w:w="11906" w:h="16838"/>
          <w:pgMar w:top="1418" w:right="1418" w:bottom="1418" w:left="1418" w:header="709" w:footer="709" w:gutter="0"/>
          <w:cols w:space="708"/>
          <w:docGrid w:linePitch="360"/>
        </w:sectPr>
      </w:pPr>
    </w:p>
    <w:p w:rsidR="002252BB" w:rsidRPr="00EF7C17" w:rsidRDefault="001A5074" w:rsidP="00741CD0">
      <w:pPr>
        <w:pStyle w:val="Nagwek1"/>
        <w:rPr>
          <w:rFonts w:ascii="Times New Roman" w:hAnsi="Times New Roman"/>
          <w:color w:val="000000"/>
          <w:sz w:val="24"/>
        </w:rPr>
      </w:pPr>
      <w:bookmarkStart w:id="95" w:name="_Toc428787212"/>
      <w:r w:rsidRPr="00EF7C17">
        <w:rPr>
          <w:rFonts w:ascii="Times New Roman" w:hAnsi="Times New Roman"/>
          <w:color w:val="000000"/>
          <w:sz w:val="24"/>
        </w:rPr>
        <w:t>V</w:t>
      </w:r>
      <w:r w:rsidR="007F1382" w:rsidRPr="00EF7C17">
        <w:rPr>
          <w:rFonts w:ascii="Times New Roman" w:hAnsi="Times New Roman"/>
          <w:color w:val="000000"/>
          <w:sz w:val="24"/>
        </w:rPr>
        <w:t>I</w:t>
      </w:r>
      <w:r w:rsidR="00DF6987" w:rsidRPr="00EF7C17">
        <w:rPr>
          <w:rFonts w:ascii="Times New Roman" w:hAnsi="Times New Roman"/>
          <w:color w:val="000000"/>
          <w:sz w:val="24"/>
        </w:rPr>
        <w:t xml:space="preserve"> </w:t>
      </w:r>
      <w:r w:rsidR="008263D4" w:rsidRPr="00EF7C17">
        <w:rPr>
          <w:rFonts w:ascii="Times New Roman" w:hAnsi="Times New Roman"/>
          <w:color w:val="000000"/>
          <w:sz w:val="24"/>
        </w:rPr>
        <w:t>Plan finansowy rewitalizacji na lata 20</w:t>
      </w:r>
      <w:r w:rsidR="0049655C" w:rsidRPr="00EF7C17">
        <w:rPr>
          <w:rFonts w:ascii="Times New Roman" w:hAnsi="Times New Roman"/>
          <w:color w:val="000000"/>
          <w:sz w:val="24"/>
        </w:rPr>
        <w:t>15</w:t>
      </w:r>
      <w:r w:rsidR="008263D4" w:rsidRPr="00EF7C17">
        <w:rPr>
          <w:rFonts w:ascii="Times New Roman" w:hAnsi="Times New Roman"/>
          <w:color w:val="000000"/>
          <w:sz w:val="24"/>
        </w:rPr>
        <w:t xml:space="preserve"> – 20</w:t>
      </w:r>
      <w:r w:rsidR="0049655C" w:rsidRPr="00EF7C17">
        <w:rPr>
          <w:rFonts w:ascii="Times New Roman" w:hAnsi="Times New Roman"/>
          <w:color w:val="000000"/>
          <w:sz w:val="24"/>
        </w:rPr>
        <w:t>24</w:t>
      </w:r>
      <w:bookmarkEnd w:id="95"/>
      <w:r w:rsidR="00A03DBA" w:rsidRPr="00EF7C17">
        <w:rPr>
          <w:rFonts w:ascii="Times New Roman" w:hAnsi="Times New Roman"/>
          <w:color w:val="000000"/>
          <w:sz w:val="24"/>
        </w:rPr>
        <w:t xml:space="preserve"> </w:t>
      </w:r>
    </w:p>
    <w:p w:rsidR="00CD6879" w:rsidRPr="00DA65AF" w:rsidRDefault="00CD6879" w:rsidP="00CD6879">
      <w:pPr>
        <w:widowControl w:val="0"/>
        <w:spacing w:line="360" w:lineRule="auto"/>
        <w:jc w:val="center"/>
        <w:rPr>
          <w:b/>
          <w:bCs/>
          <w:sz w:val="8"/>
          <w:szCs w:val="28"/>
        </w:rPr>
      </w:pPr>
    </w:p>
    <w:tbl>
      <w:tblPr>
        <w:tblW w:w="1431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8"/>
        <w:gridCol w:w="2551"/>
        <w:gridCol w:w="567"/>
        <w:gridCol w:w="567"/>
        <w:gridCol w:w="567"/>
        <w:gridCol w:w="567"/>
        <w:gridCol w:w="567"/>
        <w:gridCol w:w="567"/>
        <w:gridCol w:w="567"/>
        <w:gridCol w:w="567"/>
        <w:gridCol w:w="567"/>
        <w:gridCol w:w="426"/>
      </w:tblGrid>
      <w:tr w:rsidR="009E2035" w:rsidRPr="00EF7C17" w:rsidTr="00DA65AF">
        <w:tc>
          <w:tcPr>
            <w:tcW w:w="6238" w:type="dxa"/>
            <w:vMerge w:val="restart"/>
            <w:shd w:val="clear" w:color="auto" w:fill="EAF1DD" w:themeFill="accent3" w:themeFillTint="33"/>
            <w:vAlign w:val="center"/>
          </w:tcPr>
          <w:p w:rsidR="009E2035" w:rsidRPr="00EF7C17" w:rsidRDefault="009E2035" w:rsidP="00974264">
            <w:pPr>
              <w:widowControl w:val="0"/>
              <w:jc w:val="center"/>
              <w:rPr>
                <w:sz w:val="22"/>
              </w:rPr>
            </w:pPr>
            <w:r w:rsidRPr="00EF7C17">
              <w:rPr>
                <w:sz w:val="22"/>
              </w:rPr>
              <w:t>NAZWA REALIZOWANEGO</w:t>
            </w:r>
            <w:r w:rsidRPr="00EF7C17">
              <w:rPr>
                <w:sz w:val="22"/>
              </w:rPr>
              <w:br/>
              <w:t>ZADANIA</w:t>
            </w:r>
          </w:p>
        </w:tc>
        <w:tc>
          <w:tcPr>
            <w:tcW w:w="2551" w:type="dxa"/>
            <w:vMerge w:val="restart"/>
            <w:shd w:val="clear" w:color="auto" w:fill="EAF1DD" w:themeFill="accent3" w:themeFillTint="33"/>
            <w:vAlign w:val="center"/>
          </w:tcPr>
          <w:p w:rsidR="009E2035" w:rsidRPr="00EF7C17" w:rsidRDefault="009E2035" w:rsidP="00974264">
            <w:pPr>
              <w:widowControl w:val="0"/>
              <w:jc w:val="center"/>
              <w:rPr>
                <w:sz w:val="22"/>
              </w:rPr>
            </w:pPr>
            <w:r w:rsidRPr="00EF7C17">
              <w:rPr>
                <w:sz w:val="22"/>
              </w:rPr>
              <w:t>ŹRÓDŁO FINANSOWANIA</w:t>
            </w:r>
          </w:p>
          <w:p w:rsidR="009E2035" w:rsidRPr="00EF7C17" w:rsidRDefault="009E2035" w:rsidP="00974264">
            <w:pPr>
              <w:widowControl w:val="0"/>
              <w:jc w:val="center"/>
              <w:rPr>
                <w:sz w:val="22"/>
              </w:rPr>
            </w:pPr>
            <w:r w:rsidRPr="00EF7C17">
              <w:rPr>
                <w:sz w:val="22"/>
              </w:rPr>
              <w:t>(Budżet JST, Budżet państwa, środki prywatne, środki UE, inne)</w:t>
            </w:r>
          </w:p>
        </w:tc>
        <w:tc>
          <w:tcPr>
            <w:tcW w:w="5529" w:type="dxa"/>
            <w:gridSpan w:val="10"/>
            <w:shd w:val="clear" w:color="auto" w:fill="EAF1DD" w:themeFill="accent3" w:themeFillTint="33"/>
            <w:vAlign w:val="center"/>
          </w:tcPr>
          <w:p w:rsidR="009E2035" w:rsidRPr="00EF7C17" w:rsidRDefault="009E2035" w:rsidP="00974264">
            <w:pPr>
              <w:widowControl w:val="0"/>
              <w:jc w:val="center"/>
              <w:rPr>
                <w:sz w:val="22"/>
              </w:rPr>
            </w:pPr>
            <w:r w:rsidRPr="00EF7C17">
              <w:rPr>
                <w:sz w:val="22"/>
              </w:rPr>
              <w:t>LATA REALIZACJI</w:t>
            </w:r>
          </w:p>
        </w:tc>
      </w:tr>
      <w:tr w:rsidR="00532D67" w:rsidRPr="00EF7C17" w:rsidTr="009E2035">
        <w:trPr>
          <w:cantSplit/>
          <w:trHeight w:val="1134"/>
        </w:trPr>
        <w:tc>
          <w:tcPr>
            <w:tcW w:w="6238" w:type="dxa"/>
            <w:vMerge/>
            <w:shd w:val="clear" w:color="auto" w:fill="EAF1DD" w:themeFill="accent3" w:themeFillTint="33"/>
            <w:vAlign w:val="center"/>
          </w:tcPr>
          <w:p w:rsidR="00532D67" w:rsidRPr="00EF7C17" w:rsidRDefault="00532D67" w:rsidP="00974264">
            <w:pPr>
              <w:widowControl w:val="0"/>
              <w:jc w:val="center"/>
              <w:rPr>
                <w:sz w:val="22"/>
              </w:rPr>
            </w:pPr>
          </w:p>
        </w:tc>
        <w:tc>
          <w:tcPr>
            <w:tcW w:w="2551" w:type="dxa"/>
            <w:vMerge/>
            <w:shd w:val="clear" w:color="auto" w:fill="EAF1DD" w:themeFill="accent3" w:themeFillTint="33"/>
            <w:vAlign w:val="center"/>
          </w:tcPr>
          <w:p w:rsidR="00532D67" w:rsidRPr="00EF7C17" w:rsidRDefault="00532D67" w:rsidP="00974264">
            <w:pPr>
              <w:widowControl w:val="0"/>
              <w:jc w:val="center"/>
              <w:rPr>
                <w:b/>
                <w:sz w:val="22"/>
              </w:rPr>
            </w:pPr>
          </w:p>
        </w:tc>
        <w:tc>
          <w:tcPr>
            <w:tcW w:w="567" w:type="dxa"/>
            <w:shd w:val="clear" w:color="auto" w:fill="EAF1DD" w:themeFill="accent3" w:themeFillTint="33"/>
            <w:textDirection w:val="btLr"/>
            <w:vAlign w:val="center"/>
          </w:tcPr>
          <w:p w:rsidR="00532D67" w:rsidRPr="00EF7C17" w:rsidRDefault="00532D67" w:rsidP="0049655C">
            <w:pPr>
              <w:widowControl w:val="0"/>
              <w:ind w:left="113" w:right="113"/>
              <w:jc w:val="center"/>
              <w:rPr>
                <w:b/>
                <w:sz w:val="22"/>
              </w:rPr>
            </w:pPr>
            <w:r w:rsidRPr="00EF7C17">
              <w:rPr>
                <w:b/>
                <w:sz w:val="22"/>
              </w:rPr>
              <w:t>2015</w:t>
            </w:r>
          </w:p>
        </w:tc>
        <w:tc>
          <w:tcPr>
            <w:tcW w:w="567" w:type="dxa"/>
            <w:shd w:val="clear" w:color="auto" w:fill="EAF1DD" w:themeFill="accent3" w:themeFillTint="33"/>
            <w:textDirection w:val="btLr"/>
            <w:vAlign w:val="center"/>
          </w:tcPr>
          <w:p w:rsidR="00532D67" w:rsidRPr="00EF7C17" w:rsidRDefault="00532D67" w:rsidP="0049655C">
            <w:pPr>
              <w:widowControl w:val="0"/>
              <w:ind w:left="113" w:right="113"/>
              <w:jc w:val="center"/>
              <w:rPr>
                <w:b/>
                <w:sz w:val="22"/>
              </w:rPr>
            </w:pPr>
            <w:r w:rsidRPr="00EF7C17">
              <w:rPr>
                <w:b/>
                <w:sz w:val="22"/>
              </w:rPr>
              <w:t>2016</w:t>
            </w:r>
          </w:p>
        </w:tc>
        <w:tc>
          <w:tcPr>
            <w:tcW w:w="567" w:type="dxa"/>
            <w:shd w:val="clear" w:color="auto" w:fill="EAF1DD" w:themeFill="accent3" w:themeFillTint="33"/>
            <w:textDirection w:val="btLr"/>
            <w:vAlign w:val="center"/>
          </w:tcPr>
          <w:p w:rsidR="00532D67" w:rsidRPr="00EF7C17" w:rsidRDefault="00532D67" w:rsidP="0049655C">
            <w:pPr>
              <w:widowControl w:val="0"/>
              <w:ind w:left="113" w:right="113"/>
              <w:jc w:val="center"/>
              <w:rPr>
                <w:b/>
                <w:sz w:val="22"/>
              </w:rPr>
            </w:pPr>
            <w:r w:rsidRPr="00EF7C17">
              <w:rPr>
                <w:b/>
                <w:sz w:val="22"/>
              </w:rPr>
              <w:t>2017</w:t>
            </w:r>
          </w:p>
        </w:tc>
        <w:tc>
          <w:tcPr>
            <w:tcW w:w="567" w:type="dxa"/>
            <w:shd w:val="clear" w:color="auto" w:fill="EAF1DD" w:themeFill="accent3" w:themeFillTint="33"/>
            <w:textDirection w:val="btLr"/>
            <w:vAlign w:val="center"/>
          </w:tcPr>
          <w:p w:rsidR="00532D67" w:rsidRPr="00EF7C17" w:rsidRDefault="00532D67" w:rsidP="0049655C">
            <w:pPr>
              <w:widowControl w:val="0"/>
              <w:ind w:left="113" w:right="113"/>
              <w:jc w:val="center"/>
              <w:rPr>
                <w:b/>
                <w:sz w:val="22"/>
              </w:rPr>
            </w:pPr>
            <w:r w:rsidRPr="00EF7C17">
              <w:rPr>
                <w:b/>
                <w:sz w:val="22"/>
              </w:rPr>
              <w:t>2018</w:t>
            </w:r>
          </w:p>
        </w:tc>
        <w:tc>
          <w:tcPr>
            <w:tcW w:w="567" w:type="dxa"/>
            <w:shd w:val="clear" w:color="auto" w:fill="EAF1DD" w:themeFill="accent3" w:themeFillTint="33"/>
            <w:textDirection w:val="btLr"/>
            <w:vAlign w:val="center"/>
          </w:tcPr>
          <w:p w:rsidR="00532D67" w:rsidRPr="00EF7C17" w:rsidRDefault="00532D67" w:rsidP="0049655C">
            <w:pPr>
              <w:widowControl w:val="0"/>
              <w:ind w:left="113" w:right="113"/>
              <w:jc w:val="center"/>
              <w:rPr>
                <w:b/>
                <w:sz w:val="22"/>
              </w:rPr>
            </w:pPr>
            <w:r w:rsidRPr="00EF7C17">
              <w:rPr>
                <w:b/>
                <w:sz w:val="22"/>
              </w:rPr>
              <w:t>2019</w:t>
            </w:r>
          </w:p>
        </w:tc>
        <w:tc>
          <w:tcPr>
            <w:tcW w:w="567" w:type="dxa"/>
            <w:shd w:val="clear" w:color="auto" w:fill="EAF1DD" w:themeFill="accent3" w:themeFillTint="33"/>
            <w:textDirection w:val="btLr"/>
            <w:vAlign w:val="center"/>
          </w:tcPr>
          <w:p w:rsidR="00532D67" w:rsidRPr="00EF7C17" w:rsidRDefault="00532D67" w:rsidP="0049655C">
            <w:pPr>
              <w:widowControl w:val="0"/>
              <w:ind w:left="113" w:right="113"/>
              <w:jc w:val="center"/>
              <w:rPr>
                <w:b/>
                <w:sz w:val="22"/>
              </w:rPr>
            </w:pPr>
            <w:r w:rsidRPr="00EF7C17">
              <w:rPr>
                <w:b/>
                <w:sz w:val="22"/>
              </w:rPr>
              <w:t>2020</w:t>
            </w:r>
          </w:p>
        </w:tc>
        <w:tc>
          <w:tcPr>
            <w:tcW w:w="567" w:type="dxa"/>
            <w:shd w:val="clear" w:color="auto" w:fill="EAF1DD" w:themeFill="accent3" w:themeFillTint="33"/>
            <w:textDirection w:val="btLr"/>
            <w:vAlign w:val="center"/>
          </w:tcPr>
          <w:p w:rsidR="00532D67" w:rsidRPr="00EF7C17" w:rsidRDefault="00532D67" w:rsidP="0049655C">
            <w:pPr>
              <w:widowControl w:val="0"/>
              <w:ind w:left="113" w:right="113"/>
              <w:jc w:val="center"/>
              <w:rPr>
                <w:b/>
                <w:sz w:val="22"/>
              </w:rPr>
            </w:pPr>
            <w:r w:rsidRPr="00EF7C17">
              <w:rPr>
                <w:b/>
                <w:sz w:val="22"/>
              </w:rPr>
              <w:t>2021</w:t>
            </w:r>
          </w:p>
        </w:tc>
        <w:tc>
          <w:tcPr>
            <w:tcW w:w="567" w:type="dxa"/>
            <w:shd w:val="clear" w:color="auto" w:fill="EAF1DD" w:themeFill="accent3" w:themeFillTint="33"/>
            <w:textDirection w:val="btLr"/>
            <w:vAlign w:val="center"/>
          </w:tcPr>
          <w:p w:rsidR="00532D67" w:rsidRPr="00EF7C17" w:rsidRDefault="00532D67" w:rsidP="0049655C">
            <w:pPr>
              <w:widowControl w:val="0"/>
              <w:ind w:left="113" w:right="113"/>
              <w:jc w:val="center"/>
              <w:rPr>
                <w:b/>
                <w:sz w:val="22"/>
              </w:rPr>
            </w:pPr>
            <w:r w:rsidRPr="00EF7C17">
              <w:rPr>
                <w:b/>
                <w:sz w:val="22"/>
              </w:rPr>
              <w:t>2022</w:t>
            </w:r>
          </w:p>
        </w:tc>
        <w:tc>
          <w:tcPr>
            <w:tcW w:w="567" w:type="dxa"/>
            <w:shd w:val="clear" w:color="auto" w:fill="EAF1DD" w:themeFill="accent3" w:themeFillTint="33"/>
            <w:textDirection w:val="btLr"/>
            <w:vAlign w:val="center"/>
          </w:tcPr>
          <w:p w:rsidR="00532D67" w:rsidRPr="00EF7C17" w:rsidRDefault="00532D67" w:rsidP="0049655C">
            <w:pPr>
              <w:widowControl w:val="0"/>
              <w:ind w:left="113" w:right="113"/>
              <w:jc w:val="center"/>
              <w:rPr>
                <w:b/>
                <w:sz w:val="22"/>
              </w:rPr>
            </w:pPr>
            <w:r w:rsidRPr="00EF7C17">
              <w:rPr>
                <w:b/>
                <w:sz w:val="22"/>
              </w:rPr>
              <w:t>2023</w:t>
            </w:r>
          </w:p>
        </w:tc>
        <w:tc>
          <w:tcPr>
            <w:tcW w:w="426" w:type="dxa"/>
            <w:shd w:val="clear" w:color="auto" w:fill="EAF1DD" w:themeFill="accent3" w:themeFillTint="33"/>
            <w:textDirection w:val="btLr"/>
          </w:tcPr>
          <w:p w:rsidR="00532D67" w:rsidRPr="00EF7C17" w:rsidRDefault="00532D67" w:rsidP="0049655C">
            <w:pPr>
              <w:widowControl w:val="0"/>
              <w:ind w:left="113" w:right="113"/>
              <w:jc w:val="center"/>
              <w:rPr>
                <w:b/>
                <w:sz w:val="22"/>
              </w:rPr>
            </w:pPr>
            <w:r w:rsidRPr="00EF7C17">
              <w:rPr>
                <w:b/>
                <w:sz w:val="22"/>
              </w:rPr>
              <w:t>2024</w:t>
            </w:r>
          </w:p>
        </w:tc>
      </w:tr>
      <w:tr w:rsidR="00DA65AF" w:rsidRPr="00EF7C17" w:rsidTr="004E3F16">
        <w:tc>
          <w:tcPr>
            <w:tcW w:w="6238" w:type="dxa"/>
            <w:vAlign w:val="center"/>
          </w:tcPr>
          <w:p w:rsidR="00DA65AF" w:rsidRPr="00DA65AF" w:rsidRDefault="00DA65AF" w:rsidP="00DE334C">
            <w:pPr>
              <w:suppressAutoHyphens/>
              <w:spacing w:before="100" w:beforeAutospacing="1" w:after="100" w:afterAutospacing="1"/>
              <w:jc w:val="center"/>
              <w:rPr>
                <w:sz w:val="22"/>
                <w:szCs w:val="22"/>
              </w:rPr>
            </w:pPr>
            <w:r w:rsidRPr="00DA65AF">
              <w:rPr>
                <w:sz w:val="20"/>
                <w:szCs w:val="20"/>
              </w:rPr>
              <w:t>Adaptacja budynku dawnej Wozowni na terenie Parku przy ulicy Spółdzielczej na Centrum Aktywności Obywatelskie</w:t>
            </w:r>
            <w:r w:rsidR="00DE334C">
              <w:rPr>
                <w:sz w:val="20"/>
                <w:szCs w:val="20"/>
              </w:rPr>
              <w:t>j</w:t>
            </w:r>
            <w:r w:rsidRPr="00DA65AF">
              <w:rPr>
                <w:sz w:val="20"/>
                <w:szCs w:val="20"/>
              </w:rPr>
              <w:t xml:space="preserve"> i/lub Bibliotekę Publiczną, z którego będą mogli korzystać mieszkańcy, stowarzyszenia i przedsiębiorcy</w:t>
            </w:r>
          </w:p>
        </w:tc>
        <w:tc>
          <w:tcPr>
            <w:tcW w:w="2551" w:type="dxa"/>
            <w:vAlign w:val="center"/>
          </w:tcPr>
          <w:p w:rsidR="00DA65AF" w:rsidRPr="00EF7C17" w:rsidRDefault="00DA65AF" w:rsidP="0049655C">
            <w:pPr>
              <w:widowControl w:val="0"/>
              <w:jc w:val="center"/>
            </w:pPr>
            <w:r w:rsidRPr="00EF7C17">
              <w:t>Budżet JST, środki UE</w:t>
            </w: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426" w:type="dxa"/>
            <w:shd w:val="clear" w:color="auto" w:fill="auto"/>
          </w:tcPr>
          <w:p w:rsidR="00DA65AF" w:rsidRPr="00EF7C17" w:rsidRDefault="00DA65AF" w:rsidP="00974264">
            <w:pPr>
              <w:widowControl w:val="0"/>
              <w:jc w:val="center"/>
              <w:rPr>
                <w:b/>
                <w:sz w:val="14"/>
                <w:szCs w:val="14"/>
              </w:rPr>
            </w:pPr>
          </w:p>
        </w:tc>
      </w:tr>
      <w:tr w:rsidR="00DA65AF" w:rsidRPr="00EF7C17" w:rsidTr="004E3F16">
        <w:tc>
          <w:tcPr>
            <w:tcW w:w="6238" w:type="dxa"/>
            <w:vAlign w:val="center"/>
          </w:tcPr>
          <w:p w:rsidR="00DA65AF" w:rsidRPr="00DA65AF" w:rsidRDefault="00DA65AF" w:rsidP="002D718F">
            <w:pPr>
              <w:suppressAutoHyphens/>
              <w:spacing w:before="100" w:beforeAutospacing="1" w:after="100" w:afterAutospacing="1"/>
              <w:jc w:val="center"/>
              <w:rPr>
                <w:sz w:val="22"/>
                <w:szCs w:val="22"/>
              </w:rPr>
            </w:pPr>
            <w:r w:rsidRPr="00DA65AF">
              <w:rPr>
                <w:sz w:val="20"/>
                <w:szCs w:val="20"/>
              </w:rPr>
              <w:t xml:space="preserve">Zagospodarowanie terenów znajdujących się przy: budynku szkoły wraz z budową boiska wielofunkcyjnego </w:t>
            </w:r>
          </w:p>
        </w:tc>
        <w:tc>
          <w:tcPr>
            <w:tcW w:w="2551" w:type="dxa"/>
            <w:vAlign w:val="center"/>
          </w:tcPr>
          <w:p w:rsidR="00DA65AF" w:rsidRPr="00EF7C17" w:rsidRDefault="00DA65AF" w:rsidP="0049655C">
            <w:pPr>
              <w:widowControl w:val="0"/>
              <w:jc w:val="center"/>
            </w:pPr>
            <w:r w:rsidRPr="00EF7C17">
              <w:t>Budżet JST, środki UE</w:t>
            </w: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426" w:type="dxa"/>
            <w:shd w:val="clear" w:color="auto" w:fill="auto"/>
          </w:tcPr>
          <w:p w:rsidR="00DA65AF" w:rsidRPr="00EF7C17" w:rsidRDefault="00DA65AF" w:rsidP="00974264">
            <w:pPr>
              <w:widowControl w:val="0"/>
              <w:jc w:val="center"/>
              <w:rPr>
                <w:b/>
                <w:sz w:val="14"/>
                <w:szCs w:val="14"/>
              </w:rPr>
            </w:pPr>
          </w:p>
        </w:tc>
      </w:tr>
      <w:tr w:rsidR="00DA65AF" w:rsidRPr="00EF7C17" w:rsidTr="00DA65AF">
        <w:trPr>
          <w:trHeight w:val="588"/>
        </w:trPr>
        <w:tc>
          <w:tcPr>
            <w:tcW w:w="6238" w:type="dxa"/>
            <w:vAlign w:val="center"/>
          </w:tcPr>
          <w:p w:rsidR="00DA65AF" w:rsidRPr="00DA65AF" w:rsidRDefault="00DA65AF" w:rsidP="00DA65AF">
            <w:pPr>
              <w:suppressAutoHyphens/>
              <w:spacing w:line="276" w:lineRule="auto"/>
              <w:jc w:val="center"/>
              <w:rPr>
                <w:sz w:val="20"/>
                <w:szCs w:val="20"/>
              </w:rPr>
            </w:pPr>
            <w:r w:rsidRPr="00DA65AF">
              <w:rPr>
                <w:sz w:val="20"/>
                <w:szCs w:val="20"/>
              </w:rPr>
              <w:t>Modernizacja boiska sportowego sąsiadującego z Parkiem w okolicach ul. Spółdzielczej w celu rozwoju infrastruktury sportowo – rekreacyjnej</w:t>
            </w:r>
          </w:p>
        </w:tc>
        <w:tc>
          <w:tcPr>
            <w:tcW w:w="2551" w:type="dxa"/>
            <w:vAlign w:val="center"/>
          </w:tcPr>
          <w:p w:rsidR="00DA65AF" w:rsidRPr="00EF7C17" w:rsidRDefault="00DA65AF" w:rsidP="0049655C">
            <w:pPr>
              <w:widowControl w:val="0"/>
              <w:jc w:val="center"/>
            </w:pPr>
            <w:r w:rsidRPr="00EF7C17">
              <w:t>Budżet JST, środki UE</w:t>
            </w: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426" w:type="dxa"/>
            <w:shd w:val="clear" w:color="auto" w:fill="auto"/>
          </w:tcPr>
          <w:p w:rsidR="00DA65AF" w:rsidRPr="00EF7C17" w:rsidRDefault="00DA65AF" w:rsidP="00974264">
            <w:pPr>
              <w:widowControl w:val="0"/>
              <w:jc w:val="center"/>
              <w:rPr>
                <w:b/>
                <w:sz w:val="14"/>
                <w:szCs w:val="14"/>
              </w:rPr>
            </w:pPr>
          </w:p>
        </w:tc>
      </w:tr>
      <w:tr w:rsidR="00DA65AF" w:rsidRPr="00EF7C17" w:rsidTr="00DA65AF">
        <w:trPr>
          <w:trHeight w:val="413"/>
        </w:trPr>
        <w:tc>
          <w:tcPr>
            <w:tcW w:w="6238" w:type="dxa"/>
            <w:vAlign w:val="center"/>
          </w:tcPr>
          <w:p w:rsidR="00DA65AF" w:rsidRPr="00DA65AF" w:rsidRDefault="00DA65AF" w:rsidP="0049655C">
            <w:pPr>
              <w:suppressAutoHyphens/>
              <w:spacing w:before="100" w:beforeAutospacing="1" w:after="100" w:afterAutospacing="1"/>
              <w:jc w:val="center"/>
              <w:rPr>
                <w:sz w:val="22"/>
                <w:szCs w:val="22"/>
              </w:rPr>
            </w:pPr>
            <w:r w:rsidRPr="00DA65AF">
              <w:rPr>
                <w:sz w:val="20"/>
                <w:szCs w:val="20"/>
              </w:rPr>
              <w:t>Budowa chodnika przy drodze wojewódzkiej (ul. Leśna)</w:t>
            </w:r>
          </w:p>
        </w:tc>
        <w:tc>
          <w:tcPr>
            <w:tcW w:w="2551" w:type="dxa"/>
            <w:vAlign w:val="center"/>
          </w:tcPr>
          <w:p w:rsidR="00DA65AF" w:rsidRPr="00EF7C17" w:rsidRDefault="00DA65AF" w:rsidP="0049655C">
            <w:pPr>
              <w:widowControl w:val="0"/>
              <w:jc w:val="center"/>
            </w:pPr>
            <w:r w:rsidRPr="00EF7C17">
              <w:t>Budżet JST, środki UE</w:t>
            </w: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426" w:type="dxa"/>
            <w:shd w:val="clear" w:color="auto" w:fill="auto"/>
          </w:tcPr>
          <w:p w:rsidR="00DA65AF" w:rsidRPr="00EF7C17" w:rsidRDefault="00DA65AF" w:rsidP="00974264">
            <w:pPr>
              <w:widowControl w:val="0"/>
              <w:jc w:val="center"/>
              <w:rPr>
                <w:b/>
                <w:sz w:val="14"/>
                <w:szCs w:val="14"/>
              </w:rPr>
            </w:pPr>
          </w:p>
        </w:tc>
      </w:tr>
      <w:tr w:rsidR="00DA65AF" w:rsidRPr="00EF7C17" w:rsidTr="004E3F16">
        <w:tc>
          <w:tcPr>
            <w:tcW w:w="6238" w:type="dxa"/>
            <w:vAlign w:val="center"/>
          </w:tcPr>
          <w:p w:rsidR="00DA65AF" w:rsidRPr="00DA65AF" w:rsidRDefault="00DA65AF" w:rsidP="0049655C">
            <w:pPr>
              <w:suppressAutoHyphens/>
              <w:spacing w:before="100" w:beforeAutospacing="1" w:after="100" w:afterAutospacing="1"/>
              <w:jc w:val="center"/>
              <w:rPr>
                <w:sz w:val="20"/>
                <w:szCs w:val="20"/>
              </w:rPr>
            </w:pPr>
            <w:r w:rsidRPr="00DA65AF">
              <w:rPr>
                <w:sz w:val="20"/>
                <w:szCs w:val="20"/>
              </w:rPr>
              <w:t>Budowa/montaż oświetlenia (energooszczędnego) przy drodze wojewódzkiej (ul. Leśna)</w:t>
            </w:r>
            <w:r w:rsidR="002D718F">
              <w:rPr>
                <w:sz w:val="20"/>
                <w:szCs w:val="20"/>
              </w:rPr>
              <w:t xml:space="preserve"> w kierunku zbiornika wodnego</w:t>
            </w:r>
          </w:p>
        </w:tc>
        <w:tc>
          <w:tcPr>
            <w:tcW w:w="2551" w:type="dxa"/>
            <w:vAlign w:val="center"/>
          </w:tcPr>
          <w:p w:rsidR="00DA65AF" w:rsidRPr="00EF7C17" w:rsidRDefault="00DA65AF" w:rsidP="0049655C">
            <w:pPr>
              <w:widowControl w:val="0"/>
              <w:jc w:val="center"/>
            </w:pPr>
            <w:r w:rsidRPr="00EF7C17">
              <w:t>Budżet JST, środki UE</w:t>
            </w: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EAF1DD" w:themeFill="accent3" w:themeFillTint="33"/>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567" w:type="dxa"/>
            <w:shd w:val="clear" w:color="auto" w:fill="auto"/>
            <w:vAlign w:val="center"/>
          </w:tcPr>
          <w:p w:rsidR="00DA65AF" w:rsidRPr="00EF7C17" w:rsidRDefault="00DA65AF" w:rsidP="00974264">
            <w:pPr>
              <w:widowControl w:val="0"/>
              <w:jc w:val="center"/>
              <w:rPr>
                <w:b/>
                <w:sz w:val="14"/>
                <w:szCs w:val="14"/>
              </w:rPr>
            </w:pPr>
          </w:p>
        </w:tc>
        <w:tc>
          <w:tcPr>
            <w:tcW w:w="426" w:type="dxa"/>
            <w:shd w:val="clear" w:color="auto" w:fill="auto"/>
          </w:tcPr>
          <w:p w:rsidR="00DA65AF" w:rsidRPr="00EF7C17" w:rsidRDefault="00DA65AF" w:rsidP="00974264">
            <w:pPr>
              <w:widowControl w:val="0"/>
              <w:jc w:val="center"/>
              <w:rPr>
                <w:b/>
                <w:sz w:val="14"/>
                <w:szCs w:val="14"/>
              </w:rPr>
            </w:pPr>
          </w:p>
        </w:tc>
      </w:tr>
      <w:tr w:rsidR="009E2035" w:rsidRPr="00EF7C17" w:rsidTr="004E3F16">
        <w:trPr>
          <w:trHeight w:val="792"/>
        </w:trPr>
        <w:tc>
          <w:tcPr>
            <w:tcW w:w="6238" w:type="dxa"/>
            <w:vAlign w:val="center"/>
          </w:tcPr>
          <w:p w:rsidR="009E2035" w:rsidRPr="009E2035" w:rsidRDefault="009E2035" w:rsidP="00532D67">
            <w:pPr>
              <w:tabs>
                <w:tab w:val="num" w:pos="720"/>
              </w:tabs>
              <w:suppressAutoHyphens/>
              <w:spacing w:before="100" w:beforeAutospacing="1" w:after="100" w:afterAutospacing="1"/>
              <w:jc w:val="center"/>
              <w:rPr>
                <w:sz w:val="22"/>
                <w:szCs w:val="22"/>
              </w:rPr>
            </w:pPr>
            <w:r w:rsidRPr="009E2035">
              <w:rPr>
                <w:sz w:val="20"/>
                <w:szCs w:val="20"/>
              </w:rPr>
              <w:t>Renowacja kościoła wraz z zagospodarowaniem terenu z nim sąsiadującego w celu poprawy estetyki publicznej, modernizacja alejki na cmentarz i utworzenia infrastruktury rekreacyjno – turystycznej</w:t>
            </w:r>
          </w:p>
        </w:tc>
        <w:tc>
          <w:tcPr>
            <w:tcW w:w="2551" w:type="dxa"/>
            <w:vAlign w:val="center"/>
          </w:tcPr>
          <w:p w:rsidR="009E2035" w:rsidRPr="00EF7C17" w:rsidRDefault="009E2035" w:rsidP="0049655C">
            <w:pPr>
              <w:widowControl w:val="0"/>
              <w:jc w:val="center"/>
            </w:pPr>
            <w:r w:rsidRPr="00EF7C17">
              <w:t>Budżet JST, środki UE</w:t>
            </w:r>
          </w:p>
        </w:tc>
        <w:tc>
          <w:tcPr>
            <w:tcW w:w="567" w:type="dxa"/>
            <w:shd w:val="clear" w:color="auto" w:fill="auto"/>
            <w:vAlign w:val="center"/>
          </w:tcPr>
          <w:p w:rsidR="009E2035" w:rsidRPr="00EF7C17" w:rsidRDefault="009E2035" w:rsidP="009A757C">
            <w:pPr>
              <w:widowControl w:val="0"/>
              <w:jc w:val="center"/>
              <w:rPr>
                <w:b/>
                <w:sz w:val="14"/>
                <w:szCs w:val="14"/>
              </w:rPr>
            </w:pPr>
          </w:p>
        </w:tc>
        <w:tc>
          <w:tcPr>
            <w:tcW w:w="567" w:type="dxa"/>
            <w:shd w:val="clear" w:color="auto" w:fill="auto"/>
            <w:vAlign w:val="center"/>
          </w:tcPr>
          <w:p w:rsidR="009E2035" w:rsidRPr="00EF7C17" w:rsidRDefault="009E2035" w:rsidP="009A757C">
            <w:pPr>
              <w:widowControl w:val="0"/>
              <w:jc w:val="center"/>
              <w:rPr>
                <w:b/>
                <w:sz w:val="14"/>
                <w:szCs w:val="14"/>
              </w:rPr>
            </w:pPr>
          </w:p>
        </w:tc>
        <w:tc>
          <w:tcPr>
            <w:tcW w:w="567" w:type="dxa"/>
            <w:shd w:val="clear" w:color="auto" w:fill="auto"/>
            <w:vAlign w:val="center"/>
          </w:tcPr>
          <w:p w:rsidR="009E2035" w:rsidRPr="00EF7C17" w:rsidRDefault="009E2035" w:rsidP="009A757C">
            <w:pPr>
              <w:widowControl w:val="0"/>
              <w:jc w:val="center"/>
              <w:rPr>
                <w:b/>
                <w:sz w:val="14"/>
                <w:szCs w:val="14"/>
              </w:rPr>
            </w:pPr>
          </w:p>
        </w:tc>
        <w:tc>
          <w:tcPr>
            <w:tcW w:w="567" w:type="dxa"/>
            <w:shd w:val="clear" w:color="auto" w:fill="auto"/>
            <w:vAlign w:val="center"/>
          </w:tcPr>
          <w:p w:rsidR="009E2035" w:rsidRPr="00EF7C17" w:rsidRDefault="009E2035" w:rsidP="009A757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9A757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9A757C">
            <w:pPr>
              <w:widowControl w:val="0"/>
              <w:jc w:val="center"/>
              <w:rPr>
                <w:b/>
                <w:sz w:val="14"/>
                <w:szCs w:val="14"/>
              </w:rPr>
            </w:pPr>
          </w:p>
        </w:tc>
        <w:tc>
          <w:tcPr>
            <w:tcW w:w="567" w:type="dxa"/>
            <w:shd w:val="clear" w:color="auto" w:fill="auto"/>
            <w:vAlign w:val="center"/>
          </w:tcPr>
          <w:p w:rsidR="009E2035" w:rsidRPr="00EF7C17" w:rsidRDefault="009E2035" w:rsidP="009A757C">
            <w:pPr>
              <w:widowControl w:val="0"/>
              <w:jc w:val="center"/>
              <w:rPr>
                <w:b/>
                <w:sz w:val="14"/>
                <w:szCs w:val="14"/>
              </w:rPr>
            </w:pPr>
          </w:p>
        </w:tc>
        <w:tc>
          <w:tcPr>
            <w:tcW w:w="567" w:type="dxa"/>
            <w:shd w:val="clear" w:color="auto" w:fill="auto"/>
            <w:vAlign w:val="center"/>
          </w:tcPr>
          <w:p w:rsidR="009E2035" w:rsidRPr="00EF7C17" w:rsidRDefault="009E2035" w:rsidP="009A757C">
            <w:pPr>
              <w:widowControl w:val="0"/>
              <w:jc w:val="center"/>
              <w:rPr>
                <w:b/>
                <w:sz w:val="14"/>
                <w:szCs w:val="14"/>
              </w:rPr>
            </w:pPr>
          </w:p>
        </w:tc>
        <w:tc>
          <w:tcPr>
            <w:tcW w:w="567" w:type="dxa"/>
            <w:shd w:val="clear" w:color="auto" w:fill="auto"/>
            <w:vAlign w:val="center"/>
          </w:tcPr>
          <w:p w:rsidR="009E2035" w:rsidRPr="00EF7C17" w:rsidRDefault="009E2035" w:rsidP="009A757C">
            <w:pPr>
              <w:widowControl w:val="0"/>
              <w:jc w:val="center"/>
              <w:rPr>
                <w:b/>
                <w:sz w:val="14"/>
                <w:szCs w:val="14"/>
              </w:rPr>
            </w:pPr>
          </w:p>
        </w:tc>
        <w:tc>
          <w:tcPr>
            <w:tcW w:w="426" w:type="dxa"/>
            <w:shd w:val="clear" w:color="auto" w:fill="auto"/>
          </w:tcPr>
          <w:p w:rsidR="009E2035" w:rsidRPr="00EF7C17" w:rsidRDefault="009E2035" w:rsidP="009A757C">
            <w:pPr>
              <w:widowControl w:val="0"/>
              <w:jc w:val="center"/>
              <w:rPr>
                <w:b/>
                <w:sz w:val="14"/>
                <w:szCs w:val="14"/>
              </w:rPr>
            </w:pPr>
          </w:p>
        </w:tc>
      </w:tr>
      <w:tr w:rsidR="009E2035" w:rsidRPr="00EF7C17" w:rsidTr="004E3F16">
        <w:trPr>
          <w:trHeight w:val="440"/>
        </w:trPr>
        <w:tc>
          <w:tcPr>
            <w:tcW w:w="6238" w:type="dxa"/>
            <w:vAlign w:val="center"/>
          </w:tcPr>
          <w:p w:rsidR="009E2035" w:rsidRPr="009E2035" w:rsidRDefault="009E2035" w:rsidP="009E2035">
            <w:pPr>
              <w:tabs>
                <w:tab w:val="num" w:pos="720"/>
              </w:tabs>
              <w:suppressAutoHyphens/>
              <w:spacing w:before="100" w:beforeAutospacing="1" w:after="100" w:afterAutospacing="1"/>
              <w:jc w:val="center"/>
              <w:rPr>
                <w:sz w:val="20"/>
                <w:szCs w:val="20"/>
              </w:rPr>
            </w:pPr>
            <w:r w:rsidRPr="009E2035">
              <w:rPr>
                <w:sz w:val="20"/>
                <w:szCs w:val="20"/>
              </w:rPr>
              <w:t>Modernizacja istniejących i budowa nowych chodników oraz doświetlenie na ulicy Spółdzielczej oraz ul. Nowej i 1 Maja</w:t>
            </w:r>
          </w:p>
        </w:tc>
        <w:tc>
          <w:tcPr>
            <w:tcW w:w="2551" w:type="dxa"/>
            <w:vAlign w:val="center"/>
          </w:tcPr>
          <w:p w:rsidR="009E2035" w:rsidRPr="00EF7C17" w:rsidRDefault="009E2035" w:rsidP="0049655C">
            <w:pPr>
              <w:widowControl w:val="0"/>
              <w:jc w:val="center"/>
            </w:pPr>
            <w:r w:rsidRPr="00EF7C17">
              <w:t>Budżet JST, środki UE</w:t>
            </w:r>
          </w:p>
        </w:tc>
        <w:tc>
          <w:tcPr>
            <w:tcW w:w="567" w:type="dxa"/>
            <w:shd w:val="clear" w:color="auto" w:fill="auto"/>
            <w:vAlign w:val="center"/>
          </w:tcPr>
          <w:p w:rsidR="009E2035" w:rsidRPr="00EF7C17" w:rsidRDefault="009E2035" w:rsidP="009A757C">
            <w:pPr>
              <w:widowControl w:val="0"/>
              <w:jc w:val="center"/>
              <w:rPr>
                <w:b/>
                <w:sz w:val="14"/>
                <w:szCs w:val="14"/>
              </w:rPr>
            </w:pPr>
          </w:p>
        </w:tc>
        <w:tc>
          <w:tcPr>
            <w:tcW w:w="567" w:type="dxa"/>
            <w:shd w:val="clear" w:color="auto" w:fill="auto"/>
            <w:vAlign w:val="center"/>
          </w:tcPr>
          <w:p w:rsidR="009E2035" w:rsidRPr="00EF7C17" w:rsidRDefault="009E2035" w:rsidP="009A757C">
            <w:pPr>
              <w:widowControl w:val="0"/>
              <w:jc w:val="center"/>
              <w:rPr>
                <w:b/>
                <w:sz w:val="14"/>
                <w:szCs w:val="14"/>
              </w:rPr>
            </w:pPr>
          </w:p>
        </w:tc>
        <w:tc>
          <w:tcPr>
            <w:tcW w:w="567" w:type="dxa"/>
            <w:shd w:val="clear" w:color="auto" w:fill="auto"/>
            <w:vAlign w:val="center"/>
          </w:tcPr>
          <w:p w:rsidR="009E2035" w:rsidRPr="00EF7C17" w:rsidRDefault="009E2035" w:rsidP="009A757C">
            <w:pPr>
              <w:widowControl w:val="0"/>
              <w:jc w:val="center"/>
              <w:rPr>
                <w:b/>
                <w:sz w:val="14"/>
                <w:szCs w:val="14"/>
              </w:rPr>
            </w:pPr>
          </w:p>
        </w:tc>
        <w:tc>
          <w:tcPr>
            <w:tcW w:w="567" w:type="dxa"/>
            <w:shd w:val="clear" w:color="auto" w:fill="auto"/>
            <w:vAlign w:val="center"/>
          </w:tcPr>
          <w:p w:rsidR="009E2035" w:rsidRPr="00EF7C17" w:rsidRDefault="009E2035" w:rsidP="009A757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9A757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9A757C">
            <w:pPr>
              <w:widowControl w:val="0"/>
              <w:jc w:val="center"/>
              <w:rPr>
                <w:b/>
                <w:sz w:val="14"/>
                <w:szCs w:val="14"/>
              </w:rPr>
            </w:pPr>
          </w:p>
        </w:tc>
        <w:tc>
          <w:tcPr>
            <w:tcW w:w="567" w:type="dxa"/>
            <w:shd w:val="clear" w:color="auto" w:fill="auto"/>
            <w:vAlign w:val="center"/>
          </w:tcPr>
          <w:p w:rsidR="009E2035" w:rsidRPr="00EF7C17" w:rsidRDefault="009E2035" w:rsidP="009A757C">
            <w:pPr>
              <w:widowControl w:val="0"/>
              <w:jc w:val="center"/>
              <w:rPr>
                <w:b/>
                <w:sz w:val="14"/>
                <w:szCs w:val="14"/>
              </w:rPr>
            </w:pPr>
          </w:p>
        </w:tc>
        <w:tc>
          <w:tcPr>
            <w:tcW w:w="567" w:type="dxa"/>
            <w:shd w:val="clear" w:color="auto" w:fill="auto"/>
            <w:vAlign w:val="center"/>
          </w:tcPr>
          <w:p w:rsidR="009E2035" w:rsidRPr="00EF7C17" w:rsidRDefault="009E2035" w:rsidP="009A757C">
            <w:pPr>
              <w:widowControl w:val="0"/>
              <w:jc w:val="center"/>
              <w:rPr>
                <w:b/>
                <w:sz w:val="14"/>
                <w:szCs w:val="14"/>
              </w:rPr>
            </w:pPr>
          </w:p>
        </w:tc>
        <w:tc>
          <w:tcPr>
            <w:tcW w:w="567" w:type="dxa"/>
            <w:shd w:val="clear" w:color="auto" w:fill="auto"/>
            <w:vAlign w:val="center"/>
          </w:tcPr>
          <w:p w:rsidR="009E2035" w:rsidRPr="00EF7C17" w:rsidRDefault="009E2035" w:rsidP="009A757C">
            <w:pPr>
              <w:widowControl w:val="0"/>
              <w:jc w:val="center"/>
              <w:rPr>
                <w:b/>
                <w:sz w:val="14"/>
                <w:szCs w:val="14"/>
              </w:rPr>
            </w:pPr>
          </w:p>
        </w:tc>
        <w:tc>
          <w:tcPr>
            <w:tcW w:w="426" w:type="dxa"/>
            <w:shd w:val="clear" w:color="auto" w:fill="auto"/>
          </w:tcPr>
          <w:p w:rsidR="009E2035" w:rsidRPr="00EF7C17" w:rsidRDefault="009E2035" w:rsidP="009A757C">
            <w:pPr>
              <w:widowControl w:val="0"/>
              <w:jc w:val="center"/>
              <w:rPr>
                <w:b/>
                <w:sz w:val="14"/>
                <w:szCs w:val="14"/>
              </w:rPr>
            </w:pPr>
          </w:p>
        </w:tc>
      </w:tr>
      <w:tr w:rsidR="009E2035" w:rsidRPr="00EF7C17" w:rsidTr="004E3F16">
        <w:tc>
          <w:tcPr>
            <w:tcW w:w="6238" w:type="dxa"/>
            <w:vAlign w:val="center"/>
          </w:tcPr>
          <w:p w:rsidR="009E2035" w:rsidRPr="009E2035" w:rsidRDefault="009E2035" w:rsidP="009E2035">
            <w:pPr>
              <w:tabs>
                <w:tab w:val="num" w:pos="720"/>
              </w:tabs>
              <w:suppressAutoHyphens/>
              <w:spacing w:before="100" w:beforeAutospacing="1" w:after="100" w:afterAutospacing="1"/>
              <w:jc w:val="center"/>
              <w:rPr>
                <w:sz w:val="20"/>
                <w:szCs w:val="20"/>
              </w:rPr>
            </w:pPr>
            <w:r w:rsidRPr="009E2035">
              <w:rPr>
                <w:sz w:val="20"/>
                <w:szCs w:val="20"/>
              </w:rPr>
              <w:t xml:space="preserve">Modernizacja budynku Urzędu Gminy </w:t>
            </w:r>
          </w:p>
        </w:tc>
        <w:tc>
          <w:tcPr>
            <w:tcW w:w="2551" w:type="dxa"/>
            <w:vAlign w:val="center"/>
          </w:tcPr>
          <w:p w:rsidR="009E2035" w:rsidRPr="00EF7C17" w:rsidRDefault="009E2035" w:rsidP="0049655C">
            <w:pPr>
              <w:widowControl w:val="0"/>
              <w:jc w:val="center"/>
            </w:pPr>
            <w:r w:rsidRPr="00EF7C17">
              <w:t>Budżet JST, środki UE</w:t>
            </w:r>
          </w:p>
        </w:tc>
        <w:tc>
          <w:tcPr>
            <w:tcW w:w="567" w:type="dxa"/>
            <w:shd w:val="clear" w:color="auto" w:fill="auto"/>
            <w:vAlign w:val="center"/>
          </w:tcPr>
          <w:p w:rsidR="009E2035" w:rsidRDefault="009E2035" w:rsidP="0049655C">
            <w:pPr>
              <w:widowControl w:val="0"/>
              <w:jc w:val="center"/>
              <w:rPr>
                <w:b/>
                <w:sz w:val="14"/>
                <w:szCs w:val="14"/>
              </w:rPr>
            </w:pPr>
          </w:p>
          <w:p w:rsidR="009E2035" w:rsidRPr="00EF7C17" w:rsidRDefault="009E2035" w:rsidP="009E2035">
            <w:pPr>
              <w:widowControl w:val="0"/>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426" w:type="dxa"/>
            <w:shd w:val="clear" w:color="auto" w:fill="auto"/>
          </w:tcPr>
          <w:p w:rsidR="009E2035" w:rsidRPr="00EF7C17" w:rsidRDefault="009E2035" w:rsidP="0049655C">
            <w:pPr>
              <w:widowControl w:val="0"/>
              <w:jc w:val="center"/>
              <w:rPr>
                <w:b/>
                <w:sz w:val="14"/>
                <w:szCs w:val="14"/>
              </w:rPr>
            </w:pPr>
          </w:p>
        </w:tc>
      </w:tr>
      <w:tr w:rsidR="009E2035" w:rsidRPr="00EF7C17" w:rsidTr="004E3F16">
        <w:tc>
          <w:tcPr>
            <w:tcW w:w="6238" w:type="dxa"/>
            <w:vAlign w:val="center"/>
          </w:tcPr>
          <w:p w:rsidR="009E2035" w:rsidRPr="009E2035" w:rsidRDefault="009E2035" w:rsidP="0049655C">
            <w:pPr>
              <w:tabs>
                <w:tab w:val="num" w:pos="720"/>
              </w:tabs>
              <w:suppressAutoHyphens/>
              <w:spacing w:before="100" w:beforeAutospacing="1" w:after="100" w:afterAutospacing="1"/>
              <w:jc w:val="center"/>
              <w:rPr>
                <w:sz w:val="22"/>
                <w:szCs w:val="22"/>
              </w:rPr>
            </w:pPr>
            <w:r w:rsidRPr="009E2035">
              <w:rPr>
                <w:sz w:val="20"/>
                <w:szCs w:val="20"/>
              </w:rPr>
              <w:t>Modernizacja budynku Ośrodka Zdrowia</w:t>
            </w:r>
          </w:p>
        </w:tc>
        <w:tc>
          <w:tcPr>
            <w:tcW w:w="2551" w:type="dxa"/>
            <w:vAlign w:val="center"/>
          </w:tcPr>
          <w:p w:rsidR="009E2035" w:rsidRPr="00EF7C17" w:rsidRDefault="009E2035" w:rsidP="0049655C">
            <w:pPr>
              <w:widowControl w:val="0"/>
              <w:jc w:val="center"/>
            </w:pPr>
            <w:r w:rsidRPr="00EF7C17">
              <w:t>Budżet JST, środki UE</w:t>
            </w:r>
          </w:p>
        </w:tc>
        <w:tc>
          <w:tcPr>
            <w:tcW w:w="567" w:type="dxa"/>
            <w:shd w:val="clear" w:color="auto" w:fill="auto"/>
            <w:vAlign w:val="center"/>
          </w:tcPr>
          <w:p w:rsidR="009E2035" w:rsidRDefault="009E2035" w:rsidP="0049655C">
            <w:pPr>
              <w:widowControl w:val="0"/>
              <w:jc w:val="center"/>
              <w:rPr>
                <w:b/>
                <w:sz w:val="14"/>
                <w:szCs w:val="14"/>
              </w:rPr>
            </w:pPr>
          </w:p>
          <w:p w:rsidR="009E2035" w:rsidRPr="00EF7C17" w:rsidRDefault="009E2035" w:rsidP="009E2035">
            <w:pPr>
              <w:widowControl w:val="0"/>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426" w:type="dxa"/>
            <w:shd w:val="clear" w:color="auto" w:fill="auto"/>
          </w:tcPr>
          <w:p w:rsidR="009E2035" w:rsidRPr="00EF7C17" w:rsidRDefault="009E2035" w:rsidP="0049655C">
            <w:pPr>
              <w:widowControl w:val="0"/>
              <w:jc w:val="center"/>
              <w:rPr>
                <w:b/>
                <w:sz w:val="14"/>
                <w:szCs w:val="14"/>
              </w:rPr>
            </w:pPr>
          </w:p>
        </w:tc>
      </w:tr>
      <w:tr w:rsidR="009E2035" w:rsidRPr="00EF7C17" w:rsidTr="004E3F16">
        <w:tc>
          <w:tcPr>
            <w:tcW w:w="6238" w:type="dxa"/>
            <w:vAlign w:val="center"/>
          </w:tcPr>
          <w:p w:rsidR="009E2035" w:rsidRPr="009E2035" w:rsidRDefault="009E2035" w:rsidP="0049655C">
            <w:pPr>
              <w:tabs>
                <w:tab w:val="num" w:pos="720"/>
              </w:tabs>
              <w:suppressAutoHyphens/>
              <w:spacing w:before="100" w:beforeAutospacing="1" w:after="100" w:afterAutospacing="1"/>
              <w:jc w:val="center"/>
              <w:rPr>
                <w:sz w:val="22"/>
                <w:szCs w:val="22"/>
              </w:rPr>
            </w:pPr>
            <w:r w:rsidRPr="009E2035">
              <w:rPr>
                <w:sz w:val="20"/>
                <w:szCs w:val="20"/>
              </w:rPr>
              <w:t>Zagospodarowanie terenu wokół zbiornika wodnego</w:t>
            </w:r>
          </w:p>
        </w:tc>
        <w:tc>
          <w:tcPr>
            <w:tcW w:w="2551" w:type="dxa"/>
            <w:vAlign w:val="center"/>
          </w:tcPr>
          <w:p w:rsidR="009E2035" w:rsidRPr="00EF7C17" w:rsidRDefault="009E2035" w:rsidP="009E2035">
            <w:pPr>
              <w:widowControl w:val="0"/>
            </w:pPr>
            <w:r w:rsidRPr="00EF7C17">
              <w:t>Budżet JST, środki UE</w:t>
            </w: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Default="009E2035" w:rsidP="009E2035">
            <w:pPr>
              <w:rPr>
                <w:sz w:val="14"/>
                <w:szCs w:val="14"/>
              </w:rPr>
            </w:pPr>
          </w:p>
          <w:p w:rsidR="009E2035" w:rsidRPr="009E2035" w:rsidRDefault="009E2035" w:rsidP="009E2035">
            <w:pPr>
              <w:rPr>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426" w:type="dxa"/>
            <w:shd w:val="clear" w:color="auto" w:fill="auto"/>
          </w:tcPr>
          <w:p w:rsidR="009E2035" w:rsidRPr="00EF7C17" w:rsidRDefault="009E2035" w:rsidP="0049655C">
            <w:pPr>
              <w:widowControl w:val="0"/>
              <w:jc w:val="center"/>
              <w:rPr>
                <w:b/>
                <w:sz w:val="14"/>
                <w:szCs w:val="14"/>
              </w:rPr>
            </w:pPr>
          </w:p>
        </w:tc>
      </w:tr>
      <w:tr w:rsidR="004E3F16" w:rsidRPr="00EF7C17" w:rsidTr="00DA65AF">
        <w:tc>
          <w:tcPr>
            <w:tcW w:w="6238" w:type="dxa"/>
            <w:vAlign w:val="center"/>
          </w:tcPr>
          <w:p w:rsidR="004E3F16" w:rsidRPr="009E2035" w:rsidRDefault="004E3F16" w:rsidP="0049655C">
            <w:pPr>
              <w:tabs>
                <w:tab w:val="num" w:pos="720"/>
              </w:tabs>
              <w:suppressAutoHyphens/>
              <w:spacing w:before="100" w:beforeAutospacing="1" w:after="100" w:afterAutospacing="1"/>
              <w:jc w:val="center"/>
              <w:rPr>
                <w:sz w:val="22"/>
                <w:szCs w:val="22"/>
              </w:rPr>
            </w:pPr>
            <w:r w:rsidRPr="009E2035">
              <w:rPr>
                <w:sz w:val="20"/>
                <w:szCs w:val="20"/>
              </w:rPr>
              <w:t>Zagospodarowanie terenu przy strażnicy OSP w celu poprawy estetyki publicznej i utworzenia infrastruktury rekreacyjno – turystycznej w centrum miejscowości</w:t>
            </w:r>
          </w:p>
        </w:tc>
        <w:tc>
          <w:tcPr>
            <w:tcW w:w="2551" w:type="dxa"/>
          </w:tcPr>
          <w:p w:rsidR="004E3F16" w:rsidRDefault="004E3F16" w:rsidP="0049655C">
            <w:pPr>
              <w:widowControl w:val="0"/>
              <w:jc w:val="center"/>
            </w:pPr>
            <w:r w:rsidRPr="0058378B">
              <w:t>Budżet JST, środki UE</w:t>
            </w: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EAF1DD" w:themeFill="accent3" w:themeFillTint="33"/>
            <w:vAlign w:val="center"/>
          </w:tcPr>
          <w:p w:rsidR="004E3F16" w:rsidRPr="00EF7C17" w:rsidRDefault="004E3F16" w:rsidP="0049655C">
            <w:pPr>
              <w:widowControl w:val="0"/>
              <w:jc w:val="center"/>
              <w:rPr>
                <w:b/>
                <w:sz w:val="14"/>
                <w:szCs w:val="14"/>
              </w:rPr>
            </w:pPr>
          </w:p>
        </w:tc>
        <w:tc>
          <w:tcPr>
            <w:tcW w:w="567" w:type="dxa"/>
            <w:shd w:val="clear" w:color="auto" w:fill="EAF1DD" w:themeFill="accent3" w:themeFillTint="33"/>
            <w:vAlign w:val="center"/>
          </w:tcPr>
          <w:p w:rsidR="004E3F16" w:rsidRPr="00EF7C17" w:rsidRDefault="004E3F16" w:rsidP="0049655C">
            <w:pPr>
              <w:widowControl w:val="0"/>
              <w:jc w:val="center"/>
              <w:rPr>
                <w:b/>
                <w:sz w:val="14"/>
                <w:szCs w:val="14"/>
              </w:rPr>
            </w:pPr>
          </w:p>
        </w:tc>
        <w:tc>
          <w:tcPr>
            <w:tcW w:w="567" w:type="dxa"/>
            <w:shd w:val="clear" w:color="auto" w:fill="EAF1DD" w:themeFill="accent3" w:themeFillTint="33"/>
            <w:vAlign w:val="center"/>
          </w:tcPr>
          <w:p w:rsidR="004E3F16" w:rsidRPr="00EF7C17" w:rsidRDefault="004E3F16" w:rsidP="0049655C">
            <w:pPr>
              <w:widowControl w:val="0"/>
              <w:jc w:val="center"/>
              <w:rPr>
                <w:b/>
                <w:sz w:val="14"/>
                <w:szCs w:val="14"/>
              </w:rPr>
            </w:pPr>
          </w:p>
        </w:tc>
        <w:tc>
          <w:tcPr>
            <w:tcW w:w="426" w:type="dxa"/>
            <w:shd w:val="clear" w:color="auto" w:fill="EAF1DD" w:themeFill="accent3" w:themeFillTint="33"/>
          </w:tcPr>
          <w:p w:rsidR="004E3F16" w:rsidRPr="00EF7C17" w:rsidRDefault="004E3F16" w:rsidP="0049655C">
            <w:pPr>
              <w:widowControl w:val="0"/>
              <w:jc w:val="center"/>
              <w:rPr>
                <w:b/>
                <w:sz w:val="14"/>
                <w:szCs w:val="14"/>
              </w:rPr>
            </w:pPr>
          </w:p>
        </w:tc>
      </w:tr>
      <w:tr w:rsidR="004E3F16" w:rsidRPr="00EF7C17" w:rsidTr="00DA65AF">
        <w:trPr>
          <w:trHeight w:val="423"/>
        </w:trPr>
        <w:tc>
          <w:tcPr>
            <w:tcW w:w="6238" w:type="dxa"/>
            <w:vAlign w:val="center"/>
          </w:tcPr>
          <w:p w:rsidR="004E3F16" w:rsidRPr="009E2035" w:rsidRDefault="004E3F16" w:rsidP="009E2035">
            <w:pPr>
              <w:tabs>
                <w:tab w:val="num" w:pos="720"/>
              </w:tabs>
              <w:suppressAutoHyphens/>
              <w:spacing w:before="100" w:beforeAutospacing="1" w:after="100" w:afterAutospacing="1"/>
              <w:jc w:val="center"/>
              <w:rPr>
                <w:sz w:val="20"/>
                <w:szCs w:val="20"/>
              </w:rPr>
            </w:pPr>
            <w:r w:rsidRPr="009E2035">
              <w:rPr>
                <w:sz w:val="20"/>
                <w:szCs w:val="20"/>
              </w:rPr>
              <w:t>Zagospodarowanie terenu zlokalizowanego przy ulicy Leśnej</w:t>
            </w:r>
          </w:p>
        </w:tc>
        <w:tc>
          <w:tcPr>
            <w:tcW w:w="2551" w:type="dxa"/>
          </w:tcPr>
          <w:p w:rsidR="004E3F16" w:rsidRDefault="004E3F16" w:rsidP="0049655C">
            <w:pPr>
              <w:widowControl w:val="0"/>
              <w:jc w:val="center"/>
            </w:pPr>
            <w:r w:rsidRPr="0058378B">
              <w:t>Budżet JST, środki UE</w:t>
            </w: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Default="004E3F16" w:rsidP="009E2035">
            <w:pPr>
              <w:widowControl w:val="0"/>
              <w:rPr>
                <w:b/>
                <w:sz w:val="14"/>
                <w:szCs w:val="14"/>
              </w:rPr>
            </w:pPr>
          </w:p>
          <w:p w:rsidR="004E3F16" w:rsidRPr="00EF7C17" w:rsidRDefault="004E3F16" w:rsidP="009E2035">
            <w:pPr>
              <w:widowControl w:val="0"/>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EAF1DD" w:themeFill="accent3" w:themeFillTint="33"/>
            <w:vAlign w:val="center"/>
          </w:tcPr>
          <w:p w:rsidR="004E3F16" w:rsidRPr="00EF7C17" w:rsidRDefault="004E3F16" w:rsidP="0049655C">
            <w:pPr>
              <w:widowControl w:val="0"/>
              <w:jc w:val="center"/>
              <w:rPr>
                <w:b/>
                <w:sz w:val="14"/>
                <w:szCs w:val="14"/>
              </w:rPr>
            </w:pPr>
          </w:p>
        </w:tc>
        <w:tc>
          <w:tcPr>
            <w:tcW w:w="567" w:type="dxa"/>
            <w:shd w:val="clear" w:color="auto" w:fill="EAF1DD" w:themeFill="accent3" w:themeFillTint="33"/>
            <w:vAlign w:val="center"/>
          </w:tcPr>
          <w:p w:rsidR="004E3F16" w:rsidRPr="00EF7C17" w:rsidRDefault="004E3F16" w:rsidP="0049655C">
            <w:pPr>
              <w:widowControl w:val="0"/>
              <w:jc w:val="center"/>
              <w:rPr>
                <w:b/>
                <w:sz w:val="14"/>
                <w:szCs w:val="14"/>
              </w:rPr>
            </w:pPr>
          </w:p>
        </w:tc>
        <w:tc>
          <w:tcPr>
            <w:tcW w:w="567" w:type="dxa"/>
            <w:shd w:val="clear" w:color="auto" w:fill="EAF1DD" w:themeFill="accent3" w:themeFillTint="33"/>
            <w:vAlign w:val="center"/>
          </w:tcPr>
          <w:p w:rsidR="004E3F16" w:rsidRPr="00EF7C17" w:rsidRDefault="004E3F16" w:rsidP="0049655C">
            <w:pPr>
              <w:widowControl w:val="0"/>
              <w:jc w:val="center"/>
              <w:rPr>
                <w:b/>
                <w:sz w:val="14"/>
                <w:szCs w:val="14"/>
              </w:rPr>
            </w:pPr>
          </w:p>
        </w:tc>
        <w:tc>
          <w:tcPr>
            <w:tcW w:w="426" w:type="dxa"/>
            <w:shd w:val="clear" w:color="auto" w:fill="EAF1DD" w:themeFill="accent3" w:themeFillTint="33"/>
          </w:tcPr>
          <w:p w:rsidR="004E3F16" w:rsidRPr="00EF7C17" w:rsidRDefault="004E3F16" w:rsidP="0049655C">
            <w:pPr>
              <w:widowControl w:val="0"/>
              <w:jc w:val="center"/>
              <w:rPr>
                <w:b/>
                <w:sz w:val="14"/>
                <w:szCs w:val="14"/>
              </w:rPr>
            </w:pPr>
          </w:p>
        </w:tc>
      </w:tr>
      <w:tr w:rsidR="004E3F16" w:rsidRPr="00EF7C17" w:rsidTr="00DA65AF">
        <w:tc>
          <w:tcPr>
            <w:tcW w:w="6238" w:type="dxa"/>
            <w:vAlign w:val="center"/>
          </w:tcPr>
          <w:p w:rsidR="004E3F16" w:rsidRPr="009E2035" w:rsidRDefault="004E3F16" w:rsidP="0049655C">
            <w:pPr>
              <w:tabs>
                <w:tab w:val="num" w:pos="720"/>
              </w:tabs>
              <w:suppressAutoHyphens/>
              <w:spacing w:before="100" w:beforeAutospacing="1" w:after="100" w:afterAutospacing="1"/>
              <w:jc w:val="center"/>
              <w:rPr>
                <w:sz w:val="22"/>
                <w:szCs w:val="22"/>
              </w:rPr>
            </w:pPr>
            <w:r w:rsidRPr="009E2035">
              <w:rPr>
                <w:sz w:val="20"/>
                <w:szCs w:val="20"/>
              </w:rPr>
              <w:t>Zagospodarowanie terenów znajdujących się przy osiedlu</w:t>
            </w:r>
            <w:r w:rsidR="002D718F">
              <w:rPr>
                <w:sz w:val="20"/>
                <w:szCs w:val="20"/>
              </w:rPr>
              <w:t>.</w:t>
            </w:r>
          </w:p>
        </w:tc>
        <w:tc>
          <w:tcPr>
            <w:tcW w:w="2551" w:type="dxa"/>
          </w:tcPr>
          <w:p w:rsidR="004E3F16" w:rsidRDefault="004E3F16" w:rsidP="0049655C">
            <w:pPr>
              <w:widowControl w:val="0"/>
              <w:jc w:val="center"/>
            </w:pPr>
            <w:r w:rsidRPr="0058378B">
              <w:t>Budżet JST, środki UE</w:t>
            </w: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Default="004E3F16" w:rsidP="0049655C">
            <w:pPr>
              <w:widowControl w:val="0"/>
              <w:jc w:val="center"/>
              <w:rPr>
                <w:b/>
                <w:sz w:val="14"/>
                <w:szCs w:val="14"/>
              </w:rPr>
            </w:pPr>
          </w:p>
          <w:p w:rsidR="004E3F16" w:rsidRDefault="004E3F16" w:rsidP="0049655C">
            <w:pPr>
              <w:widowControl w:val="0"/>
              <w:jc w:val="center"/>
              <w:rPr>
                <w:b/>
                <w:sz w:val="14"/>
                <w:szCs w:val="14"/>
              </w:rPr>
            </w:pPr>
          </w:p>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EAF1DD" w:themeFill="accent3" w:themeFillTint="33"/>
            <w:vAlign w:val="center"/>
          </w:tcPr>
          <w:p w:rsidR="004E3F16" w:rsidRPr="00EF7C17" w:rsidRDefault="004E3F16" w:rsidP="0049655C">
            <w:pPr>
              <w:widowControl w:val="0"/>
              <w:jc w:val="center"/>
              <w:rPr>
                <w:b/>
                <w:sz w:val="14"/>
                <w:szCs w:val="14"/>
              </w:rPr>
            </w:pPr>
          </w:p>
        </w:tc>
        <w:tc>
          <w:tcPr>
            <w:tcW w:w="567" w:type="dxa"/>
            <w:shd w:val="clear" w:color="auto" w:fill="EAF1DD" w:themeFill="accent3" w:themeFillTint="33"/>
            <w:vAlign w:val="center"/>
          </w:tcPr>
          <w:p w:rsidR="004E3F16" w:rsidRPr="00EF7C17" w:rsidRDefault="004E3F16" w:rsidP="0049655C">
            <w:pPr>
              <w:widowControl w:val="0"/>
              <w:jc w:val="center"/>
              <w:rPr>
                <w:b/>
                <w:sz w:val="14"/>
                <w:szCs w:val="14"/>
              </w:rPr>
            </w:pPr>
          </w:p>
        </w:tc>
        <w:tc>
          <w:tcPr>
            <w:tcW w:w="567" w:type="dxa"/>
            <w:shd w:val="clear" w:color="auto" w:fill="EAF1DD" w:themeFill="accent3" w:themeFillTint="33"/>
            <w:vAlign w:val="center"/>
          </w:tcPr>
          <w:p w:rsidR="004E3F16" w:rsidRPr="00EF7C17" w:rsidRDefault="004E3F16" w:rsidP="0049655C">
            <w:pPr>
              <w:widowControl w:val="0"/>
              <w:jc w:val="center"/>
              <w:rPr>
                <w:b/>
                <w:sz w:val="14"/>
                <w:szCs w:val="14"/>
              </w:rPr>
            </w:pPr>
          </w:p>
        </w:tc>
        <w:tc>
          <w:tcPr>
            <w:tcW w:w="426" w:type="dxa"/>
            <w:shd w:val="clear" w:color="auto" w:fill="EAF1DD" w:themeFill="accent3" w:themeFillTint="33"/>
          </w:tcPr>
          <w:p w:rsidR="004E3F16" w:rsidRPr="00EF7C17" w:rsidRDefault="004E3F16" w:rsidP="0049655C">
            <w:pPr>
              <w:widowControl w:val="0"/>
              <w:jc w:val="center"/>
              <w:rPr>
                <w:b/>
                <w:sz w:val="14"/>
                <w:szCs w:val="14"/>
              </w:rPr>
            </w:pPr>
          </w:p>
        </w:tc>
      </w:tr>
      <w:tr w:rsidR="004E3F16" w:rsidRPr="00EF7C17" w:rsidTr="00DA65AF">
        <w:tc>
          <w:tcPr>
            <w:tcW w:w="6238" w:type="dxa"/>
            <w:vAlign w:val="center"/>
          </w:tcPr>
          <w:p w:rsidR="004E3F16" w:rsidRPr="009E2035" w:rsidRDefault="004E3F16" w:rsidP="0049655C">
            <w:pPr>
              <w:tabs>
                <w:tab w:val="num" w:pos="720"/>
              </w:tabs>
              <w:suppressAutoHyphens/>
              <w:spacing w:before="100" w:beforeAutospacing="1" w:after="100" w:afterAutospacing="1"/>
              <w:jc w:val="center"/>
              <w:rPr>
                <w:sz w:val="22"/>
                <w:szCs w:val="22"/>
              </w:rPr>
            </w:pPr>
            <w:r w:rsidRPr="009E2035">
              <w:rPr>
                <w:sz w:val="20"/>
                <w:szCs w:val="20"/>
              </w:rPr>
              <w:t>Zagospodarowanie terenu wokół budynku Wozowni w celu poprawy estetyki publicznej i utworzenia infrastruktury rekreacyjno-turystycznej w centrum miejscowości.</w:t>
            </w:r>
          </w:p>
        </w:tc>
        <w:tc>
          <w:tcPr>
            <w:tcW w:w="2551" w:type="dxa"/>
          </w:tcPr>
          <w:p w:rsidR="004E3F16" w:rsidRDefault="004E3F16" w:rsidP="0049655C">
            <w:pPr>
              <w:widowControl w:val="0"/>
              <w:jc w:val="center"/>
            </w:pPr>
            <w:r w:rsidRPr="0058378B">
              <w:t>Budżet JST, środki UE</w:t>
            </w: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auto"/>
            <w:vAlign w:val="center"/>
          </w:tcPr>
          <w:p w:rsidR="004E3F16" w:rsidRPr="00EF7C17" w:rsidRDefault="004E3F16" w:rsidP="0049655C">
            <w:pPr>
              <w:widowControl w:val="0"/>
              <w:jc w:val="center"/>
              <w:rPr>
                <w:b/>
                <w:sz w:val="14"/>
                <w:szCs w:val="14"/>
              </w:rPr>
            </w:pPr>
          </w:p>
        </w:tc>
        <w:tc>
          <w:tcPr>
            <w:tcW w:w="567" w:type="dxa"/>
            <w:shd w:val="clear" w:color="auto" w:fill="EAF1DD" w:themeFill="accent3" w:themeFillTint="33"/>
            <w:vAlign w:val="center"/>
          </w:tcPr>
          <w:p w:rsidR="004E3F16" w:rsidRPr="00EF7C17" w:rsidRDefault="004E3F16" w:rsidP="0049655C">
            <w:pPr>
              <w:widowControl w:val="0"/>
              <w:jc w:val="center"/>
              <w:rPr>
                <w:b/>
                <w:sz w:val="14"/>
                <w:szCs w:val="14"/>
              </w:rPr>
            </w:pPr>
          </w:p>
        </w:tc>
        <w:tc>
          <w:tcPr>
            <w:tcW w:w="567" w:type="dxa"/>
            <w:shd w:val="clear" w:color="auto" w:fill="EAF1DD" w:themeFill="accent3" w:themeFillTint="33"/>
            <w:vAlign w:val="center"/>
          </w:tcPr>
          <w:p w:rsidR="004E3F16" w:rsidRPr="00EF7C17" w:rsidRDefault="004E3F16" w:rsidP="0049655C">
            <w:pPr>
              <w:widowControl w:val="0"/>
              <w:jc w:val="center"/>
              <w:rPr>
                <w:b/>
                <w:sz w:val="14"/>
                <w:szCs w:val="14"/>
              </w:rPr>
            </w:pPr>
          </w:p>
        </w:tc>
        <w:tc>
          <w:tcPr>
            <w:tcW w:w="567" w:type="dxa"/>
            <w:shd w:val="clear" w:color="auto" w:fill="EAF1DD" w:themeFill="accent3" w:themeFillTint="33"/>
            <w:vAlign w:val="center"/>
          </w:tcPr>
          <w:p w:rsidR="004E3F16" w:rsidRPr="00EF7C17" w:rsidRDefault="004E3F16" w:rsidP="0049655C">
            <w:pPr>
              <w:widowControl w:val="0"/>
              <w:jc w:val="center"/>
              <w:rPr>
                <w:b/>
                <w:sz w:val="14"/>
                <w:szCs w:val="14"/>
              </w:rPr>
            </w:pPr>
          </w:p>
        </w:tc>
        <w:tc>
          <w:tcPr>
            <w:tcW w:w="426" w:type="dxa"/>
            <w:shd w:val="clear" w:color="auto" w:fill="EAF1DD" w:themeFill="accent3" w:themeFillTint="33"/>
          </w:tcPr>
          <w:p w:rsidR="004E3F16" w:rsidRPr="00EF7C17" w:rsidRDefault="004E3F16" w:rsidP="0049655C">
            <w:pPr>
              <w:widowControl w:val="0"/>
              <w:jc w:val="center"/>
              <w:rPr>
                <w:b/>
                <w:sz w:val="14"/>
                <w:szCs w:val="14"/>
              </w:rPr>
            </w:pPr>
          </w:p>
        </w:tc>
      </w:tr>
      <w:tr w:rsidR="009E2035" w:rsidRPr="00EF7C17" w:rsidTr="004E3F16">
        <w:tc>
          <w:tcPr>
            <w:tcW w:w="6238" w:type="dxa"/>
            <w:vAlign w:val="center"/>
          </w:tcPr>
          <w:p w:rsidR="009E2035" w:rsidRPr="00EF7C17" w:rsidRDefault="009E2035" w:rsidP="0049655C">
            <w:pPr>
              <w:widowControl w:val="0"/>
              <w:jc w:val="center"/>
              <w:rPr>
                <w:sz w:val="22"/>
                <w:szCs w:val="22"/>
              </w:rPr>
            </w:pPr>
            <w:r>
              <w:rPr>
                <w:sz w:val="20"/>
                <w:szCs w:val="22"/>
              </w:rPr>
              <w:t xml:space="preserve">Wspieranie przedsiębiorczości </w:t>
            </w:r>
            <w:r w:rsidRPr="00551F88">
              <w:rPr>
                <w:sz w:val="20"/>
                <w:szCs w:val="22"/>
              </w:rPr>
              <w:t>(dotacje na start, szkolenia, zmniejszenie podatków lokalnych dla nowych inwestorów, kursy, wyjazdy studyjne)</w:t>
            </w:r>
          </w:p>
        </w:tc>
        <w:tc>
          <w:tcPr>
            <w:tcW w:w="2551" w:type="dxa"/>
            <w:vAlign w:val="center"/>
          </w:tcPr>
          <w:p w:rsidR="009E2035" w:rsidRPr="00EF7C17" w:rsidRDefault="009E2035" w:rsidP="0049655C">
            <w:pPr>
              <w:widowControl w:val="0"/>
              <w:jc w:val="center"/>
            </w:pPr>
            <w:r w:rsidRPr="00EF7C17">
              <w:t>Budżet JST, Budżet państwa, środki UE, środki prywatne</w:t>
            </w: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426" w:type="dxa"/>
            <w:shd w:val="clear" w:color="auto" w:fill="auto"/>
          </w:tcPr>
          <w:p w:rsidR="009E2035" w:rsidRPr="00EF7C17" w:rsidRDefault="009E2035" w:rsidP="0049655C">
            <w:pPr>
              <w:widowControl w:val="0"/>
              <w:jc w:val="center"/>
              <w:rPr>
                <w:b/>
                <w:sz w:val="14"/>
                <w:szCs w:val="14"/>
              </w:rPr>
            </w:pPr>
          </w:p>
        </w:tc>
      </w:tr>
      <w:tr w:rsidR="009E2035" w:rsidRPr="00EF7C17" w:rsidTr="004E3F16">
        <w:tc>
          <w:tcPr>
            <w:tcW w:w="6238" w:type="dxa"/>
            <w:vAlign w:val="center"/>
          </w:tcPr>
          <w:p w:rsidR="009E2035" w:rsidRPr="00EF7C17" w:rsidRDefault="009E2035" w:rsidP="0049655C">
            <w:pPr>
              <w:widowControl w:val="0"/>
              <w:jc w:val="center"/>
              <w:rPr>
                <w:sz w:val="22"/>
                <w:szCs w:val="22"/>
              </w:rPr>
            </w:pPr>
            <w:r w:rsidRPr="00551F88">
              <w:rPr>
                <w:sz w:val="20"/>
                <w:szCs w:val="22"/>
              </w:rPr>
              <w:t xml:space="preserve">Wspieranie rozwoju turystyki, sektora usług, jako priorytetowych dziedzin </w:t>
            </w:r>
            <w:r>
              <w:rPr>
                <w:sz w:val="20"/>
                <w:szCs w:val="22"/>
              </w:rPr>
              <w:t>gospodarki lokalnej (inwestycje</w:t>
            </w:r>
            <w:r w:rsidRPr="00551F88">
              <w:rPr>
                <w:sz w:val="20"/>
                <w:szCs w:val="22"/>
              </w:rPr>
              <w:t xml:space="preserve"> i dotacje, </w:t>
            </w:r>
            <w:r w:rsidRPr="00220666">
              <w:rPr>
                <w:sz w:val="20"/>
                <w:szCs w:val="22"/>
              </w:rPr>
              <w:t>wspieranie rozwoju produktu turystycznego na bazie rzeki Pilica)</w:t>
            </w:r>
          </w:p>
        </w:tc>
        <w:tc>
          <w:tcPr>
            <w:tcW w:w="2551" w:type="dxa"/>
            <w:vAlign w:val="center"/>
          </w:tcPr>
          <w:p w:rsidR="009E2035" w:rsidRPr="00EF7C17" w:rsidRDefault="009E2035" w:rsidP="0049655C">
            <w:pPr>
              <w:widowControl w:val="0"/>
              <w:jc w:val="center"/>
            </w:pPr>
            <w:r w:rsidRPr="00EF7C17">
              <w:t>Budżet JST, Budżet państwa, środki UE, środki prywatne</w:t>
            </w: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426" w:type="dxa"/>
            <w:shd w:val="clear" w:color="auto" w:fill="auto"/>
          </w:tcPr>
          <w:p w:rsidR="009E2035" w:rsidRPr="00EF7C17" w:rsidRDefault="009E2035" w:rsidP="0049655C">
            <w:pPr>
              <w:widowControl w:val="0"/>
              <w:jc w:val="center"/>
              <w:rPr>
                <w:b/>
                <w:sz w:val="14"/>
                <w:szCs w:val="14"/>
              </w:rPr>
            </w:pPr>
          </w:p>
        </w:tc>
      </w:tr>
      <w:tr w:rsidR="009E2035" w:rsidRPr="00EF7C17" w:rsidTr="004E3F16">
        <w:tc>
          <w:tcPr>
            <w:tcW w:w="6238" w:type="dxa"/>
            <w:vAlign w:val="center"/>
          </w:tcPr>
          <w:p w:rsidR="009E2035" w:rsidRPr="00551F88" w:rsidRDefault="009E2035" w:rsidP="00DA65AF">
            <w:pPr>
              <w:widowControl w:val="0"/>
              <w:jc w:val="center"/>
              <w:rPr>
                <w:sz w:val="20"/>
                <w:szCs w:val="22"/>
              </w:rPr>
            </w:pPr>
            <w:r w:rsidRPr="00551F88">
              <w:rPr>
                <w:sz w:val="20"/>
                <w:szCs w:val="22"/>
              </w:rPr>
              <w:t>Pobudzenie przedsiębiorczości mieszkańców</w:t>
            </w:r>
          </w:p>
          <w:p w:rsidR="009E2035" w:rsidRPr="00EF7C17" w:rsidRDefault="009E2035" w:rsidP="0049655C">
            <w:pPr>
              <w:widowControl w:val="0"/>
              <w:jc w:val="center"/>
              <w:rPr>
                <w:sz w:val="22"/>
                <w:szCs w:val="22"/>
              </w:rPr>
            </w:pPr>
            <w:r w:rsidRPr="00551F88">
              <w:rPr>
                <w:sz w:val="20"/>
                <w:szCs w:val="22"/>
              </w:rPr>
              <w:t>na terenie miejscowości Kluczewsko</w:t>
            </w:r>
            <w:r>
              <w:rPr>
                <w:sz w:val="20"/>
                <w:szCs w:val="22"/>
              </w:rPr>
              <w:t xml:space="preserve"> (wspieranie wszelkich działań mieszkańców mających na celu rozwój gminy)</w:t>
            </w:r>
          </w:p>
        </w:tc>
        <w:tc>
          <w:tcPr>
            <w:tcW w:w="2551" w:type="dxa"/>
            <w:vAlign w:val="center"/>
          </w:tcPr>
          <w:p w:rsidR="009E2035" w:rsidRPr="00EF7C17" w:rsidRDefault="009E2035" w:rsidP="0049655C">
            <w:pPr>
              <w:widowControl w:val="0"/>
              <w:jc w:val="center"/>
            </w:pPr>
            <w:r w:rsidRPr="00EF7C17">
              <w:t>Budżet JST, Budżet państwa, środki UE, środki prywatne</w:t>
            </w: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567" w:type="dxa"/>
            <w:shd w:val="clear" w:color="auto" w:fill="auto"/>
            <w:vAlign w:val="center"/>
          </w:tcPr>
          <w:p w:rsidR="009E2035" w:rsidRPr="00EF7C17" w:rsidRDefault="009E2035" w:rsidP="0049655C">
            <w:pPr>
              <w:widowControl w:val="0"/>
              <w:jc w:val="center"/>
              <w:rPr>
                <w:b/>
                <w:sz w:val="14"/>
                <w:szCs w:val="14"/>
              </w:rPr>
            </w:pPr>
          </w:p>
        </w:tc>
        <w:tc>
          <w:tcPr>
            <w:tcW w:w="426" w:type="dxa"/>
            <w:shd w:val="clear" w:color="auto" w:fill="auto"/>
          </w:tcPr>
          <w:p w:rsidR="009E2035" w:rsidRPr="00EF7C17" w:rsidRDefault="009E2035" w:rsidP="0049655C">
            <w:pPr>
              <w:widowControl w:val="0"/>
              <w:jc w:val="center"/>
              <w:rPr>
                <w:b/>
                <w:sz w:val="14"/>
                <w:szCs w:val="14"/>
              </w:rPr>
            </w:pPr>
          </w:p>
        </w:tc>
      </w:tr>
      <w:tr w:rsidR="009E2035" w:rsidRPr="00EF7C17" w:rsidTr="004E3F16">
        <w:tc>
          <w:tcPr>
            <w:tcW w:w="6238" w:type="dxa"/>
            <w:vAlign w:val="center"/>
          </w:tcPr>
          <w:p w:rsidR="009E2035" w:rsidRPr="00EF7C17" w:rsidRDefault="009E2035" w:rsidP="0049655C">
            <w:pPr>
              <w:widowControl w:val="0"/>
              <w:jc w:val="center"/>
              <w:rPr>
                <w:sz w:val="22"/>
                <w:szCs w:val="22"/>
              </w:rPr>
            </w:pPr>
            <w:r w:rsidRPr="00C11BE4">
              <w:rPr>
                <w:sz w:val="20"/>
              </w:rPr>
              <w:t xml:space="preserve">Wspieranie zadań mających przeciwdziałać wykluczeniu społecznemu, tworzenie równych szans </w:t>
            </w:r>
          </w:p>
        </w:tc>
        <w:tc>
          <w:tcPr>
            <w:tcW w:w="2551" w:type="dxa"/>
            <w:vAlign w:val="center"/>
          </w:tcPr>
          <w:p w:rsidR="009E2035" w:rsidRPr="00EF7C17" w:rsidRDefault="009E2035" w:rsidP="0049655C">
            <w:pPr>
              <w:widowControl w:val="0"/>
              <w:jc w:val="center"/>
            </w:pPr>
            <w:r w:rsidRPr="00EF7C17">
              <w:t>Budżet JST, Budżet państwa, środki UE, środki prywatne</w:t>
            </w: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426" w:type="dxa"/>
            <w:shd w:val="clear" w:color="auto" w:fill="EAF1DD" w:themeFill="accent3" w:themeFillTint="33"/>
          </w:tcPr>
          <w:p w:rsidR="009E2035" w:rsidRPr="00EF7C17" w:rsidRDefault="009E2035" w:rsidP="0049655C">
            <w:pPr>
              <w:widowControl w:val="0"/>
              <w:jc w:val="center"/>
              <w:rPr>
                <w:b/>
                <w:sz w:val="14"/>
                <w:szCs w:val="14"/>
              </w:rPr>
            </w:pPr>
          </w:p>
        </w:tc>
      </w:tr>
      <w:tr w:rsidR="009E2035" w:rsidRPr="00EF7C17" w:rsidTr="004E3F16">
        <w:tc>
          <w:tcPr>
            <w:tcW w:w="6238" w:type="dxa"/>
            <w:vAlign w:val="center"/>
          </w:tcPr>
          <w:p w:rsidR="009E2035" w:rsidRPr="00EF7C17" w:rsidRDefault="009E2035" w:rsidP="0049655C">
            <w:pPr>
              <w:widowControl w:val="0"/>
              <w:jc w:val="center"/>
              <w:rPr>
                <w:sz w:val="22"/>
                <w:szCs w:val="22"/>
              </w:rPr>
            </w:pPr>
            <w:r w:rsidRPr="00C11BE4">
              <w:rPr>
                <w:sz w:val="20"/>
              </w:rPr>
              <w:t>Wspieranie działań dotyczących walki</w:t>
            </w:r>
            <w:r w:rsidRPr="00C11BE4">
              <w:rPr>
                <w:sz w:val="20"/>
              </w:rPr>
              <w:br/>
              <w:t xml:space="preserve"> z patologiami społecznymi oraz aktywizacji środowisk dziecięcych</w:t>
            </w:r>
            <w:r w:rsidRPr="00C11BE4">
              <w:rPr>
                <w:sz w:val="20"/>
              </w:rPr>
              <w:br/>
              <w:t xml:space="preserve"> i młodzieżowych </w:t>
            </w:r>
          </w:p>
        </w:tc>
        <w:tc>
          <w:tcPr>
            <w:tcW w:w="2551" w:type="dxa"/>
            <w:vAlign w:val="center"/>
          </w:tcPr>
          <w:p w:rsidR="009E2035" w:rsidRPr="00EF7C17" w:rsidRDefault="009E2035" w:rsidP="0049655C">
            <w:pPr>
              <w:widowControl w:val="0"/>
              <w:jc w:val="center"/>
            </w:pPr>
            <w:r w:rsidRPr="00EF7C17">
              <w:t>Budżet JST, Budżet państwa, środki UE, środki prywatne</w:t>
            </w: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426" w:type="dxa"/>
            <w:shd w:val="clear" w:color="auto" w:fill="EAF1DD" w:themeFill="accent3" w:themeFillTint="33"/>
          </w:tcPr>
          <w:p w:rsidR="009E2035" w:rsidRPr="00EF7C17" w:rsidRDefault="009E2035" w:rsidP="0049655C">
            <w:pPr>
              <w:widowControl w:val="0"/>
              <w:jc w:val="center"/>
              <w:rPr>
                <w:b/>
                <w:sz w:val="14"/>
                <w:szCs w:val="14"/>
              </w:rPr>
            </w:pPr>
          </w:p>
        </w:tc>
      </w:tr>
      <w:tr w:rsidR="009E2035" w:rsidRPr="00EF7C17" w:rsidTr="004E3F16">
        <w:trPr>
          <w:trHeight w:val="622"/>
        </w:trPr>
        <w:tc>
          <w:tcPr>
            <w:tcW w:w="6238" w:type="dxa"/>
            <w:vAlign w:val="center"/>
          </w:tcPr>
          <w:p w:rsidR="009E2035" w:rsidRPr="00EF7C17" w:rsidRDefault="009E2035" w:rsidP="0049655C">
            <w:pPr>
              <w:widowControl w:val="0"/>
              <w:jc w:val="center"/>
              <w:rPr>
                <w:sz w:val="22"/>
                <w:szCs w:val="22"/>
              </w:rPr>
            </w:pPr>
            <w:r w:rsidRPr="00C11BE4">
              <w:rPr>
                <w:sz w:val="20"/>
              </w:rPr>
              <w:t>Promocja uczenia się przez całe życie</w:t>
            </w:r>
          </w:p>
        </w:tc>
        <w:tc>
          <w:tcPr>
            <w:tcW w:w="2551" w:type="dxa"/>
            <w:vAlign w:val="center"/>
          </w:tcPr>
          <w:p w:rsidR="009E2035" w:rsidRPr="00EF7C17" w:rsidRDefault="009E2035" w:rsidP="0049655C">
            <w:pPr>
              <w:widowControl w:val="0"/>
              <w:jc w:val="center"/>
            </w:pPr>
            <w:r w:rsidRPr="00EF7C17">
              <w:t>Budżet JST, Budżet państwa, środki UE, środki prywatne</w:t>
            </w: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426" w:type="dxa"/>
            <w:shd w:val="clear" w:color="auto" w:fill="EAF1DD" w:themeFill="accent3" w:themeFillTint="33"/>
          </w:tcPr>
          <w:p w:rsidR="009E2035" w:rsidRPr="00EF7C17" w:rsidRDefault="009E2035" w:rsidP="0049655C">
            <w:pPr>
              <w:widowControl w:val="0"/>
              <w:jc w:val="center"/>
              <w:rPr>
                <w:b/>
                <w:sz w:val="14"/>
                <w:szCs w:val="14"/>
              </w:rPr>
            </w:pPr>
          </w:p>
        </w:tc>
      </w:tr>
      <w:tr w:rsidR="009E2035" w:rsidRPr="00EF7C17" w:rsidTr="004E3F16">
        <w:tc>
          <w:tcPr>
            <w:tcW w:w="6238" w:type="dxa"/>
            <w:vAlign w:val="center"/>
          </w:tcPr>
          <w:p w:rsidR="009E2035" w:rsidRPr="00EF7C17" w:rsidRDefault="009E2035" w:rsidP="0049655C">
            <w:pPr>
              <w:widowControl w:val="0"/>
              <w:jc w:val="center"/>
              <w:rPr>
                <w:sz w:val="22"/>
                <w:szCs w:val="22"/>
              </w:rPr>
            </w:pPr>
            <w:r w:rsidRPr="00C11BE4">
              <w:rPr>
                <w:sz w:val="20"/>
              </w:rPr>
              <w:t>Wsparcie osoba starszych i niepełnosprawnych z terenu Gminy Kluczewsko</w:t>
            </w:r>
          </w:p>
        </w:tc>
        <w:tc>
          <w:tcPr>
            <w:tcW w:w="2551" w:type="dxa"/>
            <w:vAlign w:val="center"/>
          </w:tcPr>
          <w:p w:rsidR="009E2035" w:rsidRPr="00EF7C17" w:rsidRDefault="009E2035" w:rsidP="0049655C">
            <w:pPr>
              <w:widowControl w:val="0"/>
              <w:jc w:val="center"/>
            </w:pPr>
            <w:r w:rsidRPr="00EF7C17">
              <w:t>Budżet JST, Budżet państwa, środki UE, środki prywatne</w:t>
            </w: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426" w:type="dxa"/>
            <w:shd w:val="clear" w:color="auto" w:fill="EAF1DD" w:themeFill="accent3" w:themeFillTint="33"/>
          </w:tcPr>
          <w:p w:rsidR="009E2035" w:rsidRPr="00EF7C17" w:rsidRDefault="009E2035" w:rsidP="0049655C">
            <w:pPr>
              <w:widowControl w:val="0"/>
              <w:jc w:val="center"/>
              <w:rPr>
                <w:b/>
                <w:sz w:val="14"/>
                <w:szCs w:val="14"/>
              </w:rPr>
            </w:pPr>
          </w:p>
        </w:tc>
      </w:tr>
      <w:tr w:rsidR="009E2035" w:rsidRPr="00EF7C17" w:rsidTr="00DA65AF">
        <w:trPr>
          <w:trHeight w:val="503"/>
        </w:trPr>
        <w:tc>
          <w:tcPr>
            <w:tcW w:w="6238" w:type="dxa"/>
            <w:vAlign w:val="center"/>
          </w:tcPr>
          <w:p w:rsidR="009E2035" w:rsidRPr="00EF7C17" w:rsidRDefault="009E2035" w:rsidP="00532D67">
            <w:pPr>
              <w:widowControl w:val="0"/>
              <w:jc w:val="center"/>
              <w:rPr>
                <w:sz w:val="22"/>
                <w:szCs w:val="22"/>
              </w:rPr>
            </w:pPr>
            <w:r>
              <w:rPr>
                <w:sz w:val="20"/>
              </w:rPr>
              <w:t>Wsparcie organizacji społecznych z terenu gminy</w:t>
            </w:r>
          </w:p>
        </w:tc>
        <w:tc>
          <w:tcPr>
            <w:tcW w:w="2551" w:type="dxa"/>
          </w:tcPr>
          <w:p w:rsidR="009E2035" w:rsidRPr="00EF7C17" w:rsidRDefault="009E2035" w:rsidP="00532D67">
            <w:pPr>
              <w:jc w:val="center"/>
            </w:pPr>
            <w:r w:rsidRPr="00EF7C17">
              <w:t>Budżet JST, Budżet państwa, środki UE, środki prywatne</w:t>
            </w: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426" w:type="dxa"/>
            <w:shd w:val="clear" w:color="auto" w:fill="EAF1DD" w:themeFill="accent3" w:themeFillTint="33"/>
          </w:tcPr>
          <w:p w:rsidR="009E2035" w:rsidRPr="00EF7C17" w:rsidRDefault="009E2035" w:rsidP="0049655C">
            <w:pPr>
              <w:widowControl w:val="0"/>
              <w:jc w:val="center"/>
              <w:rPr>
                <w:b/>
                <w:sz w:val="14"/>
                <w:szCs w:val="14"/>
              </w:rPr>
            </w:pPr>
          </w:p>
        </w:tc>
      </w:tr>
      <w:tr w:rsidR="009E2035" w:rsidRPr="00EF7C17" w:rsidTr="004E3F16">
        <w:tc>
          <w:tcPr>
            <w:tcW w:w="6238" w:type="dxa"/>
            <w:vAlign w:val="center"/>
          </w:tcPr>
          <w:p w:rsidR="009E2035" w:rsidRPr="009E2035" w:rsidRDefault="009E2035" w:rsidP="00532D67">
            <w:pPr>
              <w:widowControl w:val="0"/>
              <w:jc w:val="center"/>
              <w:rPr>
                <w:sz w:val="22"/>
                <w:szCs w:val="22"/>
              </w:rPr>
            </w:pPr>
            <w:r w:rsidRPr="009E2035">
              <w:rPr>
                <w:sz w:val="20"/>
                <w:szCs w:val="20"/>
              </w:rPr>
              <w:t>Zagospodarowanie przestrzeni publicznej na obszarze rewitalizowanym w celu nadania im nowych funkcji rekreacyjno – turystycznych, integracyjnych</w:t>
            </w:r>
          </w:p>
        </w:tc>
        <w:tc>
          <w:tcPr>
            <w:tcW w:w="2551" w:type="dxa"/>
          </w:tcPr>
          <w:p w:rsidR="009E2035" w:rsidRPr="00EF7C17" w:rsidRDefault="009E2035" w:rsidP="00532D67">
            <w:pPr>
              <w:jc w:val="center"/>
            </w:pPr>
            <w:r w:rsidRPr="00EF7C17">
              <w:t>Budżet JST, Budżet państwa, środki UE, środki prywatne</w:t>
            </w: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426" w:type="dxa"/>
            <w:shd w:val="clear" w:color="auto" w:fill="EAF1DD" w:themeFill="accent3" w:themeFillTint="33"/>
          </w:tcPr>
          <w:p w:rsidR="009E2035" w:rsidRPr="00EF7C17" w:rsidRDefault="009E2035" w:rsidP="0049655C">
            <w:pPr>
              <w:widowControl w:val="0"/>
              <w:jc w:val="center"/>
              <w:rPr>
                <w:b/>
                <w:sz w:val="14"/>
                <w:szCs w:val="14"/>
              </w:rPr>
            </w:pPr>
          </w:p>
        </w:tc>
      </w:tr>
      <w:tr w:rsidR="009E2035" w:rsidRPr="00EF7C17" w:rsidTr="004E3F16">
        <w:tc>
          <w:tcPr>
            <w:tcW w:w="6238" w:type="dxa"/>
            <w:vAlign w:val="center"/>
          </w:tcPr>
          <w:p w:rsidR="009E2035" w:rsidRPr="009E2035" w:rsidRDefault="009E2035" w:rsidP="00532D67">
            <w:pPr>
              <w:widowControl w:val="0"/>
              <w:jc w:val="center"/>
              <w:rPr>
                <w:sz w:val="22"/>
                <w:szCs w:val="22"/>
              </w:rPr>
            </w:pPr>
            <w:r w:rsidRPr="009E2035">
              <w:rPr>
                <w:sz w:val="20"/>
                <w:szCs w:val="20"/>
              </w:rPr>
              <w:t>Budowa systemu ścieżek rowerowych wraz z rekreacyjną infrastrukturą towarzyszącą na obszarze rewitalizowanym</w:t>
            </w:r>
          </w:p>
        </w:tc>
        <w:tc>
          <w:tcPr>
            <w:tcW w:w="2551" w:type="dxa"/>
          </w:tcPr>
          <w:p w:rsidR="009E2035" w:rsidRPr="00EF7C17" w:rsidRDefault="009E2035" w:rsidP="004E3F16">
            <w:pPr>
              <w:jc w:val="center"/>
            </w:pPr>
            <w:r w:rsidRPr="00EF7C17">
              <w:t xml:space="preserve">Budżet JST, Budżet państwa, środki UE, </w:t>
            </w: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567" w:type="dxa"/>
            <w:shd w:val="clear" w:color="auto" w:fill="EAF1DD" w:themeFill="accent3" w:themeFillTint="33"/>
            <w:vAlign w:val="center"/>
          </w:tcPr>
          <w:p w:rsidR="009E2035" w:rsidRPr="00EF7C17" w:rsidRDefault="009E2035" w:rsidP="0049655C">
            <w:pPr>
              <w:widowControl w:val="0"/>
              <w:jc w:val="center"/>
              <w:rPr>
                <w:b/>
                <w:sz w:val="14"/>
                <w:szCs w:val="14"/>
              </w:rPr>
            </w:pPr>
          </w:p>
        </w:tc>
        <w:tc>
          <w:tcPr>
            <w:tcW w:w="426" w:type="dxa"/>
            <w:shd w:val="clear" w:color="auto" w:fill="EAF1DD" w:themeFill="accent3" w:themeFillTint="33"/>
          </w:tcPr>
          <w:p w:rsidR="009E2035" w:rsidRPr="00EF7C17" w:rsidRDefault="009E2035" w:rsidP="0049655C">
            <w:pPr>
              <w:widowControl w:val="0"/>
              <w:jc w:val="center"/>
              <w:rPr>
                <w:b/>
                <w:sz w:val="14"/>
                <w:szCs w:val="14"/>
              </w:rPr>
            </w:pPr>
          </w:p>
        </w:tc>
      </w:tr>
    </w:tbl>
    <w:p w:rsidR="00E01D0B" w:rsidRPr="00EF7C17" w:rsidRDefault="00E01D0B" w:rsidP="00496B5B">
      <w:pPr>
        <w:spacing w:line="360" w:lineRule="auto"/>
        <w:jc w:val="both"/>
        <w:sectPr w:rsidR="00E01D0B" w:rsidRPr="00EF7C17" w:rsidSect="00DF6987">
          <w:footerReference w:type="even" r:id="rId51"/>
          <w:footerReference w:type="default" r:id="rId52"/>
          <w:pgSz w:w="16838" w:h="11906" w:orient="landscape"/>
          <w:pgMar w:top="1418" w:right="1418" w:bottom="1418" w:left="1418" w:header="709" w:footer="709" w:gutter="0"/>
          <w:cols w:space="708"/>
          <w:docGrid w:linePitch="360"/>
        </w:sectPr>
      </w:pPr>
    </w:p>
    <w:p w:rsidR="00496B5B" w:rsidRPr="00EF7C17" w:rsidRDefault="00496B5B" w:rsidP="00496B5B">
      <w:pPr>
        <w:spacing w:line="360" w:lineRule="auto"/>
        <w:jc w:val="both"/>
      </w:pPr>
      <w:r w:rsidRPr="00EF7C17">
        <w:t>Można stwierdzić, iż zadania /projekty/ zapisane do realizacji w LPR w kontek</w:t>
      </w:r>
      <w:r w:rsidR="00381CA9" w:rsidRPr="00EF7C17">
        <w:t>ście ich realizacji do roku 2024</w:t>
      </w:r>
      <w:r w:rsidRPr="00EF7C17">
        <w:t xml:space="preserve">: </w:t>
      </w:r>
    </w:p>
    <w:p w:rsidR="00496B5B" w:rsidRPr="00EF7C17" w:rsidRDefault="00496B5B" w:rsidP="008C1777">
      <w:pPr>
        <w:numPr>
          <w:ilvl w:val="0"/>
          <w:numId w:val="23"/>
        </w:numPr>
        <w:tabs>
          <w:tab w:val="left" w:pos="360"/>
        </w:tabs>
        <w:spacing w:line="360" w:lineRule="auto"/>
        <w:jc w:val="both"/>
      </w:pPr>
      <w:r w:rsidRPr="00EF7C17">
        <w:t>Faktycznie oddziaływają na problemy grup docelowych,</w:t>
      </w:r>
    </w:p>
    <w:p w:rsidR="00496B5B" w:rsidRPr="00EF7C17" w:rsidRDefault="00496B5B" w:rsidP="008C1777">
      <w:pPr>
        <w:numPr>
          <w:ilvl w:val="0"/>
          <w:numId w:val="23"/>
        </w:numPr>
        <w:spacing w:line="360" w:lineRule="auto"/>
        <w:jc w:val="both"/>
      </w:pPr>
      <w:r w:rsidRPr="00EF7C17">
        <w:t xml:space="preserve">Trwale i realnie zmieniają (uzupełniają) dotychczasową ofertę Gminy </w:t>
      </w:r>
      <w:r w:rsidR="00381CA9" w:rsidRPr="00EF7C17">
        <w:t>Kluczewsko</w:t>
      </w:r>
      <w:r w:rsidRPr="00EF7C17">
        <w:t>, co wpłynie na wyprowadzenie obszaru rewitalizowanego ze stanu kryzysowego</w:t>
      </w:r>
      <w:r w:rsidR="00381CA9" w:rsidRPr="00EF7C17">
        <w:t xml:space="preserve"> w szczególności poprzez nadanie</w:t>
      </w:r>
      <w:r w:rsidRPr="00EF7C17">
        <w:t xml:space="preserve"> mu </w:t>
      </w:r>
      <w:r w:rsidR="00532D67" w:rsidRPr="00EF7C17">
        <w:t>nowej, jakości</w:t>
      </w:r>
      <w:r w:rsidRPr="00EF7C17">
        <w:t xml:space="preserve"> funkcjonalnej i stworzenie warunków do jego rozwoju, </w:t>
      </w:r>
    </w:p>
    <w:p w:rsidR="00496B5B" w:rsidRPr="00EF7C17" w:rsidRDefault="00496B5B" w:rsidP="008C1777">
      <w:pPr>
        <w:numPr>
          <w:ilvl w:val="0"/>
          <w:numId w:val="23"/>
        </w:numPr>
        <w:spacing w:line="360" w:lineRule="auto"/>
        <w:jc w:val="both"/>
      </w:pPr>
      <w:r w:rsidRPr="00EF7C17">
        <w:t xml:space="preserve">Są kompleksowe m.in. ze względu na udział partnerów społecznych i gospodarczych, </w:t>
      </w:r>
    </w:p>
    <w:p w:rsidR="00496B5B" w:rsidRPr="00EF7C17" w:rsidRDefault="00496B5B" w:rsidP="008C1777">
      <w:pPr>
        <w:numPr>
          <w:ilvl w:val="0"/>
          <w:numId w:val="23"/>
        </w:numPr>
        <w:spacing w:line="360" w:lineRule="auto"/>
        <w:jc w:val="both"/>
      </w:pPr>
      <w:r w:rsidRPr="00EF7C17">
        <w:t>Wpływają na urozmaicenie oferty regionu,</w:t>
      </w:r>
    </w:p>
    <w:p w:rsidR="0041489D" w:rsidRPr="00EF7C17" w:rsidRDefault="00496B5B" w:rsidP="008C1777">
      <w:pPr>
        <w:pStyle w:val="Akapitzlist"/>
        <w:numPr>
          <w:ilvl w:val="0"/>
          <w:numId w:val="23"/>
        </w:numPr>
        <w:jc w:val="both"/>
        <w:rPr>
          <w:rFonts w:ascii="Times New Roman" w:hAnsi="Times New Roman"/>
          <w:sz w:val="24"/>
        </w:rPr>
      </w:pPr>
      <w:r w:rsidRPr="00EF7C17">
        <w:rPr>
          <w:rFonts w:ascii="Times New Roman" w:hAnsi="Times New Roman"/>
          <w:sz w:val="24"/>
        </w:rPr>
        <w:t>Wprowadzają nowe innowacyjne rozwiąza</w:t>
      </w:r>
      <w:r w:rsidR="00EF4051" w:rsidRPr="00EF7C17">
        <w:rPr>
          <w:rFonts w:ascii="Times New Roman" w:hAnsi="Times New Roman"/>
          <w:sz w:val="24"/>
        </w:rPr>
        <w:t>nia</w:t>
      </w:r>
      <w:r w:rsidRPr="00EF7C17">
        <w:rPr>
          <w:rFonts w:ascii="Times New Roman" w:hAnsi="Times New Roman"/>
          <w:sz w:val="24"/>
        </w:rPr>
        <w:t xml:space="preserve"> </w:t>
      </w:r>
      <w:r w:rsidR="00EF4051" w:rsidRPr="00EF7C17">
        <w:rPr>
          <w:rFonts w:ascii="Times New Roman" w:hAnsi="Times New Roman"/>
          <w:sz w:val="24"/>
        </w:rPr>
        <w:t>bądź funkcje</w:t>
      </w:r>
      <w:r w:rsidR="0041489D" w:rsidRPr="00EF7C17">
        <w:rPr>
          <w:rFonts w:ascii="Times New Roman" w:hAnsi="Times New Roman"/>
          <w:sz w:val="24"/>
        </w:rPr>
        <w:t xml:space="preserve"> dla obszaru rewitalizowanego.</w:t>
      </w:r>
    </w:p>
    <w:p w:rsidR="00E01D0B" w:rsidRPr="00EF7C17" w:rsidRDefault="00E01D0B" w:rsidP="0041489D">
      <w:pPr>
        <w:spacing w:line="360" w:lineRule="auto"/>
        <w:ind w:left="360"/>
        <w:jc w:val="both"/>
        <w:sectPr w:rsidR="00E01D0B" w:rsidRPr="00EF7C17" w:rsidSect="00E01D0B">
          <w:pgSz w:w="11906" w:h="16838"/>
          <w:pgMar w:top="1418" w:right="1418" w:bottom="1418" w:left="1418" w:header="709" w:footer="709" w:gutter="0"/>
          <w:cols w:space="708"/>
          <w:docGrid w:linePitch="360"/>
        </w:sectPr>
      </w:pPr>
    </w:p>
    <w:p w:rsidR="00496B5B" w:rsidRPr="00EF7C17" w:rsidRDefault="007F1382" w:rsidP="00EE7846">
      <w:pPr>
        <w:pStyle w:val="Nagwek1"/>
        <w:jc w:val="left"/>
        <w:rPr>
          <w:rFonts w:ascii="Times New Roman" w:hAnsi="Times New Roman"/>
          <w:color w:val="000000"/>
          <w:sz w:val="24"/>
        </w:rPr>
      </w:pPr>
      <w:bookmarkStart w:id="96" w:name="_Toc428787213"/>
      <w:r w:rsidRPr="00EF7C17">
        <w:rPr>
          <w:rFonts w:ascii="Times New Roman" w:hAnsi="Times New Roman"/>
          <w:color w:val="000000"/>
          <w:sz w:val="24"/>
        </w:rPr>
        <w:t xml:space="preserve">II </w:t>
      </w:r>
      <w:r w:rsidR="00496B5B" w:rsidRPr="00EF7C17">
        <w:rPr>
          <w:rFonts w:ascii="Times New Roman" w:hAnsi="Times New Roman"/>
          <w:color w:val="000000"/>
          <w:sz w:val="24"/>
        </w:rPr>
        <w:t>System wdrażania Lokalnego Programu Rewitalizacji</w:t>
      </w:r>
      <w:r w:rsidR="004C7D55" w:rsidRPr="00EF7C17">
        <w:rPr>
          <w:rFonts w:ascii="Times New Roman" w:hAnsi="Times New Roman"/>
          <w:color w:val="000000"/>
          <w:sz w:val="24"/>
        </w:rPr>
        <w:t>.</w:t>
      </w:r>
      <w:bookmarkEnd w:id="96"/>
    </w:p>
    <w:p w:rsidR="00496B5B" w:rsidRPr="00EF7C17" w:rsidRDefault="00496B5B" w:rsidP="00EE7846">
      <w:pPr>
        <w:pStyle w:val="Nagwek2"/>
        <w:spacing w:line="360" w:lineRule="auto"/>
        <w:rPr>
          <w:rFonts w:ascii="Times New Roman" w:hAnsi="Times New Roman" w:cs="Times New Roman"/>
          <w:i w:val="0"/>
          <w:sz w:val="24"/>
          <w:szCs w:val="24"/>
        </w:rPr>
      </w:pPr>
      <w:bookmarkStart w:id="97" w:name="_Toc428787214"/>
      <w:r w:rsidRPr="00EF7C17">
        <w:rPr>
          <w:rFonts w:ascii="Times New Roman" w:hAnsi="Times New Roman" w:cs="Times New Roman"/>
          <w:i w:val="0"/>
          <w:sz w:val="24"/>
          <w:szCs w:val="24"/>
        </w:rPr>
        <w:t>1. Wybór prawnej formy zarządzającego programem</w:t>
      </w:r>
      <w:r w:rsidR="004C7D55" w:rsidRPr="00EF7C17">
        <w:rPr>
          <w:rFonts w:ascii="Times New Roman" w:hAnsi="Times New Roman" w:cs="Times New Roman"/>
          <w:i w:val="0"/>
          <w:sz w:val="24"/>
          <w:szCs w:val="24"/>
        </w:rPr>
        <w:t>.</w:t>
      </w:r>
      <w:bookmarkEnd w:id="97"/>
    </w:p>
    <w:p w:rsidR="00496B5B" w:rsidRPr="00EF7C17" w:rsidRDefault="00496B5B" w:rsidP="00EE7846">
      <w:pPr>
        <w:pStyle w:val="mjstyl"/>
        <w:ind w:firstLine="708"/>
        <w:rPr>
          <w:rFonts w:ascii="Times New Roman" w:hAnsi="Times New Roman"/>
          <w:sz w:val="24"/>
          <w:szCs w:val="24"/>
        </w:rPr>
      </w:pPr>
      <w:r w:rsidRPr="00EF7C17">
        <w:rPr>
          <w:rFonts w:ascii="Times New Roman" w:hAnsi="Times New Roman"/>
          <w:sz w:val="24"/>
          <w:szCs w:val="24"/>
        </w:rPr>
        <w:t xml:space="preserve">Zarządzającym Programem w imieniu Gminy </w:t>
      </w:r>
      <w:r w:rsidR="00381CA9" w:rsidRPr="00EF7C17">
        <w:rPr>
          <w:rFonts w:ascii="Times New Roman" w:hAnsi="Times New Roman"/>
          <w:sz w:val="24"/>
          <w:szCs w:val="24"/>
        </w:rPr>
        <w:t>Kluczewsku będzie Wójt Gminy Kluczewsko</w:t>
      </w:r>
      <w:r w:rsidRPr="00EF7C17">
        <w:rPr>
          <w:rFonts w:ascii="Times New Roman" w:hAnsi="Times New Roman"/>
          <w:sz w:val="24"/>
          <w:szCs w:val="24"/>
        </w:rPr>
        <w:t xml:space="preserve"> przy pomocy </w:t>
      </w:r>
      <w:r w:rsidR="00F5772B" w:rsidRPr="00EF7C17">
        <w:rPr>
          <w:rFonts w:ascii="Times New Roman" w:hAnsi="Times New Roman"/>
          <w:sz w:val="24"/>
          <w:szCs w:val="24"/>
        </w:rPr>
        <w:t>Komitetu</w:t>
      </w:r>
      <w:r w:rsidRPr="00EF7C17">
        <w:rPr>
          <w:rFonts w:ascii="Times New Roman" w:hAnsi="Times New Roman"/>
          <w:sz w:val="24"/>
          <w:szCs w:val="24"/>
        </w:rPr>
        <w:t xml:space="preserve"> </w:t>
      </w:r>
      <w:r w:rsidR="00F623E1">
        <w:rPr>
          <w:rFonts w:ascii="Times New Roman" w:hAnsi="Times New Roman"/>
          <w:sz w:val="24"/>
          <w:szCs w:val="24"/>
        </w:rPr>
        <w:t xml:space="preserve">ds. Opracowania i Wdrażania Lokalnego Programu rewitalizacji </w:t>
      </w:r>
      <w:r w:rsidR="00381CA9" w:rsidRPr="00EF7C17">
        <w:rPr>
          <w:rFonts w:ascii="Times New Roman" w:hAnsi="Times New Roman"/>
          <w:sz w:val="24"/>
          <w:szCs w:val="24"/>
        </w:rPr>
        <w:t>dla miejscowości Kluczewsko</w:t>
      </w:r>
      <w:r w:rsidRPr="00EF7C17">
        <w:rPr>
          <w:rFonts w:ascii="Times New Roman" w:hAnsi="Times New Roman"/>
          <w:sz w:val="24"/>
          <w:szCs w:val="24"/>
        </w:rPr>
        <w:t xml:space="preserve">. </w:t>
      </w:r>
      <w:r w:rsidR="00F5772B" w:rsidRPr="00EF7C17">
        <w:rPr>
          <w:rFonts w:ascii="Times New Roman" w:hAnsi="Times New Roman"/>
          <w:sz w:val="24"/>
          <w:szCs w:val="24"/>
        </w:rPr>
        <w:t xml:space="preserve">Komitet </w:t>
      </w:r>
      <w:r w:rsidRPr="00EF7C17">
        <w:rPr>
          <w:rFonts w:ascii="Times New Roman" w:hAnsi="Times New Roman"/>
          <w:sz w:val="24"/>
          <w:szCs w:val="24"/>
        </w:rPr>
        <w:t xml:space="preserve">zostanie powołany stosownym Zarządzeniem Wójta Gminy i w jego skład wejdą: </w:t>
      </w:r>
    </w:p>
    <w:p w:rsidR="00496B5B" w:rsidRPr="00EF7C17" w:rsidRDefault="00496B5B" w:rsidP="008C1777">
      <w:pPr>
        <w:pStyle w:val="mjstyl"/>
        <w:numPr>
          <w:ilvl w:val="0"/>
          <w:numId w:val="33"/>
        </w:numPr>
        <w:rPr>
          <w:rFonts w:ascii="Times New Roman" w:hAnsi="Times New Roman"/>
          <w:sz w:val="24"/>
          <w:szCs w:val="24"/>
        </w:rPr>
      </w:pPr>
      <w:r w:rsidRPr="00EF7C17">
        <w:rPr>
          <w:rFonts w:ascii="Times New Roman" w:hAnsi="Times New Roman"/>
          <w:sz w:val="24"/>
          <w:szCs w:val="24"/>
        </w:rPr>
        <w:t xml:space="preserve">2 przedstawicieli Wójta </w:t>
      </w:r>
      <w:r w:rsidR="00EE7846" w:rsidRPr="00EF7C17">
        <w:rPr>
          <w:rFonts w:ascii="Times New Roman" w:hAnsi="Times New Roman"/>
          <w:sz w:val="24"/>
          <w:szCs w:val="24"/>
        </w:rPr>
        <w:t>Gminy – w</w:t>
      </w:r>
      <w:r w:rsidRPr="00EF7C17">
        <w:rPr>
          <w:rFonts w:ascii="Times New Roman" w:hAnsi="Times New Roman"/>
          <w:sz w:val="24"/>
          <w:szCs w:val="24"/>
        </w:rPr>
        <w:t xml:space="preserve"> tym Pełnomocnik ds. Lokalnego Programu Rewitalizacji, który będzie przewodniczył pracom Zespołu, </w:t>
      </w:r>
    </w:p>
    <w:p w:rsidR="00496B5B" w:rsidRPr="00EF7C17" w:rsidRDefault="00381CA9" w:rsidP="008C1777">
      <w:pPr>
        <w:pStyle w:val="mjstyl"/>
        <w:numPr>
          <w:ilvl w:val="0"/>
          <w:numId w:val="33"/>
        </w:numPr>
        <w:rPr>
          <w:rFonts w:ascii="Times New Roman" w:hAnsi="Times New Roman"/>
          <w:sz w:val="24"/>
          <w:szCs w:val="24"/>
        </w:rPr>
      </w:pPr>
      <w:r w:rsidRPr="00EF7C17">
        <w:rPr>
          <w:rFonts w:ascii="Times New Roman" w:hAnsi="Times New Roman"/>
          <w:sz w:val="24"/>
          <w:szCs w:val="24"/>
        </w:rPr>
        <w:t>2 przedstawicieli Rady Gminy</w:t>
      </w:r>
      <w:r w:rsidR="004C7D55" w:rsidRPr="00EF7C17">
        <w:rPr>
          <w:rFonts w:ascii="Times New Roman" w:hAnsi="Times New Roman"/>
          <w:sz w:val="24"/>
          <w:szCs w:val="24"/>
        </w:rPr>
        <w:t>,</w:t>
      </w:r>
    </w:p>
    <w:p w:rsidR="00496B5B" w:rsidRPr="00EF7C17" w:rsidRDefault="00496B5B" w:rsidP="008C1777">
      <w:pPr>
        <w:pStyle w:val="mjstyl"/>
        <w:numPr>
          <w:ilvl w:val="0"/>
          <w:numId w:val="33"/>
        </w:numPr>
        <w:rPr>
          <w:rFonts w:ascii="Times New Roman" w:hAnsi="Times New Roman"/>
          <w:sz w:val="24"/>
          <w:szCs w:val="24"/>
        </w:rPr>
      </w:pPr>
      <w:r w:rsidRPr="00EF7C17">
        <w:rPr>
          <w:rFonts w:ascii="Times New Roman" w:hAnsi="Times New Roman"/>
          <w:sz w:val="24"/>
          <w:szCs w:val="24"/>
        </w:rPr>
        <w:t>inne osoby wskazane przez Wójta</w:t>
      </w:r>
      <w:r w:rsidR="00F5772B" w:rsidRPr="00EF7C17">
        <w:rPr>
          <w:rFonts w:ascii="Times New Roman" w:hAnsi="Times New Roman"/>
          <w:sz w:val="24"/>
          <w:szCs w:val="24"/>
        </w:rPr>
        <w:t xml:space="preserve"> (przedsiębiorcy, organizacje </w:t>
      </w:r>
      <w:r w:rsidR="003C74CD" w:rsidRPr="003C74CD">
        <w:rPr>
          <w:rFonts w:ascii="Times New Roman" w:hAnsi="Times New Roman"/>
          <w:sz w:val="24"/>
          <w:szCs w:val="24"/>
        </w:rPr>
        <w:t>społeczne</w:t>
      </w:r>
      <w:r w:rsidR="00F5772B" w:rsidRPr="003C74CD">
        <w:rPr>
          <w:rFonts w:ascii="Times New Roman" w:hAnsi="Times New Roman"/>
          <w:sz w:val="24"/>
          <w:szCs w:val="24"/>
        </w:rPr>
        <w:t xml:space="preserve"> z</w:t>
      </w:r>
      <w:r w:rsidR="00F5772B" w:rsidRPr="00EF7C17">
        <w:rPr>
          <w:rFonts w:ascii="Times New Roman" w:hAnsi="Times New Roman"/>
          <w:sz w:val="24"/>
          <w:szCs w:val="24"/>
        </w:rPr>
        <w:t xml:space="preserve"> terenu gminy)</w:t>
      </w:r>
      <w:r w:rsidRPr="00EF7C17">
        <w:rPr>
          <w:rFonts w:ascii="Times New Roman" w:hAnsi="Times New Roman"/>
          <w:sz w:val="24"/>
          <w:szCs w:val="24"/>
        </w:rPr>
        <w:t xml:space="preserve">. </w:t>
      </w:r>
    </w:p>
    <w:p w:rsidR="00F5772B" w:rsidRPr="00EF7C17" w:rsidRDefault="00F5772B" w:rsidP="00F5772B">
      <w:pPr>
        <w:pStyle w:val="mjstyl"/>
        <w:rPr>
          <w:rFonts w:ascii="Times New Roman" w:hAnsi="Times New Roman"/>
          <w:sz w:val="24"/>
          <w:szCs w:val="24"/>
        </w:rPr>
      </w:pPr>
      <w:r w:rsidRPr="00EF7C17">
        <w:rPr>
          <w:rFonts w:ascii="Times New Roman" w:hAnsi="Times New Roman"/>
          <w:sz w:val="24"/>
          <w:szCs w:val="24"/>
        </w:rPr>
        <w:t>Zadaniem komitetu jest współpraca z gminą zarówno przy opracowaniu programu rewitalizacji jak i podczas jego realizacji i monitorowaniu. Celem działań komitetu rewitalizacji jest przede wszystkim koordynacja przedsięwzięć podejmowanych na obszarze rewitalizacji przez wszystkie zainteresowane podmioty.</w:t>
      </w:r>
    </w:p>
    <w:p w:rsidR="00496B5B" w:rsidRPr="00EF7C17" w:rsidRDefault="00496B5B" w:rsidP="00496B5B">
      <w:pPr>
        <w:pStyle w:val="mjstyl"/>
        <w:rPr>
          <w:rFonts w:ascii="Times New Roman" w:hAnsi="Times New Roman"/>
          <w:sz w:val="24"/>
          <w:szCs w:val="24"/>
        </w:rPr>
      </w:pPr>
      <w:r w:rsidRPr="00EF7C17">
        <w:rPr>
          <w:rFonts w:ascii="Times New Roman" w:hAnsi="Times New Roman"/>
          <w:sz w:val="24"/>
          <w:szCs w:val="24"/>
        </w:rPr>
        <w:tab/>
      </w:r>
      <w:r w:rsidR="00F623E1">
        <w:rPr>
          <w:rFonts w:ascii="Times New Roman" w:hAnsi="Times New Roman"/>
          <w:sz w:val="24"/>
          <w:szCs w:val="24"/>
        </w:rPr>
        <w:t>Komitet</w:t>
      </w:r>
      <w:r w:rsidR="00F623E1" w:rsidRPr="00F623E1">
        <w:rPr>
          <w:rFonts w:ascii="Times New Roman" w:hAnsi="Times New Roman"/>
          <w:sz w:val="24"/>
          <w:szCs w:val="24"/>
        </w:rPr>
        <w:t xml:space="preserve"> ds. Opracowania i Wdrażania Lokalnego Programu rewitalizacji dla miejscowości Kluczewsko </w:t>
      </w:r>
      <w:r w:rsidRPr="00EF7C17">
        <w:rPr>
          <w:rFonts w:ascii="Times New Roman" w:hAnsi="Times New Roman"/>
          <w:sz w:val="24"/>
          <w:szCs w:val="24"/>
        </w:rPr>
        <w:t xml:space="preserve">opracuje swój regulamin. Jego pracami będzie kierował Pełnomocnik ds. Lokalnego Programu Rewitalizacji. </w:t>
      </w:r>
      <w:r w:rsidR="00F5772B" w:rsidRPr="00EF7C17">
        <w:rPr>
          <w:rFonts w:ascii="Times New Roman" w:hAnsi="Times New Roman"/>
          <w:sz w:val="24"/>
          <w:szCs w:val="24"/>
        </w:rPr>
        <w:t>Komitet</w:t>
      </w:r>
      <w:r w:rsidRPr="00EF7C17">
        <w:rPr>
          <w:rFonts w:ascii="Times New Roman" w:hAnsi="Times New Roman"/>
          <w:sz w:val="24"/>
          <w:szCs w:val="24"/>
        </w:rPr>
        <w:t xml:space="preserve"> nadzoruje skuteczność i jakość realizacji Lokalnego Programu Rewitalizacji. Do zadań Zespołu będzie należało w szczególności: </w:t>
      </w:r>
    </w:p>
    <w:p w:rsidR="00496B5B" w:rsidRPr="00EF7C17" w:rsidRDefault="00496B5B" w:rsidP="008C1777">
      <w:pPr>
        <w:pStyle w:val="mjstyl"/>
        <w:numPr>
          <w:ilvl w:val="0"/>
          <w:numId w:val="34"/>
        </w:numPr>
        <w:rPr>
          <w:rFonts w:ascii="Times New Roman" w:hAnsi="Times New Roman"/>
          <w:sz w:val="24"/>
          <w:szCs w:val="24"/>
        </w:rPr>
      </w:pPr>
      <w:r w:rsidRPr="00EF7C17">
        <w:rPr>
          <w:rFonts w:ascii="Times New Roman" w:hAnsi="Times New Roman"/>
          <w:sz w:val="24"/>
          <w:szCs w:val="24"/>
        </w:rPr>
        <w:t xml:space="preserve">przygotowywanie rocznych sprawozdań z realizacji LPR, </w:t>
      </w:r>
    </w:p>
    <w:p w:rsidR="00496B5B" w:rsidRPr="00EF7C17" w:rsidRDefault="00496B5B" w:rsidP="008C1777">
      <w:pPr>
        <w:pStyle w:val="mjstyl"/>
        <w:numPr>
          <w:ilvl w:val="0"/>
          <w:numId w:val="34"/>
        </w:numPr>
        <w:rPr>
          <w:rFonts w:ascii="Times New Roman" w:hAnsi="Times New Roman"/>
          <w:sz w:val="24"/>
          <w:szCs w:val="24"/>
        </w:rPr>
      </w:pPr>
      <w:r w:rsidRPr="00EF7C17">
        <w:rPr>
          <w:rFonts w:ascii="Times New Roman" w:hAnsi="Times New Roman"/>
          <w:sz w:val="24"/>
          <w:szCs w:val="24"/>
        </w:rPr>
        <w:t xml:space="preserve">przedkładanie Radzie Gminy propozycji zmian w treści Lokalnego Programu Rewitalizacji, </w:t>
      </w:r>
    </w:p>
    <w:p w:rsidR="00496B5B" w:rsidRPr="00EF7C17" w:rsidRDefault="00496B5B" w:rsidP="008C1777">
      <w:pPr>
        <w:pStyle w:val="mjstyl"/>
        <w:numPr>
          <w:ilvl w:val="0"/>
          <w:numId w:val="34"/>
        </w:numPr>
        <w:rPr>
          <w:rFonts w:ascii="Times New Roman" w:hAnsi="Times New Roman"/>
          <w:sz w:val="24"/>
          <w:szCs w:val="24"/>
        </w:rPr>
      </w:pPr>
      <w:r w:rsidRPr="00EF7C17">
        <w:rPr>
          <w:rFonts w:ascii="Times New Roman" w:hAnsi="Times New Roman"/>
          <w:sz w:val="24"/>
          <w:szCs w:val="24"/>
        </w:rPr>
        <w:t>zapoznanie się z uwagami Rady Gminy d</w:t>
      </w:r>
      <w:r w:rsidR="00E26591" w:rsidRPr="00EF7C17">
        <w:rPr>
          <w:rFonts w:ascii="Times New Roman" w:hAnsi="Times New Roman"/>
          <w:sz w:val="24"/>
          <w:szCs w:val="24"/>
        </w:rPr>
        <w:t>otyczącymi rocznego sprawozdania</w:t>
      </w:r>
      <w:r w:rsidRPr="00EF7C17">
        <w:rPr>
          <w:rFonts w:ascii="Times New Roman" w:hAnsi="Times New Roman"/>
          <w:sz w:val="24"/>
          <w:szCs w:val="24"/>
        </w:rPr>
        <w:t xml:space="preserve"> z realizacji LPR, </w:t>
      </w:r>
    </w:p>
    <w:p w:rsidR="00496B5B" w:rsidRPr="00EF7C17" w:rsidRDefault="00496B5B" w:rsidP="008C1777">
      <w:pPr>
        <w:pStyle w:val="mjstyl"/>
        <w:numPr>
          <w:ilvl w:val="0"/>
          <w:numId w:val="34"/>
        </w:numPr>
        <w:rPr>
          <w:rFonts w:ascii="Times New Roman" w:hAnsi="Times New Roman"/>
          <w:sz w:val="24"/>
          <w:szCs w:val="24"/>
        </w:rPr>
      </w:pPr>
      <w:r w:rsidRPr="00EF7C17">
        <w:rPr>
          <w:rFonts w:ascii="Times New Roman" w:hAnsi="Times New Roman"/>
          <w:sz w:val="24"/>
          <w:szCs w:val="24"/>
        </w:rPr>
        <w:t xml:space="preserve">opiniowanie wniosków przedkładanych przez Partnerów Projektów dotyczących zadań realizowanych w ramach obszaru rewitalizowanego, </w:t>
      </w:r>
    </w:p>
    <w:p w:rsidR="00496B5B" w:rsidRPr="00EF7C17" w:rsidRDefault="00E26591" w:rsidP="008C1777">
      <w:pPr>
        <w:pStyle w:val="mjstyl"/>
        <w:numPr>
          <w:ilvl w:val="0"/>
          <w:numId w:val="34"/>
        </w:numPr>
        <w:rPr>
          <w:rFonts w:ascii="Times New Roman" w:hAnsi="Times New Roman"/>
          <w:sz w:val="24"/>
          <w:szCs w:val="24"/>
        </w:rPr>
      </w:pPr>
      <w:r w:rsidRPr="00EF7C17">
        <w:rPr>
          <w:rFonts w:ascii="Times New Roman" w:hAnsi="Times New Roman"/>
          <w:sz w:val="24"/>
          <w:szCs w:val="24"/>
        </w:rPr>
        <w:t>przygotowanie i zatwierdzenie</w:t>
      </w:r>
      <w:r w:rsidR="00496B5B" w:rsidRPr="00EF7C17">
        <w:rPr>
          <w:rFonts w:ascii="Times New Roman" w:hAnsi="Times New Roman"/>
          <w:sz w:val="24"/>
          <w:szCs w:val="24"/>
        </w:rPr>
        <w:t xml:space="preserve"> Planu Komunikacji LPR, </w:t>
      </w:r>
    </w:p>
    <w:p w:rsidR="00496B5B" w:rsidRPr="00EF7C17" w:rsidRDefault="00496B5B" w:rsidP="008C1777">
      <w:pPr>
        <w:pStyle w:val="mjstyl"/>
        <w:numPr>
          <w:ilvl w:val="0"/>
          <w:numId w:val="34"/>
        </w:numPr>
        <w:rPr>
          <w:rFonts w:ascii="Times New Roman" w:hAnsi="Times New Roman"/>
          <w:sz w:val="24"/>
          <w:szCs w:val="24"/>
        </w:rPr>
      </w:pPr>
      <w:r w:rsidRPr="00EF7C17">
        <w:rPr>
          <w:rFonts w:ascii="Times New Roman" w:hAnsi="Times New Roman"/>
          <w:sz w:val="24"/>
          <w:szCs w:val="24"/>
        </w:rPr>
        <w:t xml:space="preserve">ewaluację LPR, </w:t>
      </w:r>
    </w:p>
    <w:p w:rsidR="00496B5B" w:rsidRPr="00EF7C17" w:rsidRDefault="00496B5B" w:rsidP="008C1777">
      <w:pPr>
        <w:pStyle w:val="mjstyl"/>
        <w:numPr>
          <w:ilvl w:val="0"/>
          <w:numId w:val="34"/>
        </w:numPr>
        <w:rPr>
          <w:rFonts w:ascii="Times New Roman" w:hAnsi="Times New Roman"/>
          <w:sz w:val="24"/>
          <w:szCs w:val="24"/>
        </w:rPr>
      </w:pPr>
      <w:r w:rsidRPr="00EF7C17">
        <w:rPr>
          <w:rFonts w:ascii="Times New Roman" w:hAnsi="Times New Roman"/>
          <w:sz w:val="24"/>
          <w:szCs w:val="24"/>
        </w:rPr>
        <w:t>podejmowanie decyzji odnośnie regulaminu prac Ze</w:t>
      </w:r>
      <w:r w:rsidR="004C7D55" w:rsidRPr="00EF7C17">
        <w:rPr>
          <w:rFonts w:ascii="Times New Roman" w:hAnsi="Times New Roman"/>
          <w:sz w:val="24"/>
          <w:szCs w:val="24"/>
        </w:rPr>
        <w:t>społu, wyboru sekretarza, itp.,</w:t>
      </w:r>
    </w:p>
    <w:p w:rsidR="00496B5B" w:rsidRPr="00EF7C17" w:rsidRDefault="00496B5B" w:rsidP="008C1777">
      <w:pPr>
        <w:pStyle w:val="mjstyl"/>
        <w:numPr>
          <w:ilvl w:val="0"/>
          <w:numId w:val="34"/>
        </w:numPr>
        <w:rPr>
          <w:rFonts w:ascii="Times New Roman" w:hAnsi="Times New Roman"/>
          <w:sz w:val="24"/>
          <w:szCs w:val="24"/>
        </w:rPr>
      </w:pPr>
      <w:r w:rsidRPr="00EF7C17">
        <w:rPr>
          <w:rFonts w:ascii="Times New Roman" w:hAnsi="Times New Roman"/>
          <w:sz w:val="24"/>
          <w:szCs w:val="24"/>
        </w:rPr>
        <w:t xml:space="preserve">inne określone w Regulaminie i mające znaczenie dla realizacji Lokalnego Programu Rewitalizacji. </w:t>
      </w:r>
    </w:p>
    <w:p w:rsidR="00EE7846" w:rsidRPr="00EF7C17" w:rsidRDefault="00496B5B" w:rsidP="004A28ED">
      <w:pPr>
        <w:pStyle w:val="mjstyl"/>
        <w:rPr>
          <w:rFonts w:ascii="Times New Roman" w:hAnsi="Times New Roman"/>
          <w:sz w:val="24"/>
          <w:szCs w:val="24"/>
        </w:rPr>
      </w:pPr>
      <w:r w:rsidRPr="00EF7C17">
        <w:rPr>
          <w:rFonts w:ascii="Times New Roman" w:hAnsi="Times New Roman"/>
          <w:sz w:val="24"/>
          <w:szCs w:val="24"/>
        </w:rPr>
        <w:t xml:space="preserve">Uczestnictwo w pracach </w:t>
      </w:r>
      <w:r w:rsidR="00F623E1">
        <w:rPr>
          <w:rFonts w:ascii="Times New Roman" w:hAnsi="Times New Roman"/>
          <w:sz w:val="24"/>
          <w:szCs w:val="24"/>
        </w:rPr>
        <w:t>Komitetu</w:t>
      </w:r>
      <w:r w:rsidRPr="00EF7C17">
        <w:rPr>
          <w:rFonts w:ascii="Times New Roman" w:hAnsi="Times New Roman"/>
          <w:sz w:val="24"/>
          <w:szCs w:val="24"/>
        </w:rPr>
        <w:t xml:space="preserve"> ma charakter społeczny i za udział w nich nie przysługuje wynagrodzenie. </w:t>
      </w:r>
      <w:r w:rsidR="00F5772B" w:rsidRPr="00EF7C17">
        <w:rPr>
          <w:rFonts w:ascii="Times New Roman" w:hAnsi="Times New Roman"/>
          <w:sz w:val="24"/>
          <w:szCs w:val="24"/>
        </w:rPr>
        <w:t>Komitet</w:t>
      </w:r>
      <w:r w:rsidRPr="00EF7C17">
        <w:rPr>
          <w:rFonts w:ascii="Times New Roman" w:hAnsi="Times New Roman"/>
          <w:sz w:val="24"/>
          <w:szCs w:val="24"/>
        </w:rPr>
        <w:t xml:space="preserve"> spotyka się nie rzadziej niż raz </w:t>
      </w:r>
      <w:r w:rsidR="00F623E1">
        <w:rPr>
          <w:rFonts w:ascii="Times New Roman" w:hAnsi="Times New Roman"/>
          <w:sz w:val="24"/>
          <w:szCs w:val="24"/>
        </w:rPr>
        <w:t xml:space="preserve">w roku. Decyzje podejmowane są </w:t>
      </w:r>
      <w:r w:rsidRPr="00EF7C17">
        <w:rPr>
          <w:rFonts w:ascii="Times New Roman" w:hAnsi="Times New Roman"/>
          <w:sz w:val="24"/>
          <w:szCs w:val="24"/>
        </w:rPr>
        <w:t>o il</w:t>
      </w:r>
      <w:r w:rsidR="00F623E1">
        <w:rPr>
          <w:rFonts w:ascii="Times New Roman" w:hAnsi="Times New Roman"/>
          <w:sz w:val="24"/>
          <w:szCs w:val="24"/>
        </w:rPr>
        <w:t>e to możliwe w ramach konsensu</w:t>
      </w:r>
      <w:r w:rsidR="004A28ED" w:rsidRPr="00EF7C17">
        <w:rPr>
          <w:rFonts w:ascii="Times New Roman" w:hAnsi="Times New Roman"/>
          <w:sz w:val="24"/>
          <w:szCs w:val="24"/>
        </w:rPr>
        <w:t>.</w:t>
      </w:r>
      <w:r w:rsidR="00F623E1">
        <w:rPr>
          <w:rFonts w:ascii="Times New Roman" w:hAnsi="Times New Roman"/>
          <w:sz w:val="24"/>
          <w:szCs w:val="24"/>
        </w:rPr>
        <w:tab/>
      </w:r>
      <w:r w:rsidR="00EE7846" w:rsidRPr="00EF7C17">
        <w:rPr>
          <w:b/>
          <w:bCs/>
          <w:sz w:val="26"/>
          <w:szCs w:val="26"/>
          <w:lang w:eastAsia="en-US"/>
        </w:rPr>
        <w:br w:type="page"/>
      </w:r>
      <w:r w:rsidR="00EE7846" w:rsidRPr="00EF7C17">
        <w:rPr>
          <w:rFonts w:ascii="Times New Roman" w:hAnsi="Times New Roman"/>
          <w:b/>
          <w:bCs/>
          <w:sz w:val="26"/>
          <w:szCs w:val="26"/>
          <w:lang w:eastAsia="en-US"/>
        </w:rPr>
        <w:t>2. Zasady współpracy pomiędzy sektorem publicznym, społecznym</w:t>
      </w:r>
      <w:r w:rsidR="00EE7846" w:rsidRPr="00EF7C17">
        <w:rPr>
          <w:rFonts w:ascii="Times New Roman" w:hAnsi="Times New Roman"/>
          <w:b/>
          <w:bCs/>
          <w:w w:val="99"/>
          <w:sz w:val="26"/>
          <w:szCs w:val="26"/>
          <w:lang w:eastAsia="en-US"/>
        </w:rPr>
        <w:t xml:space="preserve"> </w:t>
      </w:r>
      <w:r w:rsidR="00EE7846" w:rsidRPr="00EF7C17">
        <w:rPr>
          <w:rFonts w:ascii="Times New Roman" w:hAnsi="Times New Roman"/>
          <w:b/>
          <w:bCs/>
          <w:sz w:val="26"/>
          <w:szCs w:val="26"/>
          <w:lang w:eastAsia="en-US"/>
        </w:rPr>
        <w:t>i</w:t>
      </w:r>
      <w:r w:rsidR="00EE7846" w:rsidRPr="00EF7C17">
        <w:rPr>
          <w:rFonts w:ascii="Times New Roman" w:hAnsi="Times New Roman"/>
          <w:b/>
          <w:bCs/>
          <w:spacing w:val="-2"/>
          <w:sz w:val="26"/>
          <w:szCs w:val="26"/>
          <w:lang w:eastAsia="en-US"/>
        </w:rPr>
        <w:t xml:space="preserve"> </w:t>
      </w:r>
      <w:r w:rsidR="00EE7846" w:rsidRPr="00EF7C17">
        <w:rPr>
          <w:rFonts w:ascii="Times New Roman" w:hAnsi="Times New Roman"/>
          <w:b/>
          <w:bCs/>
          <w:sz w:val="26"/>
          <w:szCs w:val="26"/>
          <w:lang w:eastAsia="en-US"/>
        </w:rPr>
        <w:t>gospodarczym</w:t>
      </w:r>
    </w:p>
    <w:p w:rsidR="00EE7846" w:rsidRPr="00EF7C17" w:rsidRDefault="00EE7846" w:rsidP="00EE7846">
      <w:pPr>
        <w:widowControl w:val="0"/>
        <w:spacing w:before="8"/>
        <w:rPr>
          <w:b/>
          <w:bCs/>
          <w:sz w:val="35"/>
          <w:szCs w:val="35"/>
          <w:lang w:eastAsia="en-US"/>
        </w:rPr>
      </w:pPr>
    </w:p>
    <w:p w:rsidR="00EE7846" w:rsidRPr="00EF7C17" w:rsidRDefault="00EE7846" w:rsidP="00EE7846">
      <w:pPr>
        <w:widowControl w:val="0"/>
        <w:spacing w:line="360" w:lineRule="auto"/>
        <w:ind w:left="118" w:right="115" w:firstLine="707"/>
        <w:jc w:val="both"/>
        <w:rPr>
          <w:lang w:eastAsia="en-US"/>
        </w:rPr>
      </w:pPr>
      <w:r w:rsidRPr="00EF7C17">
        <w:rPr>
          <w:lang w:eastAsia="en-US"/>
        </w:rPr>
        <w:t>Wdrażanie projektów rewitalizacyjnych na zdegradowanych obszarach Gminy</w:t>
      </w:r>
      <w:r w:rsidRPr="00EF7C17">
        <w:rPr>
          <w:spacing w:val="4"/>
          <w:lang w:eastAsia="en-US"/>
        </w:rPr>
        <w:t xml:space="preserve"> </w:t>
      </w:r>
      <w:r w:rsidRPr="00EF7C17">
        <w:rPr>
          <w:lang w:eastAsia="en-US"/>
        </w:rPr>
        <w:t xml:space="preserve">Kluczewsko </w:t>
      </w:r>
      <w:r w:rsidR="00D81CC5" w:rsidRPr="00EF7C17">
        <w:rPr>
          <w:lang w:eastAsia="en-US"/>
        </w:rPr>
        <w:t xml:space="preserve">będzie realizowane na zasadzie </w:t>
      </w:r>
      <w:r w:rsidRPr="00EF7C17">
        <w:rPr>
          <w:lang w:eastAsia="en-US"/>
        </w:rPr>
        <w:t>współpracy pomiędzy sektorem</w:t>
      </w:r>
      <w:r w:rsidRPr="00EF7C17">
        <w:rPr>
          <w:spacing w:val="55"/>
          <w:lang w:eastAsia="en-US"/>
        </w:rPr>
        <w:t xml:space="preserve"> </w:t>
      </w:r>
      <w:r w:rsidRPr="00EF7C17">
        <w:rPr>
          <w:lang w:eastAsia="en-US"/>
        </w:rPr>
        <w:t xml:space="preserve">społecznym, gospodarczym i publicznym. </w:t>
      </w:r>
    </w:p>
    <w:p w:rsidR="00EE7846" w:rsidRPr="00EF7C17" w:rsidRDefault="00EE7846" w:rsidP="004A28ED">
      <w:pPr>
        <w:widowControl w:val="0"/>
        <w:spacing w:line="360" w:lineRule="auto"/>
        <w:ind w:left="118" w:right="113" w:firstLine="707"/>
        <w:jc w:val="both"/>
        <w:rPr>
          <w:lang w:eastAsia="en-US"/>
        </w:rPr>
      </w:pPr>
      <w:r w:rsidRPr="00EF7C17">
        <w:rPr>
          <w:lang w:eastAsia="en-US"/>
        </w:rPr>
        <w:t>Współpraca międzysektorowa w realizacji zapisów Lokalnego Programu</w:t>
      </w:r>
      <w:r w:rsidRPr="00EF7C17">
        <w:rPr>
          <w:spacing w:val="4"/>
          <w:lang w:eastAsia="en-US"/>
        </w:rPr>
        <w:t xml:space="preserve"> </w:t>
      </w:r>
      <w:r w:rsidRPr="00EF7C17">
        <w:rPr>
          <w:lang w:eastAsia="en-US"/>
        </w:rPr>
        <w:t>Rewitalizacji</w:t>
      </w:r>
      <w:r w:rsidRPr="00EF7C17">
        <w:rPr>
          <w:w w:val="99"/>
          <w:lang w:eastAsia="en-US"/>
        </w:rPr>
        <w:t xml:space="preserve"> </w:t>
      </w:r>
      <w:r w:rsidRPr="00EF7C17">
        <w:rPr>
          <w:lang w:eastAsia="en-US"/>
        </w:rPr>
        <w:t xml:space="preserve">odbywać się będzie </w:t>
      </w:r>
      <w:r w:rsidR="00D81CC5" w:rsidRPr="00EF7C17">
        <w:rPr>
          <w:lang w:eastAsia="en-US"/>
        </w:rPr>
        <w:t>w oparciu o następujące zasady:</w:t>
      </w:r>
    </w:p>
    <w:p w:rsidR="00EE7846" w:rsidRPr="00EF7C17" w:rsidRDefault="00EE7846" w:rsidP="008C1777">
      <w:pPr>
        <w:numPr>
          <w:ilvl w:val="0"/>
          <w:numId w:val="70"/>
        </w:numPr>
        <w:tabs>
          <w:tab w:val="num" w:pos="426"/>
        </w:tabs>
        <w:spacing w:line="360" w:lineRule="auto"/>
        <w:ind w:left="426" w:hanging="426"/>
        <w:jc w:val="both"/>
        <w:rPr>
          <w:rFonts w:eastAsia="Calibri"/>
        </w:rPr>
      </w:pPr>
      <w:r w:rsidRPr="00EF7C17">
        <w:rPr>
          <w:rFonts w:eastAsia="Calibri"/>
          <w:b/>
          <w:i/>
        </w:rPr>
        <w:t xml:space="preserve">Partnerstwa - </w:t>
      </w:r>
      <w:r w:rsidRPr="00EF7C17">
        <w:rPr>
          <w:rFonts w:eastAsia="Calibri"/>
        </w:rPr>
        <w:t xml:space="preserve">co oznacza, że </w:t>
      </w:r>
      <w:r w:rsidR="00BD2779" w:rsidRPr="00EF7C17">
        <w:rPr>
          <w:rFonts w:eastAsia="Calibri"/>
        </w:rPr>
        <w:t>instytucje</w:t>
      </w:r>
      <w:r w:rsidRPr="00EF7C17">
        <w:rPr>
          <w:rFonts w:eastAsia="Calibri"/>
        </w:rPr>
        <w:t xml:space="preserve">, uczestniczą w </w:t>
      </w:r>
      <w:r w:rsidR="00BD2779" w:rsidRPr="00EF7C17">
        <w:rPr>
          <w:rFonts w:eastAsia="Calibri"/>
        </w:rPr>
        <w:t>rozwiazywaniu problemów</w:t>
      </w:r>
      <w:r w:rsidRPr="00EF7C17">
        <w:rPr>
          <w:rFonts w:eastAsia="Calibri"/>
        </w:rPr>
        <w:t xml:space="preserve"> </w:t>
      </w:r>
      <w:r w:rsidR="00D81CC5" w:rsidRPr="00EF7C17">
        <w:rPr>
          <w:rFonts w:eastAsia="Calibri"/>
        </w:rPr>
        <w:t>na zdegradowanych terenach</w:t>
      </w:r>
      <w:r w:rsidRPr="00EF7C17">
        <w:rPr>
          <w:rFonts w:eastAsia="Calibri"/>
        </w:rPr>
        <w:t>, współdziałają z gminą przy wykon</w:t>
      </w:r>
      <w:r w:rsidR="00D81CC5" w:rsidRPr="00EF7C17">
        <w:rPr>
          <w:rFonts w:eastAsia="Calibri"/>
        </w:rPr>
        <w:t>ywaniu zadań, biorą udział w obradach Komisji ds. LPR</w:t>
      </w:r>
    </w:p>
    <w:p w:rsidR="00EE7846" w:rsidRPr="00EF7C17" w:rsidRDefault="00EE7846" w:rsidP="008C1777">
      <w:pPr>
        <w:numPr>
          <w:ilvl w:val="0"/>
          <w:numId w:val="71"/>
        </w:numPr>
        <w:spacing w:line="360" w:lineRule="auto"/>
        <w:ind w:left="425" w:hanging="425"/>
        <w:jc w:val="both"/>
        <w:rPr>
          <w:rFonts w:eastAsia="Calibri"/>
        </w:rPr>
      </w:pPr>
      <w:r w:rsidRPr="00EF7C17">
        <w:rPr>
          <w:rFonts w:eastAsia="Calibri"/>
          <w:b/>
          <w:i/>
        </w:rPr>
        <w:t xml:space="preserve">Efektywności - </w:t>
      </w:r>
      <w:r w:rsidRPr="00EF7C17">
        <w:rPr>
          <w:rFonts w:eastAsia="Calibri"/>
        </w:rPr>
        <w:t xml:space="preserve">polega na wspólnym dążeniu gminy i </w:t>
      </w:r>
      <w:r w:rsidR="00BD2779" w:rsidRPr="00EF7C17">
        <w:rPr>
          <w:rFonts w:eastAsia="Calibri"/>
        </w:rPr>
        <w:t>instytucji biorących udział we wdrażaniu projektów rewitalizacyjnych</w:t>
      </w:r>
      <w:r w:rsidRPr="00EF7C17">
        <w:rPr>
          <w:rFonts w:eastAsia="Calibri"/>
        </w:rPr>
        <w:t xml:space="preserve"> do osiągnięcia możliwie najlepszych efektów </w:t>
      </w:r>
      <w:r w:rsidR="00BD2779" w:rsidRPr="00EF7C17">
        <w:rPr>
          <w:rFonts w:eastAsia="Calibri"/>
        </w:rPr>
        <w:t>w realizacji zadań/projektów</w:t>
      </w:r>
    </w:p>
    <w:p w:rsidR="00EE7846" w:rsidRPr="00EF7C17" w:rsidRDefault="00EE7846" w:rsidP="008C1777">
      <w:pPr>
        <w:numPr>
          <w:ilvl w:val="0"/>
          <w:numId w:val="70"/>
        </w:numPr>
        <w:tabs>
          <w:tab w:val="num" w:pos="426"/>
        </w:tabs>
        <w:spacing w:line="360" w:lineRule="auto"/>
        <w:ind w:left="425" w:hanging="425"/>
        <w:jc w:val="both"/>
        <w:rPr>
          <w:rFonts w:eastAsia="Calibri"/>
        </w:rPr>
      </w:pPr>
      <w:r w:rsidRPr="00EF7C17">
        <w:rPr>
          <w:rFonts w:eastAsia="Calibri"/>
          <w:b/>
          <w:i/>
        </w:rPr>
        <w:t>Suwerenności stron -</w:t>
      </w:r>
      <w:r w:rsidRPr="00EF7C17">
        <w:rPr>
          <w:rFonts w:eastAsia="Calibri"/>
        </w:rPr>
        <w:t xml:space="preserve"> co oznacza, że gmina i </w:t>
      </w:r>
      <w:r w:rsidR="00BD2779" w:rsidRPr="00EF7C17">
        <w:rPr>
          <w:rFonts w:eastAsia="Calibri"/>
        </w:rPr>
        <w:t>instytucje</w:t>
      </w:r>
      <w:r w:rsidRPr="00EF7C17">
        <w:rPr>
          <w:rFonts w:eastAsia="Calibri"/>
        </w:rPr>
        <w:t xml:space="preserve"> realizując</w:t>
      </w:r>
      <w:r w:rsidR="00BD2779" w:rsidRPr="00EF7C17">
        <w:rPr>
          <w:rFonts w:eastAsia="Calibri"/>
        </w:rPr>
        <w:t>/</w:t>
      </w:r>
      <w:r w:rsidR="00D81CC5" w:rsidRPr="00EF7C17">
        <w:rPr>
          <w:rFonts w:eastAsia="Calibri"/>
        </w:rPr>
        <w:t>współrealizujące działania</w:t>
      </w:r>
      <w:r w:rsidR="00BD2779" w:rsidRPr="00EF7C17">
        <w:rPr>
          <w:rFonts w:eastAsia="Calibri"/>
        </w:rPr>
        <w:t xml:space="preserve">/projekty </w:t>
      </w:r>
      <w:r w:rsidRPr="00EF7C17">
        <w:rPr>
          <w:rFonts w:eastAsia="Calibri"/>
        </w:rPr>
        <w:t>zachowują autonomię i niezależność względem siebie i są w stosunku do siebie równorzędnymi partnerami.</w:t>
      </w:r>
    </w:p>
    <w:p w:rsidR="00D81CC5" w:rsidRPr="00EF7C17" w:rsidRDefault="00EE7846" w:rsidP="008C1777">
      <w:pPr>
        <w:numPr>
          <w:ilvl w:val="0"/>
          <w:numId w:val="70"/>
        </w:numPr>
        <w:tabs>
          <w:tab w:val="num" w:pos="426"/>
        </w:tabs>
        <w:spacing w:line="360" w:lineRule="auto"/>
        <w:ind w:left="425" w:hanging="425"/>
        <w:jc w:val="both"/>
        <w:rPr>
          <w:rFonts w:eastAsia="Calibri"/>
        </w:rPr>
      </w:pPr>
      <w:r w:rsidRPr="00EF7C17">
        <w:rPr>
          <w:rFonts w:eastAsia="Calibri"/>
          <w:b/>
          <w:i/>
        </w:rPr>
        <w:t>Jawności -</w:t>
      </w:r>
      <w:r w:rsidRPr="00EF7C17">
        <w:rPr>
          <w:rFonts w:eastAsia="Calibri"/>
        </w:rPr>
        <w:t xml:space="preserve"> zgodnie, z którą Gmina </w:t>
      </w:r>
      <w:r w:rsidR="00BD2779" w:rsidRPr="00EF7C17">
        <w:rPr>
          <w:rFonts w:eastAsia="Calibri"/>
        </w:rPr>
        <w:t>Kluczewsko</w:t>
      </w:r>
      <w:r w:rsidRPr="00EF7C17">
        <w:rPr>
          <w:rFonts w:eastAsia="Calibri"/>
        </w:rPr>
        <w:t xml:space="preserve"> udostępni organizacjom sektora pozarządowego i innym podmiotom wszelkie niezbędne informacje o celach</w:t>
      </w:r>
      <w:r w:rsidRPr="00EF7C17">
        <w:rPr>
          <w:rFonts w:eastAsia="Calibri"/>
        </w:rPr>
        <w:br/>
        <w:t xml:space="preserve">i priorytetach realizowanych zadań oraz środkach dostępnych na ich realizację. </w:t>
      </w:r>
    </w:p>
    <w:p w:rsidR="00EE7846" w:rsidRPr="00EF7C17" w:rsidRDefault="00EE7846" w:rsidP="00EE7846">
      <w:pPr>
        <w:widowControl w:val="0"/>
        <w:spacing w:before="143" w:line="360" w:lineRule="auto"/>
        <w:ind w:left="118" w:right="118" w:firstLine="707"/>
        <w:jc w:val="both"/>
        <w:rPr>
          <w:lang w:eastAsia="en-US"/>
        </w:rPr>
      </w:pPr>
      <w:r w:rsidRPr="00EF7C17">
        <w:rPr>
          <w:lang w:eastAsia="en-US"/>
        </w:rPr>
        <w:t>Partnerstwo trzech sektorów: publicznego, społecznego i gospodarczego,</w:t>
      </w:r>
      <w:r w:rsidRPr="00EF7C17">
        <w:rPr>
          <w:spacing w:val="8"/>
          <w:lang w:eastAsia="en-US"/>
        </w:rPr>
        <w:t xml:space="preserve"> </w:t>
      </w:r>
      <w:r w:rsidRPr="00EF7C17">
        <w:rPr>
          <w:lang w:eastAsia="en-US"/>
        </w:rPr>
        <w:t>oprócz wspólnego celu, jakim jest wyprowadzenie zdegradowanych obszarów z sytuacji</w:t>
      </w:r>
      <w:r w:rsidRPr="00EF7C17">
        <w:rPr>
          <w:spacing w:val="42"/>
          <w:lang w:eastAsia="en-US"/>
        </w:rPr>
        <w:t xml:space="preserve"> </w:t>
      </w:r>
      <w:r w:rsidRPr="00EF7C17">
        <w:rPr>
          <w:lang w:eastAsia="en-US"/>
        </w:rPr>
        <w:t>kryzysowej, ma określone podstawowe zasady stanowiące fundament wspólnych</w:t>
      </w:r>
      <w:r w:rsidRPr="00EF7C17">
        <w:rPr>
          <w:spacing w:val="-5"/>
          <w:lang w:eastAsia="en-US"/>
        </w:rPr>
        <w:t xml:space="preserve"> </w:t>
      </w:r>
      <w:r w:rsidRPr="00EF7C17">
        <w:rPr>
          <w:lang w:eastAsia="en-US"/>
        </w:rPr>
        <w:t>działań:</w:t>
      </w:r>
    </w:p>
    <w:p w:rsidR="00EE7846" w:rsidRPr="00EF7C17" w:rsidRDefault="00EE7846" w:rsidP="008C1777">
      <w:pPr>
        <w:widowControl w:val="0"/>
        <w:numPr>
          <w:ilvl w:val="0"/>
          <w:numId w:val="69"/>
        </w:numPr>
        <w:tabs>
          <w:tab w:val="left" w:pos="839"/>
        </w:tabs>
        <w:spacing w:before="4"/>
        <w:rPr>
          <w:lang w:eastAsia="en-US"/>
        </w:rPr>
      </w:pPr>
      <w:r w:rsidRPr="00EF7C17">
        <w:rPr>
          <w:lang w:eastAsia="en-US"/>
        </w:rPr>
        <w:t>respektowanie własnych potrzeb, możliwości i dążenie do osiągnięcia</w:t>
      </w:r>
      <w:r w:rsidRPr="00EF7C17">
        <w:rPr>
          <w:spacing w:val="-5"/>
          <w:lang w:eastAsia="en-US"/>
        </w:rPr>
        <w:t xml:space="preserve"> </w:t>
      </w:r>
      <w:r w:rsidRPr="00EF7C17">
        <w:rPr>
          <w:lang w:eastAsia="en-US"/>
        </w:rPr>
        <w:t>kompromisu;</w:t>
      </w:r>
    </w:p>
    <w:p w:rsidR="00EE7846" w:rsidRPr="00EF7C17" w:rsidRDefault="00EE7846" w:rsidP="008C1777">
      <w:pPr>
        <w:widowControl w:val="0"/>
        <w:numPr>
          <w:ilvl w:val="0"/>
          <w:numId w:val="69"/>
        </w:numPr>
        <w:tabs>
          <w:tab w:val="left" w:pos="839"/>
        </w:tabs>
        <w:spacing w:before="137"/>
        <w:rPr>
          <w:lang w:eastAsia="en-US"/>
        </w:rPr>
      </w:pPr>
      <w:r w:rsidRPr="00EF7C17">
        <w:rPr>
          <w:lang w:eastAsia="en-US"/>
        </w:rPr>
        <w:t>przejrzystość podejmowanych</w:t>
      </w:r>
      <w:r w:rsidRPr="00EF7C17">
        <w:rPr>
          <w:spacing w:val="-2"/>
          <w:lang w:eastAsia="en-US"/>
        </w:rPr>
        <w:t xml:space="preserve"> </w:t>
      </w:r>
      <w:r w:rsidRPr="00EF7C17">
        <w:rPr>
          <w:lang w:eastAsia="en-US"/>
        </w:rPr>
        <w:t>działań;</w:t>
      </w:r>
    </w:p>
    <w:p w:rsidR="00EE7846" w:rsidRPr="00EF7C17" w:rsidRDefault="00EE7846" w:rsidP="008C1777">
      <w:pPr>
        <w:widowControl w:val="0"/>
        <w:numPr>
          <w:ilvl w:val="0"/>
          <w:numId w:val="69"/>
        </w:numPr>
        <w:tabs>
          <w:tab w:val="left" w:pos="839"/>
        </w:tabs>
        <w:spacing w:before="139"/>
        <w:rPr>
          <w:lang w:eastAsia="en-US"/>
        </w:rPr>
        <w:sectPr w:rsidR="00EE7846" w:rsidRPr="00EF7C17">
          <w:pgSz w:w="11910" w:h="16840"/>
          <w:pgMar w:top="900" w:right="1300" w:bottom="1160" w:left="1300" w:header="706" w:footer="973" w:gutter="0"/>
          <w:cols w:space="708"/>
        </w:sectPr>
      </w:pPr>
      <w:r w:rsidRPr="00EF7C17">
        <w:rPr>
          <w:lang w:eastAsia="en-US"/>
        </w:rPr>
        <w:t>otwarty dialog z mieszkańcami</w:t>
      </w:r>
      <w:r w:rsidRPr="00EF7C17">
        <w:rPr>
          <w:spacing w:val="-5"/>
          <w:lang w:eastAsia="en-US"/>
        </w:rPr>
        <w:t xml:space="preserve"> </w:t>
      </w:r>
      <w:r w:rsidRPr="00EF7C17">
        <w:rPr>
          <w:lang w:eastAsia="en-US"/>
        </w:rPr>
        <w:t>gminy.</w:t>
      </w:r>
    </w:p>
    <w:p w:rsidR="00EE7846" w:rsidRPr="00EF7C17" w:rsidRDefault="00EE7846" w:rsidP="00D81CC5">
      <w:pPr>
        <w:widowControl w:val="0"/>
        <w:spacing w:before="69"/>
        <w:rPr>
          <w:lang w:eastAsia="en-US"/>
        </w:rPr>
      </w:pPr>
      <w:r w:rsidRPr="00EF7C17">
        <w:rPr>
          <w:lang w:eastAsia="en-US"/>
        </w:rPr>
        <w:t>Współpraca pomiędzy Partnerami LPR ma na</w:t>
      </w:r>
      <w:r w:rsidRPr="00EF7C17">
        <w:rPr>
          <w:spacing w:val="-13"/>
          <w:lang w:eastAsia="en-US"/>
        </w:rPr>
        <w:t xml:space="preserve"> </w:t>
      </w:r>
      <w:r w:rsidRPr="00EF7C17">
        <w:rPr>
          <w:lang w:eastAsia="en-US"/>
        </w:rPr>
        <w:t>celu:</w:t>
      </w:r>
    </w:p>
    <w:p w:rsidR="00EE7846" w:rsidRPr="00EF7C17" w:rsidRDefault="00EE7846" w:rsidP="008C1777">
      <w:pPr>
        <w:widowControl w:val="0"/>
        <w:numPr>
          <w:ilvl w:val="0"/>
          <w:numId w:val="68"/>
        </w:numPr>
        <w:tabs>
          <w:tab w:val="left" w:pos="839"/>
        </w:tabs>
        <w:spacing w:before="136" w:line="355" w:lineRule="auto"/>
        <w:ind w:right="115"/>
        <w:jc w:val="both"/>
        <w:rPr>
          <w:lang w:eastAsia="en-US"/>
        </w:rPr>
      </w:pPr>
      <w:r w:rsidRPr="00EF7C17">
        <w:rPr>
          <w:lang w:eastAsia="en-US"/>
        </w:rPr>
        <w:t>wykorzystanie potencjału organizacji oraz społeczności lokalnej</w:t>
      </w:r>
      <w:r w:rsidRPr="00EF7C17">
        <w:rPr>
          <w:spacing w:val="23"/>
          <w:lang w:eastAsia="en-US"/>
        </w:rPr>
        <w:t xml:space="preserve"> </w:t>
      </w:r>
      <w:r w:rsidRPr="00EF7C17">
        <w:rPr>
          <w:lang w:eastAsia="en-US"/>
        </w:rPr>
        <w:t>poprzez skoordynowanie działań w ramach kilku wspólnych i spójnych</w:t>
      </w:r>
      <w:r w:rsidRPr="00EF7C17">
        <w:rPr>
          <w:spacing w:val="52"/>
          <w:lang w:eastAsia="en-US"/>
        </w:rPr>
        <w:t xml:space="preserve"> </w:t>
      </w:r>
      <w:r w:rsidRPr="00EF7C17">
        <w:rPr>
          <w:lang w:eastAsia="en-US"/>
        </w:rPr>
        <w:t>projektów akceptowanych i wspieranych przez wszystkich uczestników;</w:t>
      </w:r>
    </w:p>
    <w:p w:rsidR="00EE7846" w:rsidRPr="00EF7C17" w:rsidRDefault="00EE7846" w:rsidP="008C1777">
      <w:pPr>
        <w:widowControl w:val="0"/>
        <w:numPr>
          <w:ilvl w:val="0"/>
          <w:numId w:val="68"/>
        </w:numPr>
        <w:tabs>
          <w:tab w:val="left" w:pos="839"/>
        </w:tabs>
        <w:spacing w:before="11" w:line="352" w:lineRule="auto"/>
        <w:ind w:right="114"/>
        <w:jc w:val="both"/>
        <w:rPr>
          <w:lang w:eastAsia="en-US"/>
        </w:rPr>
      </w:pPr>
      <w:r w:rsidRPr="00EF7C17">
        <w:rPr>
          <w:lang w:eastAsia="en-US"/>
        </w:rPr>
        <w:t>optymalne wykorzystanie kompetencji i zasobów będących w dyspozycji</w:t>
      </w:r>
      <w:r w:rsidRPr="00EF7C17">
        <w:rPr>
          <w:spacing w:val="21"/>
          <w:lang w:eastAsia="en-US"/>
        </w:rPr>
        <w:t xml:space="preserve"> </w:t>
      </w:r>
      <w:r w:rsidRPr="00EF7C17">
        <w:rPr>
          <w:lang w:eastAsia="en-US"/>
        </w:rPr>
        <w:t>gminy, organizacji pozarządowych oraz przedsiębiorców;</w:t>
      </w:r>
    </w:p>
    <w:p w:rsidR="00EE7846" w:rsidRPr="00EF7C17" w:rsidRDefault="00EE7846" w:rsidP="008C1777">
      <w:pPr>
        <w:widowControl w:val="0"/>
        <w:numPr>
          <w:ilvl w:val="0"/>
          <w:numId w:val="68"/>
        </w:numPr>
        <w:tabs>
          <w:tab w:val="left" w:pos="839"/>
        </w:tabs>
        <w:spacing w:before="11" w:line="352" w:lineRule="auto"/>
        <w:ind w:right="114"/>
        <w:jc w:val="both"/>
        <w:rPr>
          <w:lang w:eastAsia="en-US"/>
        </w:rPr>
      </w:pPr>
      <w:r w:rsidRPr="00EF7C17">
        <w:rPr>
          <w:lang w:eastAsia="en-US"/>
        </w:rPr>
        <w:t>wsparcie innowacyjności proponowanych rozwiązań, wyrażającą się</w:t>
      </w:r>
      <w:r w:rsidRPr="00EF7C17">
        <w:rPr>
          <w:spacing w:val="35"/>
          <w:lang w:eastAsia="en-US"/>
        </w:rPr>
        <w:t xml:space="preserve"> </w:t>
      </w:r>
      <w:r w:rsidRPr="00EF7C17">
        <w:rPr>
          <w:lang w:eastAsia="en-US"/>
        </w:rPr>
        <w:t>zastosowaniem</w:t>
      </w:r>
      <w:r w:rsidRPr="00EF7C17">
        <w:rPr>
          <w:w w:val="99"/>
          <w:lang w:eastAsia="en-US"/>
        </w:rPr>
        <w:t xml:space="preserve"> </w:t>
      </w:r>
      <w:r w:rsidRPr="00EF7C17">
        <w:rPr>
          <w:lang w:eastAsia="en-US"/>
        </w:rPr>
        <w:t>nowych podejść do rozwiązywania problemów.</w:t>
      </w:r>
    </w:p>
    <w:p w:rsidR="00EE7846" w:rsidRPr="00EF7C17" w:rsidRDefault="00EE7846" w:rsidP="00496B5B">
      <w:pPr>
        <w:pStyle w:val="mjstyl"/>
        <w:rPr>
          <w:rFonts w:ascii="Times New Roman" w:hAnsi="Times New Roman"/>
          <w:sz w:val="24"/>
          <w:szCs w:val="24"/>
        </w:rPr>
      </w:pPr>
    </w:p>
    <w:p w:rsidR="00155981" w:rsidRPr="00EF7C17" w:rsidRDefault="00155981" w:rsidP="00155981">
      <w:pPr>
        <w:pStyle w:val="Nagwek2"/>
        <w:rPr>
          <w:rFonts w:ascii="Times New Roman" w:hAnsi="Times New Roman" w:cs="Times New Roman"/>
          <w:i w:val="0"/>
        </w:rPr>
      </w:pPr>
      <w:r w:rsidRPr="00EF7C17">
        <w:br w:type="page"/>
      </w:r>
      <w:bookmarkStart w:id="98" w:name="_Toc428787215"/>
      <w:r w:rsidR="00134EFB" w:rsidRPr="00EF7C17">
        <w:rPr>
          <w:rFonts w:ascii="Times New Roman" w:hAnsi="Times New Roman" w:cs="Times New Roman"/>
          <w:i w:val="0"/>
        </w:rPr>
        <w:t xml:space="preserve">2. </w:t>
      </w:r>
      <w:r w:rsidR="00381CA9" w:rsidRPr="00EF7C17">
        <w:rPr>
          <w:rFonts w:ascii="Times New Roman" w:hAnsi="Times New Roman" w:cs="Times New Roman"/>
          <w:i w:val="0"/>
        </w:rPr>
        <w:t>Mikroprogram</w:t>
      </w:r>
      <w:bookmarkEnd w:id="98"/>
    </w:p>
    <w:p w:rsidR="00B67B12" w:rsidRPr="00EF7C17" w:rsidRDefault="00B67B12" w:rsidP="00134EFB">
      <w:pPr>
        <w:pStyle w:val="Bezodstpw"/>
        <w:jc w:val="both"/>
      </w:pPr>
    </w:p>
    <w:p w:rsidR="00586921" w:rsidRPr="00EF7C17" w:rsidRDefault="00586921" w:rsidP="00586921">
      <w:pPr>
        <w:spacing w:after="160" w:line="360" w:lineRule="auto"/>
        <w:ind w:firstLine="708"/>
        <w:jc w:val="both"/>
        <w:rPr>
          <w:rFonts w:eastAsia="Calibri"/>
          <w:lang w:eastAsia="en-US"/>
        </w:rPr>
      </w:pPr>
      <w:r w:rsidRPr="00EF7C17">
        <w:rPr>
          <w:rFonts w:eastAsia="Calibri"/>
          <w:lang w:eastAsia="en-US"/>
        </w:rPr>
        <w:t>Na podstawie zgłoszonych przez mieszkańców problemów podczas specjalnie przygotowanego spotkania oraz opinii wójta gminy Kluczewsko udało się ustalić obszar, który powinien zostać zrewitalizowany w pierwszej kolejności.</w:t>
      </w:r>
    </w:p>
    <w:p w:rsidR="005B4505" w:rsidRPr="00EF7C17" w:rsidRDefault="005B4505" w:rsidP="00134EFB">
      <w:pPr>
        <w:pStyle w:val="Bezodstpw"/>
        <w:jc w:val="both"/>
      </w:pPr>
    </w:p>
    <w:p w:rsidR="00B67B12" w:rsidRPr="00EF7C17" w:rsidRDefault="00B67B12" w:rsidP="00B67B12">
      <w:pPr>
        <w:pStyle w:val="Bezodstpw"/>
        <w:jc w:val="center"/>
        <w:rPr>
          <w:rFonts w:ascii="Times New Roman" w:hAnsi="Times New Roman"/>
          <w:b/>
        </w:rPr>
      </w:pPr>
      <w:r w:rsidRPr="00EF7C17">
        <w:rPr>
          <w:rFonts w:ascii="Times New Roman" w:hAnsi="Times New Roman"/>
          <w:b/>
        </w:rPr>
        <w:t xml:space="preserve"> MI</w:t>
      </w:r>
      <w:r w:rsidR="00586921" w:rsidRPr="00EF7C17">
        <w:rPr>
          <w:rFonts w:ascii="Times New Roman" w:hAnsi="Times New Roman"/>
          <w:b/>
        </w:rPr>
        <w:t>KROPROGRAM</w:t>
      </w:r>
      <w:r w:rsidRPr="00EF7C17">
        <w:rPr>
          <w:rFonts w:ascii="Times New Roman" w:hAnsi="Times New Roman"/>
          <w:b/>
        </w:rPr>
        <w:t xml:space="preserve"> DLA LPR KLUCZEWSKO</w:t>
      </w:r>
    </w:p>
    <w:p w:rsidR="00586921" w:rsidRPr="00EF7C17" w:rsidRDefault="00586921" w:rsidP="00B67B12">
      <w:pPr>
        <w:pStyle w:val="Bezodstpw"/>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2"/>
      </w:tblGrid>
      <w:tr w:rsidR="00586921" w:rsidRPr="00EF7C17" w:rsidTr="00BC5E82">
        <w:tc>
          <w:tcPr>
            <w:tcW w:w="1668" w:type="dxa"/>
            <w:shd w:val="clear" w:color="auto" w:fill="auto"/>
          </w:tcPr>
          <w:p w:rsidR="00586921" w:rsidRPr="00EF7C17" w:rsidRDefault="00586921" w:rsidP="00BC5E82">
            <w:pPr>
              <w:pStyle w:val="Bezodstpw"/>
              <w:jc w:val="both"/>
              <w:rPr>
                <w:rFonts w:ascii="Times New Roman" w:hAnsi="Times New Roman"/>
                <w:color w:val="000000"/>
              </w:rPr>
            </w:pPr>
            <w:r w:rsidRPr="00EF7C17">
              <w:rPr>
                <w:rFonts w:ascii="Times New Roman" w:hAnsi="Times New Roman"/>
                <w:color w:val="000000"/>
              </w:rPr>
              <w:t>1 Nazwa mikroprogramu</w:t>
            </w:r>
          </w:p>
        </w:tc>
        <w:tc>
          <w:tcPr>
            <w:tcW w:w="7542" w:type="dxa"/>
            <w:shd w:val="clear" w:color="auto" w:fill="auto"/>
          </w:tcPr>
          <w:p w:rsidR="00586921" w:rsidRPr="00EF7C17" w:rsidRDefault="00586921" w:rsidP="00BC5E82">
            <w:pPr>
              <w:pStyle w:val="Bezodstpw"/>
              <w:jc w:val="both"/>
              <w:rPr>
                <w:rFonts w:ascii="Times New Roman" w:hAnsi="Times New Roman"/>
              </w:rPr>
            </w:pPr>
            <w:r w:rsidRPr="00EF7C17">
              <w:rPr>
                <w:rFonts w:ascii="Times New Roman" w:hAnsi="Times New Roman"/>
              </w:rPr>
              <w:t>Mikroprogram Rewitalizacji budynku Wozowni w miejscowości Kluczewsko</w:t>
            </w:r>
          </w:p>
        </w:tc>
      </w:tr>
      <w:tr w:rsidR="00586921" w:rsidRPr="00EF7C17" w:rsidTr="00BC5E82">
        <w:tc>
          <w:tcPr>
            <w:tcW w:w="1668" w:type="dxa"/>
            <w:shd w:val="clear" w:color="auto" w:fill="auto"/>
          </w:tcPr>
          <w:p w:rsidR="00586921" w:rsidRPr="00EF7C17" w:rsidRDefault="00586921" w:rsidP="00BC5E82">
            <w:pPr>
              <w:pStyle w:val="Bezodstpw"/>
              <w:jc w:val="both"/>
              <w:rPr>
                <w:rFonts w:ascii="Times New Roman" w:hAnsi="Times New Roman"/>
                <w:color w:val="000000"/>
              </w:rPr>
            </w:pPr>
            <w:r w:rsidRPr="00EF7C17">
              <w:rPr>
                <w:rFonts w:ascii="Times New Roman" w:hAnsi="Times New Roman"/>
              </w:rPr>
              <w:t>2 Problem szczegółowy, na który odpowiada mikroprogram</w:t>
            </w:r>
          </w:p>
        </w:tc>
        <w:tc>
          <w:tcPr>
            <w:tcW w:w="7542" w:type="dxa"/>
            <w:shd w:val="clear" w:color="auto" w:fill="auto"/>
          </w:tcPr>
          <w:p w:rsidR="00586921" w:rsidRPr="00EF7C17" w:rsidRDefault="00586921" w:rsidP="00BC5E82">
            <w:pPr>
              <w:pStyle w:val="Bezodstpw"/>
              <w:jc w:val="both"/>
              <w:rPr>
                <w:rFonts w:ascii="Times New Roman" w:hAnsi="Times New Roman"/>
              </w:rPr>
            </w:pPr>
            <w:r w:rsidRPr="00EF7C17">
              <w:rPr>
                <w:rFonts w:ascii="Times New Roman" w:hAnsi="Times New Roman"/>
              </w:rPr>
              <w:t xml:space="preserve">Dużym problemem miejscowości Kluczewsko jest brak miejsca sprzyjającego integracji mieszkańców, przeciwdziałaniu wykluczeniu społecznemu przy jednoczesnym pobudzeniu rozwoju przedsiębiorczości i sfery kulturalno-społecznej. </w:t>
            </w:r>
          </w:p>
        </w:tc>
      </w:tr>
      <w:tr w:rsidR="00586921" w:rsidRPr="00EF7C17" w:rsidTr="00BC5E82">
        <w:tc>
          <w:tcPr>
            <w:tcW w:w="1668" w:type="dxa"/>
            <w:shd w:val="clear" w:color="auto" w:fill="auto"/>
          </w:tcPr>
          <w:p w:rsidR="00586921" w:rsidRPr="00EF7C17" w:rsidRDefault="00586921" w:rsidP="00BC5E82">
            <w:pPr>
              <w:pStyle w:val="Bezodstpw"/>
              <w:jc w:val="both"/>
              <w:rPr>
                <w:rFonts w:ascii="Times New Roman" w:hAnsi="Times New Roman"/>
                <w:color w:val="000000"/>
              </w:rPr>
            </w:pPr>
            <w:r w:rsidRPr="00EF7C17">
              <w:rPr>
                <w:rFonts w:ascii="Times New Roman" w:hAnsi="Times New Roman"/>
                <w:color w:val="000000"/>
              </w:rPr>
              <w:t>3  Uzasadnienie</w:t>
            </w:r>
          </w:p>
          <w:p w:rsidR="00586921" w:rsidRPr="00EF7C17" w:rsidRDefault="00586921" w:rsidP="00BC5E82">
            <w:pPr>
              <w:pStyle w:val="Bezodstpw"/>
              <w:jc w:val="both"/>
              <w:rPr>
                <w:rFonts w:ascii="Times New Roman" w:hAnsi="Times New Roman"/>
                <w:color w:val="000000"/>
              </w:rPr>
            </w:pPr>
          </w:p>
        </w:tc>
        <w:tc>
          <w:tcPr>
            <w:tcW w:w="7542" w:type="dxa"/>
            <w:shd w:val="clear" w:color="auto" w:fill="auto"/>
          </w:tcPr>
          <w:p w:rsidR="00586921" w:rsidRPr="00EF7C17" w:rsidRDefault="00586921" w:rsidP="00BC5E82">
            <w:pPr>
              <w:pStyle w:val="Bezodstpw"/>
              <w:jc w:val="both"/>
              <w:rPr>
                <w:rFonts w:ascii="Times New Roman" w:hAnsi="Times New Roman"/>
              </w:rPr>
            </w:pPr>
            <w:r w:rsidRPr="00EF7C17">
              <w:rPr>
                <w:rFonts w:ascii="Times New Roman" w:hAnsi="Times New Roman"/>
              </w:rPr>
              <w:t xml:space="preserve">W związku ze zidentyfikowanym problemem postanowiono mu poświęcić więcej uwagi i specjalnie względem niego zaproponować mikroprogram będący swego rodzaju planem działania. Planem, który wskazuje kroki jakie należy podjąć by ten problem rozwiązać. </w:t>
            </w:r>
          </w:p>
          <w:p w:rsidR="00586921" w:rsidRPr="00EF7C17" w:rsidRDefault="00586921" w:rsidP="00BC5E82">
            <w:pPr>
              <w:pStyle w:val="Bezodstpw"/>
              <w:jc w:val="both"/>
              <w:rPr>
                <w:rFonts w:ascii="Times New Roman" w:hAnsi="Times New Roman"/>
              </w:rPr>
            </w:pPr>
            <w:r w:rsidRPr="00EF7C17">
              <w:rPr>
                <w:rFonts w:ascii="Times New Roman" w:hAnsi="Times New Roman"/>
              </w:rPr>
              <w:t xml:space="preserve">Problem został zidentyfikowany na podstawie zgłoszonych przez mieszkańców problemów podczas specjalnie przygotowanego spotkania oraz opinii wójta gminy Kluczewsko. </w:t>
            </w:r>
          </w:p>
        </w:tc>
      </w:tr>
      <w:tr w:rsidR="00586921" w:rsidRPr="00EF7C17" w:rsidTr="00BC5E82">
        <w:tc>
          <w:tcPr>
            <w:tcW w:w="1668" w:type="dxa"/>
            <w:shd w:val="clear" w:color="auto" w:fill="auto"/>
          </w:tcPr>
          <w:p w:rsidR="00586921" w:rsidRPr="00EF7C17" w:rsidRDefault="00586921" w:rsidP="00BC5E82">
            <w:pPr>
              <w:pStyle w:val="Bezodstpw"/>
              <w:rPr>
                <w:rFonts w:ascii="Times New Roman" w:hAnsi="Times New Roman"/>
                <w:color w:val="000000"/>
              </w:rPr>
            </w:pPr>
            <w:r w:rsidRPr="00EF7C17">
              <w:rPr>
                <w:rFonts w:ascii="Times New Roman" w:hAnsi="Times New Roman"/>
              </w:rPr>
              <w:t xml:space="preserve">4 Obszar realizacji mikroprogramu </w:t>
            </w:r>
          </w:p>
        </w:tc>
        <w:tc>
          <w:tcPr>
            <w:tcW w:w="7542" w:type="dxa"/>
            <w:shd w:val="clear" w:color="auto" w:fill="auto"/>
          </w:tcPr>
          <w:p w:rsidR="00586921" w:rsidRPr="00EF7C17" w:rsidRDefault="00586921" w:rsidP="00BC5E82">
            <w:pPr>
              <w:pStyle w:val="Bezodstpw"/>
              <w:jc w:val="both"/>
              <w:rPr>
                <w:rFonts w:ascii="Times New Roman" w:hAnsi="Times New Roman"/>
              </w:rPr>
            </w:pPr>
            <w:r w:rsidRPr="00EF7C17">
              <w:rPr>
                <w:rFonts w:ascii="Times New Roman" w:hAnsi="Times New Roman"/>
              </w:rPr>
              <w:t xml:space="preserve">Mikroprogram będzie realizowany na terenie miejscowości Kluczewsko w parku przy ulicy Spółdzielczej. </w:t>
            </w:r>
          </w:p>
        </w:tc>
      </w:tr>
      <w:tr w:rsidR="00586921" w:rsidRPr="00EF7C17" w:rsidTr="00BC5E82">
        <w:tc>
          <w:tcPr>
            <w:tcW w:w="1668" w:type="dxa"/>
            <w:shd w:val="clear" w:color="auto" w:fill="auto"/>
          </w:tcPr>
          <w:p w:rsidR="00586921" w:rsidRPr="00EF7C17" w:rsidRDefault="00586921" w:rsidP="00BC5E82">
            <w:pPr>
              <w:pStyle w:val="Bezodstpw"/>
              <w:rPr>
                <w:rFonts w:ascii="Times New Roman" w:hAnsi="Times New Roman"/>
              </w:rPr>
            </w:pPr>
            <w:r w:rsidRPr="00EF7C17">
              <w:rPr>
                <w:rFonts w:ascii="Times New Roman" w:hAnsi="Times New Roman"/>
              </w:rPr>
              <w:t>5 Cel główny mikroprogramu</w:t>
            </w:r>
          </w:p>
        </w:tc>
        <w:tc>
          <w:tcPr>
            <w:tcW w:w="7542" w:type="dxa"/>
            <w:shd w:val="clear" w:color="auto" w:fill="auto"/>
          </w:tcPr>
          <w:p w:rsidR="00586921" w:rsidRPr="00EF7C17" w:rsidRDefault="00586921" w:rsidP="00BC5E82">
            <w:pPr>
              <w:pStyle w:val="Bezodstpw"/>
              <w:jc w:val="both"/>
              <w:rPr>
                <w:rFonts w:ascii="Times New Roman" w:hAnsi="Times New Roman"/>
                <w:color w:val="FF0000"/>
              </w:rPr>
            </w:pPr>
            <w:r w:rsidRPr="00EF7C17">
              <w:rPr>
                <w:rFonts w:ascii="Times New Roman" w:hAnsi="Times New Roman"/>
              </w:rPr>
              <w:t xml:space="preserve">Zasadniczym celem Mikroprogramu Rewitalizacji budynku Wozowni </w:t>
            </w:r>
            <w:r w:rsidRPr="00EF7C17">
              <w:rPr>
                <w:rFonts w:ascii="Times New Roman" w:hAnsi="Times New Roman"/>
              </w:rPr>
              <w:br/>
              <w:t>w miejscowości Kluczewsko</w:t>
            </w:r>
            <w:r w:rsidRPr="00EF7C17">
              <w:rPr>
                <w:rFonts w:ascii="Times New Roman" w:hAnsi="Times New Roman"/>
                <w:b/>
              </w:rPr>
              <w:t xml:space="preserve"> </w:t>
            </w:r>
            <w:r w:rsidRPr="00EF7C17">
              <w:rPr>
                <w:rFonts w:ascii="Times New Roman" w:hAnsi="Times New Roman"/>
              </w:rPr>
              <w:t>jest ożywienie społeczno-kulturalno-gospodarcze miejscowości i gminy, które stopniowo będzie skutkować zmniejszeniem na tych terenach poziomu bezrobocia, wykluczenia społecznego, a także ograniczeniem bierności mieszkańców. Ponadto, w efekcie realizacji działań ujętych w Programie powinna nastąpić poprawa ładu przestrzennego i estetyki na terenach rewitalizowanych.</w:t>
            </w:r>
          </w:p>
        </w:tc>
      </w:tr>
      <w:tr w:rsidR="00586921" w:rsidRPr="00EF7C17" w:rsidTr="00BC5E82">
        <w:tc>
          <w:tcPr>
            <w:tcW w:w="1668" w:type="dxa"/>
            <w:shd w:val="clear" w:color="auto" w:fill="auto"/>
          </w:tcPr>
          <w:p w:rsidR="00586921" w:rsidRPr="00EF7C17" w:rsidRDefault="00586921" w:rsidP="00BC5E82">
            <w:pPr>
              <w:pStyle w:val="Bezodstpw"/>
              <w:jc w:val="both"/>
              <w:rPr>
                <w:rFonts w:ascii="Times New Roman" w:hAnsi="Times New Roman"/>
              </w:rPr>
            </w:pPr>
            <w:r w:rsidRPr="00EF7C17">
              <w:rPr>
                <w:rFonts w:ascii="Times New Roman" w:hAnsi="Times New Roman"/>
              </w:rPr>
              <w:t>6 Cele szczegółowe mikroprogramu</w:t>
            </w:r>
          </w:p>
          <w:p w:rsidR="00586921" w:rsidRPr="00EF7C17" w:rsidRDefault="00586921" w:rsidP="00BC5E82">
            <w:pPr>
              <w:pStyle w:val="Bezodstpw"/>
              <w:rPr>
                <w:rFonts w:ascii="Times New Roman" w:hAnsi="Times New Roman"/>
              </w:rPr>
            </w:pPr>
          </w:p>
        </w:tc>
        <w:tc>
          <w:tcPr>
            <w:tcW w:w="7542" w:type="dxa"/>
            <w:shd w:val="clear" w:color="auto" w:fill="auto"/>
          </w:tcPr>
          <w:p w:rsidR="00586921" w:rsidRPr="00EF7C17" w:rsidRDefault="00586921" w:rsidP="00BC5E82">
            <w:pPr>
              <w:pStyle w:val="Bezodstpw"/>
              <w:jc w:val="both"/>
              <w:rPr>
                <w:rFonts w:ascii="Times New Roman" w:hAnsi="Times New Roman"/>
              </w:rPr>
            </w:pPr>
            <w:r w:rsidRPr="00EF7C17">
              <w:rPr>
                <w:rFonts w:ascii="Times New Roman" w:hAnsi="Times New Roman"/>
              </w:rPr>
              <w:t>Jako element Lokalnego Programu Rewitalizacji miejscowości Kluczewsko, Mikroprogram Rewitalizacji budynku Wozowni w miejscowości Kluczewsko</w:t>
            </w:r>
            <w:r w:rsidRPr="00EF7C17">
              <w:rPr>
                <w:rFonts w:ascii="Times New Roman" w:hAnsi="Times New Roman"/>
                <w:b/>
              </w:rPr>
              <w:t xml:space="preserve"> </w:t>
            </w:r>
            <w:r w:rsidRPr="00EF7C17">
              <w:rPr>
                <w:rFonts w:ascii="Times New Roman" w:hAnsi="Times New Roman"/>
              </w:rPr>
              <w:t xml:space="preserve">zgodny jest z jego misją oraz celami: </w:t>
            </w:r>
          </w:p>
          <w:p w:rsidR="00586921" w:rsidRPr="00EF7C17" w:rsidRDefault="00586921" w:rsidP="00BC5E82">
            <w:pPr>
              <w:pStyle w:val="Bezodstpw"/>
              <w:jc w:val="both"/>
              <w:rPr>
                <w:rFonts w:ascii="Times New Roman" w:hAnsi="Times New Roman"/>
              </w:rPr>
            </w:pPr>
            <w:r w:rsidRPr="00EF7C17">
              <w:rPr>
                <w:rFonts w:ascii="Times New Roman" w:hAnsi="Times New Roman"/>
                <w:b/>
              </w:rPr>
              <w:t>Cel 1</w:t>
            </w:r>
            <w:r w:rsidRPr="00EF7C17">
              <w:rPr>
                <w:rFonts w:ascii="Times New Roman" w:hAnsi="Times New Roman"/>
              </w:rPr>
              <w:t xml:space="preserve"> – Ożywienie społeczno-gospodarcze poprzez podniesienie jakości przestrzeni publicznej zgodnie z zasadami ładu przestrzennego i estetyki oraz promowanie przedsiębiorczości. Cel ten realizowany będzie m.in. poprzez modernizację przestrzeni publicznej oraz nieużytkowanych budynków </w:t>
            </w:r>
            <w:r w:rsidRPr="00EF7C17">
              <w:rPr>
                <w:rFonts w:ascii="Times New Roman" w:hAnsi="Times New Roman"/>
              </w:rPr>
              <w:br/>
              <w:t>i infrastruktury, w tym dostosowanie ich dla potrzeb osób niepełnosprawnych.</w:t>
            </w:r>
          </w:p>
          <w:p w:rsidR="00586921" w:rsidRPr="00EF7C17" w:rsidRDefault="00586921" w:rsidP="00BC5E82">
            <w:pPr>
              <w:pStyle w:val="Bezodstpw"/>
              <w:jc w:val="both"/>
              <w:rPr>
                <w:rFonts w:ascii="Times New Roman" w:hAnsi="Times New Roman"/>
              </w:rPr>
            </w:pPr>
            <w:r w:rsidRPr="00EF7C17">
              <w:rPr>
                <w:rFonts w:ascii="Times New Roman" w:hAnsi="Times New Roman"/>
                <w:b/>
              </w:rPr>
              <w:t>Cel 2</w:t>
            </w:r>
            <w:r w:rsidRPr="00EF7C17">
              <w:rPr>
                <w:rFonts w:ascii="Times New Roman" w:hAnsi="Times New Roman"/>
              </w:rPr>
              <w:t xml:space="preserve"> – Rozwój kultury w oparciu o zasoby dziedzictwa kulturowego. W ramach Mikroprogramu planuje się odnowę zasobów dziedzictwa kulturowego, powstanie organizacji/stowarzyszeń zajmujących się kulturą. Zostaną także podjęte działania promocyjne oraz stworzone zostaną warunki wspierające możliwości rozwoju usług w zakresie turystyki i kultury. </w:t>
            </w:r>
          </w:p>
          <w:p w:rsidR="00586921" w:rsidRPr="00EF7C17" w:rsidRDefault="00586921" w:rsidP="00BC5E82">
            <w:pPr>
              <w:pStyle w:val="Bezodstpw"/>
              <w:jc w:val="both"/>
              <w:rPr>
                <w:rFonts w:ascii="Times New Roman" w:hAnsi="Times New Roman"/>
              </w:rPr>
            </w:pPr>
            <w:r w:rsidRPr="00EF7C17">
              <w:rPr>
                <w:rFonts w:ascii="Times New Roman" w:hAnsi="Times New Roman"/>
                <w:b/>
              </w:rPr>
              <w:t>Cel 3</w:t>
            </w:r>
            <w:r w:rsidRPr="00EF7C17">
              <w:rPr>
                <w:rFonts w:ascii="Times New Roman" w:hAnsi="Times New Roman"/>
              </w:rPr>
              <w:t xml:space="preserve"> – Rozwój przedsiębiorczości w oparciu o kapitał ludzki i społeczny tego obszaru. Rozwój kultury i turystyki może przyczynić się do rozwoju przedsiębiorczości np. powstaną gospodarstwa agroturystyczne.</w:t>
            </w:r>
          </w:p>
          <w:p w:rsidR="00586921" w:rsidRPr="00EF7C17" w:rsidRDefault="00586921" w:rsidP="00BC5E82">
            <w:pPr>
              <w:pStyle w:val="Bezodstpw"/>
              <w:jc w:val="both"/>
              <w:rPr>
                <w:rFonts w:ascii="Times New Roman" w:hAnsi="Times New Roman"/>
              </w:rPr>
            </w:pPr>
            <w:r w:rsidRPr="00EF7C17">
              <w:rPr>
                <w:rFonts w:ascii="Times New Roman" w:hAnsi="Times New Roman"/>
                <w:b/>
              </w:rPr>
              <w:t>Cel 4</w:t>
            </w:r>
            <w:r w:rsidRPr="00EF7C17">
              <w:rPr>
                <w:rFonts w:ascii="Times New Roman" w:hAnsi="Times New Roman"/>
              </w:rPr>
              <w:t xml:space="preserve"> – Integracja mieszkańców, zapobieganie i przeciwdziałanie wykluczeniu społecznemu. Cel 4 realizowany będzie poprzez tworzenie warunków dla powstawania placówek działających w interesie miejscowości i gminy Kluczewsko oraz na rzecz tutejszej społeczności oraz lokalnych centrów aktywizacji społecznej oraz wzmocnienie poczucia tożsamości mieszkańców na rewitalizowanym obszarze.</w:t>
            </w:r>
          </w:p>
        </w:tc>
      </w:tr>
      <w:tr w:rsidR="00586921" w:rsidRPr="00EF7C17" w:rsidTr="00BC5E82">
        <w:tc>
          <w:tcPr>
            <w:tcW w:w="1668" w:type="dxa"/>
            <w:shd w:val="clear" w:color="auto" w:fill="auto"/>
          </w:tcPr>
          <w:p w:rsidR="00586921" w:rsidRPr="00EF7C17" w:rsidRDefault="00586921" w:rsidP="00BC5E82">
            <w:pPr>
              <w:pStyle w:val="Bezodstpw"/>
              <w:rPr>
                <w:rFonts w:ascii="Times New Roman" w:hAnsi="Times New Roman"/>
              </w:rPr>
            </w:pPr>
            <w:r w:rsidRPr="00EF7C17">
              <w:rPr>
                <w:rFonts w:ascii="Times New Roman" w:hAnsi="Times New Roman"/>
              </w:rPr>
              <w:t>7 Działania podjęte w ramach mikroprogramu</w:t>
            </w:r>
          </w:p>
          <w:p w:rsidR="00586921" w:rsidRPr="00EF7C17" w:rsidRDefault="00586921" w:rsidP="00BC5E82">
            <w:pPr>
              <w:pStyle w:val="Bezodstpw"/>
              <w:jc w:val="both"/>
              <w:rPr>
                <w:rFonts w:ascii="Times New Roman" w:hAnsi="Times New Roman"/>
              </w:rPr>
            </w:pPr>
          </w:p>
        </w:tc>
        <w:tc>
          <w:tcPr>
            <w:tcW w:w="7542" w:type="dxa"/>
            <w:shd w:val="clear" w:color="auto" w:fill="auto"/>
          </w:tcPr>
          <w:p w:rsidR="00586921" w:rsidRPr="00EF7C17" w:rsidRDefault="00586921" w:rsidP="008C1777">
            <w:pPr>
              <w:pStyle w:val="Bezodstpw"/>
              <w:numPr>
                <w:ilvl w:val="0"/>
                <w:numId w:val="47"/>
              </w:numPr>
              <w:jc w:val="both"/>
              <w:rPr>
                <w:rFonts w:ascii="Times New Roman" w:hAnsi="Times New Roman"/>
              </w:rPr>
            </w:pPr>
            <w:r w:rsidRPr="00EF7C17">
              <w:rPr>
                <w:rFonts w:ascii="Times New Roman" w:hAnsi="Times New Roman"/>
              </w:rPr>
              <w:t>Ocena stanu technicznego budynku.</w:t>
            </w:r>
          </w:p>
          <w:p w:rsidR="00586921" w:rsidRPr="00EF7C17" w:rsidRDefault="00586921" w:rsidP="008C1777">
            <w:pPr>
              <w:pStyle w:val="Bezodstpw"/>
              <w:numPr>
                <w:ilvl w:val="0"/>
                <w:numId w:val="47"/>
              </w:numPr>
              <w:jc w:val="both"/>
              <w:rPr>
                <w:rFonts w:ascii="Times New Roman" w:hAnsi="Times New Roman"/>
              </w:rPr>
            </w:pPr>
            <w:r w:rsidRPr="00EF7C17">
              <w:rPr>
                <w:rFonts w:ascii="Times New Roman" w:hAnsi="Times New Roman"/>
              </w:rPr>
              <w:t>Przygotowanie kosztorysu i harmonogramu rzeczowo-finansowego.</w:t>
            </w:r>
          </w:p>
          <w:p w:rsidR="00586921" w:rsidRPr="00EF7C17" w:rsidRDefault="00586921" w:rsidP="008C1777">
            <w:pPr>
              <w:pStyle w:val="Bezodstpw"/>
              <w:numPr>
                <w:ilvl w:val="0"/>
                <w:numId w:val="47"/>
              </w:numPr>
              <w:jc w:val="both"/>
              <w:rPr>
                <w:rFonts w:ascii="Times New Roman" w:hAnsi="Times New Roman"/>
              </w:rPr>
            </w:pPr>
            <w:r w:rsidRPr="00EF7C17">
              <w:rPr>
                <w:rFonts w:ascii="Times New Roman" w:hAnsi="Times New Roman"/>
              </w:rPr>
              <w:t xml:space="preserve">Prace remontowe. </w:t>
            </w:r>
          </w:p>
          <w:p w:rsidR="00586921" w:rsidRPr="00EF7C17" w:rsidRDefault="00586921" w:rsidP="008C1777">
            <w:pPr>
              <w:pStyle w:val="Bezodstpw"/>
              <w:numPr>
                <w:ilvl w:val="0"/>
                <w:numId w:val="47"/>
              </w:numPr>
              <w:jc w:val="both"/>
              <w:rPr>
                <w:rFonts w:ascii="Times New Roman" w:hAnsi="Times New Roman"/>
              </w:rPr>
            </w:pPr>
            <w:r w:rsidRPr="00EF7C17">
              <w:rPr>
                <w:rFonts w:ascii="Times New Roman" w:hAnsi="Times New Roman"/>
              </w:rPr>
              <w:t xml:space="preserve">Zakup niezbędnego wyposażenia. </w:t>
            </w:r>
          </w:p>
          <w:p w:rsidR="00586921" w:rsidRPr="00EF7C17" w:rsidRDefault="00586921" w:rsidP="008C1777">
            <w:pPr>
              <w:pStyle w:val="Bezodstpw"/>
              <w:numPr>
                <w:ilvl w:val="0"/>
                <w:numId w:val="47"/>
              </w:numPr>
              <w:jc w:val="both"/>
              <w:rPr>
                <w:rFonts w:ascii="Times New Roman" w:hAnsi="Times New Roman"/>
              </w:rPr>
            </w:pPr>
            <w:r w:rsidRPr="00EF7C17">
              <w:rPr>
                <w:rFonts w:ascii="Times New Roman" w:hAnsi="Times New Roman"/>
              </w:rPr>
              <w:t xml:space="preserve">Odbiór budynku przez różne instytucje np. Sanepid, Straż Pożarna… </w:t>
            </w:r>
          </w:p>
          <w:p w:rsidR="00586921" w:rsidRPr="00EF7C17" w:rsidRDefault="00586921" w:rsidP="008C1777">
            <w:pPr>
              <w:pStyle w:val="Bezodstpw"/>
              <w:numPr>
                <w:ilvl w:val="0"/>
                <w:numId w:val="47"/>
              </w:numPr>
              <w:jc w:val="both"/>
              <w:rPr>
                <w:rFonts w:ascii="Times New Roman" w:hAnsi="Times New Roman"/>
              </w:rPr>
            </w:pPr>
            <w:r w:rsidRPr="00EF7C17">
              <w:rPr>
                <w:rFonts w:ascii="Times New Roman" w:hAnsi="Times New Roman"/>
              </w:rPr>
              <w:t>Zatrudnienie osoby na stanowisko (nazwijmy je roboczo „opiekuna budynku”) .</w:t>
            </w:r>
          </w:p>
          <w:p w:rsidR="00586921" w:rsidRPr="00EF7C17" w:rsidRDefault="00586921" w:rsidP="008C1777">
            <w:pPr>
              <w:pStyle w:val="Bezodstpw"/>
              <w:numPr>
                <w:ilvl w:val="0"/>
                <w:numId w:val="47"/>
              </w:numPr>
              <w:jc w:val="both"/>
              <w:rPr>
                <w:rFonts w:ascii="Times New Roman" w:hAnsi="Times New Roman"/>
              </w:rPr>
            </w:pPr>
            <w:r w:rsidRPr="00EF7C17">
              <w:rPr>
                <w:rFonts w:ascii="Times New Roman" w:hAnsi="Times New Roman"/>
              </w:rPr>
              <w:t>Udostępnianie pomieszczeń na potrzeby mieszkańców, przedsiębiorców, stowarzyszeń.</w:t>
            </w:r>
          </w:p>
          <w:p w:rsidR="00586921" w:rsidRPr="00EF7C17" w:rsidRDefault="00586921" w:rsidP="008C1777">
            <w:pPr>
              <w:pStyle w:val="Bezodstpw"/>
              <w:numPr>
                <w:ilvl w:val="0"/>
                <w:numId w:val="47"/>
              </w:numPr>
              <w:jc w:val="both"/>
              <w:rPr>
                <w:rFonts w:ascii="Times New Roman" w:hAnsi="Times New Roman"/>
              </w:rPr>
            </w:pPr>
            <w:r w:rsidRPr="00EF7C17">
              <w:rPr>
                <w:rFonts w:ascii="Times New Roman" w:hAnsi="Times New Roman"/>
              </w:rPr>
              <w:t>Organizacja szkoleń, seminariów tematycznych dla konkretnych grup np. dla przedsiębiorców.</w:t>
            </w:r>
          </w:p>
        </w:tc>
      </w:tr>
      <w:tr w:rsidR="00586921" w:rsidRPr="00EF7C17" w:rsidTr="00BC5E82">
        <w:trPr>
          <w:trHeight w:val="1136"/>
        </w:trPr>
        <w:tc>
          <w:tcPr>
            <w:tcW w:w="1668" w:type="dxa"/>
            <w:shd w:val="clear" w:color="auto" w:fill="auto"/>
          </w:tcPr>
          <w:p w:rsidR="00586921" w:rsidRPr="00EF7C17" w:rsidRDefault="00586921" w:rsidP="00BC5E82">
            <w:pPr>
              <w:pStyle w:val="Bezodstpw"/>
              <w:rPr>
                <w:rFonts w:ascii="Times New Roman" w:hAnsi="Times New Roman"/>
              </w:rPr>
            </w:pPr>
            <w:r w:rsidRPr="00EF7C17">
              <w:rPr>
                <w:rFonts w:ascii="Times New Roman" w:hAnsi="Times New Roman"/>
              </w:rPr>
              <w:t>8 Rezultaty</w:t>
            </w:r>
          </w:p>
          <w:p w:rsidR="00586921" w:rsidRPr="00EF7C17" w:rsidRDefault="00586921" w:rsidP="00BC5E82">
            <w:pPr>
              <w:pStyle w:val="Bezodstpw"/>
              <w:jc w:val="both"/>
              <w:rPr>
                <w:rFonts w:ascii="Times New Roman" w:hAnsi="Times New Roman"/>
              </w:rPr>
            </w:pPr>
            <w:r w:rsidRPr="00EF7C17">
              <w:rPr>
                <w:rFonts w:ascii="Times New Roman" w:hAnsi="Times New Roman"/>
              </w:rPr>
              <w:t>mikroprogramu</w:t>
            </w:r>
          </w:p>
        </w:tc>
        <w:tc>
          <w:tcPr>
            <w:tcW w:w="7542" w:type="dxa"/>
            <w:shd w:val="clear" w:color="auto" w:fill="auto"/>
          </w:tcPr>
          <w:p w:rsidR="00586921" w:rsidRPr="00EF7C17" w:rsidRDefault="00586921" w:rsidP="00BC5E82">
            <w:pPr>
              <w:pStyle w:val="Bezodstpw"/>
              <w:jc w:val="both"/>
              <w:rPr>
                <w:rFonts w:ascii="Times New Roman" w:hAnsi="Times New Roman"/>
              </w:rPr>
            </w:pPr>
            <w:r w:rsidRPr="00EF7C17">
              <w:rPr>
                <w:rFonts w:ascii="Times New Roman" w:hAnsi="Times New Roman"/>
              </w:rPr>
              <w:t>Tworzenie warunków lokalowych i infrastrukturalnych do rozwoju:</w:t>
            </w:r>
          </w:p>
          <w:p w:rsidR="00586921" w:rsidRPr="00EF7C17" w:rsidRDefault="00586921" w:rsidP="00BC5E82">
            <w:pPr>
              <w:pStyle w:val="Bezodstpw"/>
              <w:jc w:val="both"/>
              <w:rPr>
                <w:rFonts w:ascii="Times New Roman" w:hAnsi="Times New Roman"/>
              </w:rPr>
            </w:pPr>
            <w:r w:rsidRPr="00EF7C17">
              <w:rPr>
                <w:rFonts w:ascii="Times New Roman" w:hAnsi="Times New Roman"/>
              </w:rPr>
              <w:t>- małej i średniej przedsiębiorczości; instytucji społecznych i integrujących;</w:t>
            </w:r>
          </w:p>
          <w:p w:rsidR="00586921" w:rsidRPr="00EF7C17" w:rsidRDefault="00586921" w:rsidP="00BC5E82">
            <w:pPr>
              <w:pStyle w:val="Bezodstpw"/>
              <w:jc w:val="both"/>
              <w:rPr>
                <w:rFonts w:ascii="Times New Roman" w:hAnsi="Times New Roman"/>
              </w:rPr>
            </w:pPr>
            <w:r w:rsidRPr="00EF7C17">
              <w:rPr>
                <w:rFonts w:ascii="Times New Roman" w:hAnsi="Times New Roman"/>
              </w:rPr>
              <w:t>- działalności turystycznej, kulturalnej i edukacyjnej;</w:t>
            </w:r>
          </w:p>
          <w:p w:rsidR="00586921" w:rsidRPr="00EF7C17" w:rsidRDefault="00586921" w:rsidP="00BC5E82">
            <w:pPr>
              <w:pStyle w:val="Bezodstpw"/>
              <w:jc w:val="both"/>
              <w:rPr>
                <w:rFonts w:ascii="Times New Roman" w:hAnsi="Times New Roman"/>
              </w:rPr>
            </w:pPr>
            <w:r w:rsidRPr="00EF7C17">
              <w:rPr>
                <w:rFonts w:ascii="Times New Roman" w:hAnsi="Times New Roman"/>
              </w:rPr>
              <w:t>- wyzwalania inicjatyw ze strony środowisk lokalnych.</w:t>
            </w:r>
          </w:p>
        </w:tc>
      </w:tr>
      <w:tr w:rsidR="00586921" w:rsidRPr="00EF7C17" w:rsidTr="00BC5E82">
        <w:tc>
          <w:tcPr>
            <w:tcW w:w="1668" w:type="dxa"/>
            <w:shd w:val="clear" w:color="auto" w:fill="auto"/>
          </w:tcPr>
          <w:p w:rsidR="00586921" w:rsidRPr="00EF7C17" w:rsidRDefault="00586921" w:rsidP="008C1777">
            <w:pPr>
              <w:pStyle w:val="Bezodstpw"/>
              <w:numPr>
                <w:ilvl w:val="0"/>
                <w:numId w:val="46"/>
              </w:numPr>
              <w:ind w:left="426"/>
              <w:jc w:val="both"/>
              <w:rPr>
                <w:rFonts w:ascii="Times New Roman" w:hAnsi="Times New Roman"/>
              </w:rPr>
            </w:pPr>
            <w:r w:rsidRPr="00EF7C17">
              <w:rPr>
                <w:rFonts w:ascii="Times New Roman" w:hAnsi="Times New Roman"/>
              </w:rPr>
              <w:t>Produkty</w:t>
            </w:r>
          </w:p>
          <w:p w:rsidR="00586921" w:rsidRPr="00EF7C17" w:rsidRDefault="00586921" w:rsidP="00BC5E82">
            <w:pPr>
              <w:pStyle w:val="Bezodstpw"/>
              <w:rPr>
                <w:rFonts w:ascii="Times New Roman" w:hAnsi="Times New Roman"/>
                <w:b/>
              </w:rPr>
            </w:pPr>
          </w:p>
        </w:tc>
        <w:tc>
          <w:tcPr>
            <w:tcW w:w="7542" w:type="dxa"/>
            <w:shd w:val="clear" w:color="auto" w:fill="auto"/>
          </w:tcPr>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 xml:space="preserve">1 zmodernizowany obiekt na cele społeczne, kulturalne i usługowe </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1 zagospodarowana przestrzeń publiczna</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6 komputerów</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6 biurek</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6 foteli biurowych</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1 sprzęt nagłaśniający</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15 stolików/ławek</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30 krzesełek</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3 duże zamykane szafki</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1 ekran do pokazywania publikacji</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1 projektor</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1 wyposażenie toalety (umywalka, muszla klozetowa z deską)</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Aranżacja terenów zielonych koło budynku ( 2 ławeczki, 5 krzewów, 1 kosz na śmieci)</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1 stanowisko pracy (1 etat)</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 xml:space="preserve">Co najmniej jedno szkolenie lub seminarium tematyczne w miesiącu </w:t>
            </w:r>
          </w:p>
          <w:p w:rsidR="00586921" w:rsidRPr="00EF7C17" w:rsidRDefault="00586921" w:rsidP="008C1777">
            <w:pPr>
              <w:pStyle w:val="Bezodstpw"/>
              <w:numPr>
                <w:ilvl w:val="0"/>
                <w:numId w:val="43"/>
              </w:numPr>
              <w:rPr>
                <w:rFonts w:ascii="Times New Roman" w:hAnsi="Times New Roman"/>
                <w:color w:val="FF0000"/>
              </w:rPr>
            </w:pPr>
            <w:r w:rsidRPr="00EF7C17">
              <w:rPr>
                <w:rFonts w:ascii="Times New Roman" w:hAnsi="Times New Roman"/>
              </w:rPr>
              <w:t xml:space="preserve">Co najmniej jedno spotkanie mieszkańców w miesiącu </w:t>
            </w:r>
          </w:p>
        </w:tc>
      </w:tr>
      <w:tr w:rsidR="00586921" w:rsidRPr="00EF7C17" w:rsidTr="00BC5E82">
        <w:tc>
          <w:tcPr>
            <w:tcW w:w="1668" w:type="dxa"/>
            <w:shd w:val="clear" w:color="auto" w:fill="auto"/>
          </w:tcPr>
          <w:p w:rsidR="00586921" w:rsidRPr="00EF7C17" w:rsidRDefault="00586921" w:rsidP="00BC5E82">
            <w:pPr>
              <w:pStyle w:val="Bezodstpw"/>
              <w:rPr>
                <w:rFonts w:ascii="Times New Roman" w:hAnsi="Times New Roman"/>
              </w:rPr>
            </w:pPr>
            <w:r w:rsidRPr="00EF7C17">
              <w:rPr>
                <w:rFonts w:ascii="Times New Roman" w:hAnsi="Times New Roman"/>
              </w:rPr>
              <w:t>10 Oddziaływanie</w:t>
            </w:r>
          </w:p>
        </w:tc>
        <w:tc>
          <w:tcPr>
            <w:tcW w:w="7542" w:type="dxa"/>
            <w:shd w:val="clear" w:color="auto" w:fill="auto"/>
          </w:tcPr>
          <w:p w:rsidR="00586921" w:rsidRPr="00EF7C17" w:rsidRDefault="00586921" w:rsidP="008C1777">
            <w:pPr>
              <w:pStyle w:val="Bezodstpw"/>
              <w:numPr>
                <w:ilvl w:val="0"/>
                <w:numId w:val="44"/>
              </w:numPr>
              <w:jc w:val="both"/>
              <w:rPr>
                <w:rFonts w:ascii="Times New Roman" w:hAnsi="Times New Roman"/>
              </w:rPr>
            </w:pPr>
            <w:r w:rsidRPr="00EF7C17">
              <w:rPr>
                <w:rFonts w:ascii="Times New Roman" w:hAnsi="Times New Roman"/>
              </w:rPr>
              <w:t xml:space="preserve">rozwój turystyki i kultury w oparciu o zasoby dziedzictwa kulturowego </w:t>
            </w:r>
          </w:p>
          <w:p w:rsidR="00586921" w:rsidRPr="00EF7C17" w:rsidRDefault="00586921" w:rsidP="008C1777">
            <w:pPr>
              <w:pStyle w:val="Bezodstpw"/>
              <w:numPr>
                <w:ilvl w:val="0"/>
                <w:numId w:val="44"/>
              </w:numPr>
              <w:jc w:val="both"/>
              <w:rPr>
                <w:rFonts w:ascii="Times New Roman" w:hAnsi="Times New Roman"/>
              </w:rPr>
            </w:pPr>
            <w:r w:rsidRPr="00EF7C17">
              <w:rPr>
                <w:rFonts w:ascii="Times New Roman" w:hAnsi="Times New Roman"/>
              </w:rPr>
              <w:t xml:space="preserve">integracja mieszkańców, zapobieganie i przeciwdziałanie wykluczeniu społecznemu </w:t>
            </w:r>
          </w:p>
          <w:p w:rsidR="00586921" w:rsidRPr="00EF7C17" w:rsidRDefault="00586921" w:rsidP="008C1777">
            <w:pPr>
              <w:pStyle w:val="Bezodstpw"/>
              <w:numPr>
                <w:ilvl w:val="0"/>
                <w:numId w:val="44"/>
              </w:numPr>
              <w:jc w:val="both"/>
              <w:rPr>
                <w:rFonts w:ascii="Times New Roman" w:hAnsi="Times New Roman"/>
              </w:rPr>
            </w:pPr>
            <w:r w:rsidRPr="00EF7C17">
              <w:rPr>
                <w:rFonts w:ascii="Times New Roman" w:hAnsi="Times New Roman"/>
              </w:rPr>
              <w:t xml:space="preserve">zmniejszenie poziomu bezrobocia </w:t>
            </w:r>
          </w:p>
          <w:p w:rsidR="00586921" w:rsidRPr="00EF7C17" w:rsidRDefault="00586921" w:rsidP="008C1777">
            <w:pPr>
              <w:pStyle w:val="Bezodstpw"/>
              <w:numPr>
                <w:ilvl w:val="0"/>
                <w:numId w:val="44"/>
              </w:numPr>
              <w:jc w:val="both"/>
              <w:rPr>
                <w:rFonts w:ascii="Times New Roman" w:hAnsi="Times New Roman"/>
              </w:rPr>
            </w:pPr>
            <w:r w:rsidRPr="00EF7C17">
              <w:rPr>
                <w:rFonts w:ascii="Times New Roman" w:hAnsi="Times New Roman"/>
              </w:rPr>
              <w:t>zapobieżenie wyludnianiu się miejscowości</w:t>
            </w:r>
          </w:p>
          <w:p w:rsidR="00586921" w:rsidRPr="00EF7C17" w:rsidRDefault="00586921" w:rsidP="00BC5E82">
            <w:pPr>
              <w:pStyle w:val="Bezodstpw"/>
              <w:jc w:val="both"/>
              <w:rPr>
                <w:rFonts w:ascii="Times New Roman" w:hAnsi="Times New Roman"/>
                <w:color w:val="FF0000"/>
              </w:rPr>
            </w:pPr>
            <w:r w:rsidRPr="00EF7C17">
              <w:rPr>
                <w:rFonts w:ascii="Times New Roman" w:hAnsi="Times New Roman"/>
              </w:rPr>
              <w:t xml:space="preserve">Realizacja Mikroprogramu pozwoli zintegrować środowisko lokalne oraz </w:t>
            </w:r>
            <w:r w:rsidRPr="00EF7C17">
              <w:rPr>
                <w:rFonts w:ascii="Times New Roman" w:hAnsi="Times New Roman"/>
              </w:rPr>
              <w:br/>
              <w:t>w znacznym stopniu polepszyć warunki życia mieszkańców. Istnieje bardzo duże prawdopodobieństwo, że podjęte działania nadadzą obszarowi objętemu Mikroprogr</w:t>
            </w:r>
            <w:r w:rsidR="00B91817" w:rsidRPr="00EF7C17">
              <w:rPr>
                <w:rFonts w:ascii="Times New Roman" w:hAnsi="Times New Roman"/>
              </w:rPr>
              <w:t>amem Rewitalizacji budynku W</w:t>
            </w:r>
            <w:r w:rsidRPr="00EF7C17">
              <w:rPr>
                <w:rFonts w:ascii="Times New Roman" w:hAnsi="Times New Roman"/>
              </w:rPr>
              <w:t>ozowni w miejscowości Kluczewsko nowe funkcje gospodarcze i społeczne.</w:t>
            </w:r>
          </w:p>
        </w:tc>
      </w:tr>
      <w:tr w:rsidR="00586921" w:rsidRPr="00EF7C17" w:rsidTr="00BC5E82">
        <w:tc>
          <w:tcPr>
            <w:tcW w:w="1668" w:type="dxa"/>
            <w:shd w:val="clear" w:color="auto" w:fill="auto"/>
          </w:tcPr>
          <w:p w:rsidR="00586921" w:rsidRPr="00EF7C17" w:rsidRDefault="00586921" w:rsidP="00BC5E82">
            <w:pPr>
              <w:pStyle w:val="Bezodstpw"/>
              <w:rPr>
                <w:rFonts w:ascii="Times New Roman" w:hAnsi="Times New Roman"/>
              </w:rPr>
            </w:pPr>
            <w:r w:rsidRPr="00EF7C17">
              <w:rPr>
                <w:rFonts w:ascii="Times New Roman" w:hAnsi="Times New Roman"/>
              </w:rPr>
              <w:t>11 Operator mikroprogramu</w:t>
            </w:r>
          </w:p>
        </w:tc>
        <w:tc>
          <w:tcPr>
            <w:tcW w:w="7542" w:type="dxa"/>
            <w:shd w:val="clear" w:color="auto" w:fill="auto"/>
          </w:tcPr>
          <w:p w:rsidR="00586921" w:rsidRPr="00EF7C17" w:rsidRDefault="00586921" w:rsidP="00BC5E82">
            <w:pPr>
              <w:pStyle w:val="Bezodstpw"/>
              <w:rPr>
                <w:rFonts w:ascii="Times New Roman" w:hAnsi="Times New Roman"/>
              </w:rPr>
            </w:pPr>
            <w:r w:rsidRPr="00EF7C17">
              <w:rPr>
                <w:rFonts w:ascii="Times New Roman" w:hAnsi="Times New Roman"/>
              </w:rPr>
              <w:t>Operatorem będzie Urząd Gminy w Kluczewsku.</w:t>
            </w:r>
          </w:p>
        </w:tc>
      </w:tr>
      <w:tr w:rsidR="00586921" w:rsidRPr="00EF7C17" w:rsidTr="00BC5E82">
        <w:tc>
          <w:tcPr>
            <w:tcW w:w="1668" w:type="dxa"/>
            <w:shd w:val="clear" w:color="auto" w:fill="auto"/>
          </w:tcPr>
          <w:p w:rsidR="00586921" w:rsidRPr="00EF7C17" w:rsidRDefault="00586921" w:rsidP="00BC5E82">
            <w:pPr>
              <w:pStyle w:val="Bezodstpw"/>
              <w:rPr>
                <w:rFonts w:ascii="Times New Roman" w:hAnsi="Times New Roman"/>
              </w:rPr>
            </w:pPr>
            <w:r w:rsidRPr="00EF7C17">
              <w:rPr>
                <w:rFonts w:ascii="Times New Roman" w:hAnsi="Times New Roman"/>
              </w:rPr>
              <w:t>12 Partnerzy mikroprogramu</w:t>
            </w:r>
          </w:p>
        </w:tc>
        <w:tc>
          <w:tcPr>
            <w:tcW w:w="7542" w:type="dxa"/>
            <w:shd w:val="clear" w:color="auto" w:fill="auto"/>
          </w:tcPr>
          <w:p w:rsidR="00586921" w:rsidRPr="00EF7C17" w:rsidRDefault="00586921" w:rsidP="00BC5E82">
            <w:pPr>
              <w:pStyle w:val="Bezodstpw"/>
              <w:rPr>
                <w:rFonts w:ascii="Times New Roman" w:hAnsi="Times New Roman"/>
              </w:rPr>
            </w:pPr>
            <w:r w:rsidRPr="00EF7C17">
              <w:rPr>
                <w:rFonts w:ascii="Times New Roman" w:hAnsi="Times New Roman"/>
              </w:rPr>
              <w:t>Do współpracy zostaną zaproszeni przedsiębiorcy, stowarzyszenia z terenu gminy oraz Gminny Ośrodek Kultury w Kluczewsku.</w:t>
            </w:r>
          </w:p>
        </w:tc>
      </w:tr>
      <w:tr w:rsidR="00586921" w:rsidRPr="00EF7C17" w:rsidTr="00BC5E82">
        <w:tc>
          <w:tcPr>
            <w:tcW w:w="1668" w:type="dxa"/>
            <w:shd w:val="clear" w:color="auto" w:fill="auto"/>
          </w:tcPr>
          <w:p w:rsidR="00586921" w:rsidRPr="00EF7C17" w:rsidRDefault="00586921" w:rsidP="00BC5E82">
            <w:pPr>
              <w:pStyle w:val="Bezodstpw"/>
              <w:rPr>
                <w:rFonts w:ascii="Times New Roman" w:hAnsi="Times New Roman"/>
              </w:rPr>
            </w:pPr>
            <w:r w:rsidRPr="00EF7C17">
              <w:rPr>
                <w:rFonts w:ascii="Times New Roman" w:hAnsi="Times New Roman"/>
              </w:rPr>
              <w:t xml:space="preserve">13 Budżet mikroprogramu </w:t>
            </w:r>
          </w:p>
        </w:tc>
        <w:tc>
          <w:tcPr>
            <w:tcW w:w="7542" w:type="dxa"/>
            <w:shd w:val="clear" w:color="auto" w:fill="auto"/>
          </w:tcPr>
          <w:p w:rsidR="00586921" w:rsidRPr="00EF7C17" w:rsidRDefault="001A77BE" w:rsidP="008C1777">
            <w:pPr>
              <w:pStyle w:val="Bezodstpw"/>
              <w:numPr>
                <w:ilvl w:val="0"/>
                <w:numId w:val="43"/>
              </w:numPr>
              <w:rPr>
                <w:rFonts w:ascii="Times New Roman" w:hAnsi="Times New Roman"/>
              </w:rPr>
            </w:pPr>
            <w:r>
              <w:rPr>
                <w:rFonts w:ascii="Times New Roman" w:hAnsi="Times New Roman"/>
              </w:rPr>
              <w:t>remont budynku (szacunkowo: 0,</w:t>
            </w:r>
            <w:r w:rsidR="00586921" w:rsidRPr="00EF7C17">
              <w:rPr>
                <w:rFonts w:ascii="Times New Roman" w:hAnsi="Times New Roman"/>
              </w:rPr>
              <w:t>5</w:t>
            </w:r>
            <w:r>
              <w:rPr>
                <w:rFonts w:ascii="Times New Roman" w:hAnsi="Times New Roman"/>
              </w:rPr>
              <w:t xml:space="preserve"> mln</w:t>
            </w:r>
            <w:r w:rsidR="00586921" w:rsidRPr="00EF7C17">
              <w:rPr>
                <w:rFonts w:ascii="Times New Roman" w:hAnsi="Times New Roman"/>
              </w:rPr>
              <w:t xml:space="preserve"> zł</w:t>
            </w:r>
            <w:r>
              <w:rPr>
                <w:rFonts w:ascii="Times New Roman" w:hAnsi="Times New Roman"/>
              </w:rPr>
              <w:t xml:space="preserve"> – 2 mln zł)</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aranżacja terenów zielonych koło budynku (ławki, krzewy, kosz na śmieci - 15 000,00 zł</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Przygotowanie kosztorysu i harmonogramu rzeczowo-finansowego – 3 000,00 zł</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Nadzór budowlany – 10 000,00 zł</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6 komputerów – 18 000,00 zł</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6 biurek – 6 000,00 zł</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6 foteli biurowych 6 000,00 zł</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1 sprzęt nagłaśniający – 1 500,00 zł</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15 stolików/ławek – 7 500,00 zł</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30 krzesełek – 3 000,00 zł</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3 duże zamykane szafki - 3 000,00 zł</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1 ekran do pokazywania prezentacji – 300,00 zł</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1 projektor – 1 200,00 zł</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1 wyposażenie toalety (umywalka, muszla klozetowa z deską) – 600,00 zł</w:t>
            </w:r>
          </w:p>
          <w:p w:rsidR="00586921" w:rsidRPr="00EF7C17" w:rsidRDefault="00586921" w:rsidP="008C1777">
            <w:pPr>
              <w:pStyle w:val="Bezodstpw"/>
              <w:numPr>
                <w:ilvl w:val="0"/>
                <w:numId w:val="43"/>
              </w:numPr>
              <w:rPr>
                <w:rFonts w:ascii="Times New Roman" w:hAnsi="Times New Roman"/>
              </w:rPr>
            </w:pPr>
            <w:r w:rsidRPr="00EF7C17">
              <w:rPr>
                <w:rFonts w:ascii="Times New Roman" w:hAnsi="Times New Roman"/>
              </w:rPr>
              <w:t>Organizacja szkolenia/seminarium 2 000,00 zł</w:t>
            </w:r>
          </w:p>
        </w:tc>
      </w:tr>
      <w:tr w:rsidR="00586921" w:rsidRPr="00EF7C17" w:rsidTr="00BC5E82">
        <w:tc>
          <w:tcPr>
            <w:tcW w:w="1668" w:type="dxa"/>
            <w:shd w:val="clear" w:color="auto" w:fill="auto"/>
          </w:tcPr>
          <w:p w:rsidR="00586921" w:rsidRPr="00EF7C17" w:rsidRDefault="00586921" w:rsidP="00BC5E82">
            <w:pPr>
              <w:pStyle w:val="Bezodstpw"/>
              <w:rPr>
                <w:rFonts w:ascii="Times New Roman" w:hAnsi="Times New Roman"/>
              </w:rPr>
            </w:pPr>
            <w:r w:rsidRPr="00EF7C17">
              <w:rPr>
                <w:rFonts w:ascii="Times New Roman" w:hAnsi="Times New Roman"/>
              </w:rPr>
              <w:t>14 Źródła finansowania mikroprogramu</w:t>
            </w:r>
          </w:p>
        </w:tc>
        <w:tc>
          <w:tcPr>
            <w:tcW w:w="7542" w:type="dxa"/>
            <w:shd w:val="clear" w:color="auto" w:fill="auto"/>
          </w:tcPr>
          <w:p w:rsidR="00586921" w:rsidRPr="00EF7C17" w:rsidRDefault="00586921" w:rsidP="00BC5E82">
            <w:pPr>
              <w:pStyle w:val="Bezodstpw"/>
              <w:rPr>
                <w:rFonts w:ascii="Times New Roman" w:hAnsi="Times New Roman"/>
              </w:rPr>
            </w:pPr>
            <w:r w:rsidRPr="00EF7C17">
              <w:rPr>
                <w:rFonts w:ascii="Times New Roman" w:hAnsi="Times New Roman"/>
              </w:rPr>
              <w:t>Przede wszystkim środki zewnętrzne: RPO WŚ 2014-2020, PROW 2014-2020 i po części środki własne.</w:t>
            </w:r>
          </w:p>
        </w:tc>
      </w:tr>
    </w:tbl>
    <w:p w:rsidR="00586921" w:rsidRPr="00EF7C17" w:rsidRDefault="00586921" w:rsidP="00586921">
      <w:pPr>
        <w:pStyle w:val="Bezodstpw"/>
        <w:jc w:val="both"/>
        <w:rPr>
          <w:rFonts w:ascii="Times New Roman" w:hAnsi="Times New Roman"/>
        </w:rPr>
      </w:pPr>
    </w:p>
    <w:p w:rsidR="00586921" w:rsidRPr="00EF7C17" w:rsidRDefault="00586921" w:rsidP="00586921">
      <w:pPr>
        <w:pStyle w:val="mjstyl"/>
        <w:rPr>
          <w:rFonts w:ascii="Times New Roman" w:hAnsi="Times New Roman"/>
          <w:sz w:val="24"/>
          <w:szCs w:val="24"/>
        </w:rPr>
      </w:pPr>
    </w:p>
    <w:p w:rsidR="00586921" w:rsidRPr="00EF7C17" w:rsidRDefault="001C78F3" w:rsidP="00586921">
      <w:pPr>
        <w:pStyle w:val="Bezodstpw"/>
        <w:rPr>
          <w:rFonts w:ascii="Times New Roman" w:hAnsi="Times New Roman"/>
        </w:rPr>
      </w:pPr>
      <w:r w:rsidRPr="00EF7C17">
        <w:rPr>
          <w:rFonts w:ascii="Times New Roman" w:hAnsi="Times New Roman"/>
          <w:noProof/>
          <w:lang w:eastAsia="pl-PL"/>
        </w:rPr>
        <w:drawing>
          <wp:inline distT="0" distB="0" distL="0" distR="0" wp14:anchorId="696567A3" wp14:editId="7245C409">
            <wp:extent cx="5724525" cy="2838450"/>
            <wp:effectExtent l="0" t="0" r="9525" b="0"/>
            <wp:docPr id="26" name="Obraz 26" descr="mapka mikro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pka mikroprogra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4525" cy="2838450"/>
                    </a:xfrm>
                    <a:prstGeom prst="rect">
                      <a:avLst/>
                    </a:prstGeom>
                    <a:noFill/>
                    <a:ln>
                      <a:noFill/>
                    </a:ln>
                  </pic:spPr>
                </pic:pic>
              </a:graphicData>
            </a:graphic>
          </wp:inline>
        </w:drawing>
      </w:r>
    </w:p>
    <w:p w:rsidR="00586921" w:rsidRPr="00EF7C17" w:rsidRDefault="00E97F5E" w:rsidP="00E97F5E">
      <w:pPr>
        <w:pStyle w:val="Legenda"/>
        <w:jc w:val="center"/>
        <w:rPr>
          <w:sz w:val="24"/>
        </w:rPr>
      </w:pPr>
      <w:r w:rsidRPr="00EF7C17">
        <w:rPr>
          <w:sz w:val="24"/>
        </w:rPr>
        <w:t xml:space="preserve">Mapa nr </w:t>
      </w:r>
      <w:r w:rsidR="00312926" w:rsidRPr="00EF7C17">
        <w:rPr>
          <w:sz w:val="24"/>
        </w:rPr>
        <w:fldChar w:fldCharType="begin"/>
      </w:r>
      <w:r w:rsidRPr="00EF7C17">
        <w:rPr>
          <w:sz w:val="24"/>
        </w:rPr>
        <w:instrText xml:space="preserve"> SEQ Mapa_nr \* ARABIC </w:instrText>
      </w:r>
      <w:r w:rsidR="00312926" w:rsidRPr="00EF7C17">
        <w:rPr>
          <w:sz w:val="24"/>
        </w:rPr>
        <w:fldChar w:fldCharType="separate"/>
      </w:r>
      <w:r w:rsidR="008470CA">
        <w:rPr>
          <w:noProof/>
          <w:sz w:val="24"/>
        </w:rPr>
        <w:t>6</w:t>
      </w:r>
      <w:r w:rsidR="00312926" w:rsidRPr="00EF7C17">
        <w:rPr>
          <w:sz w:val="24"/>
        </w:rPr>
        <w:fldChar w:fldCharType="end"/>
      </w:r>
      <w:r w:rsidR="00586921" w:rsidRPr="00EF7C17">
        <w:rPr>
          <w:sz w:val="24"/>
        </w:rPr>
        <w:t>: Obszar realizacji mikroprogramu na terenie miejscowości Kluczewsko</w:t>
      </w:r>
    </w:p>
    <w:p w:rsidR="00586921" w:rsidRPr="00EF7C17" w:rsidRDefault="00586921" w:rsidP="00B67B12">
      <w:pPr>
        <w:pStyle w:val="Bezodstpw"/>
        <w:jc w:val="center"/>
        <w:rPr>
          <w:rFonts w:ascii="Times New Roman" w:hAnsi="Times New Roman"/>
          <w:b/>
        </w:rPr>
      </w:pPr>
    </w:p>
    <w:p w:rsidR="008E5908" w:rsidRPr="00EF7C17" w:rsidRDefault="008E5908" w:rsidP="008E5908">
      <w:pPr>
        <w:pStyle w:val="Bezodstpw"/>
        <w:jc w:val="both"/>
        <w:rPr>
          <w:rFonts w:ascii="Times New Roman" w:hAnsi="Times New Roman"/>
        </w:rPr>
      </w:pPr>
    </w:p>
    <w:p w:rsidR="00496B5B" w:rsidRPr="00EF7C17" w:rsidRDefault="00741CD0" w:rsidP="00741CD0">
      <w:pPr>
        <w:pStyle w:val="Nagwek1"/>
        <w:spacing w:line="276" w:lineRule="auto"/>
        <w:jc w:val="left"/>
        <w:rPr>
          <w:rFonts w:ascii="Times New Roman" w:hAnsi="Times New Roman"/>
          <w:color w:val="000000"/>
          <w:sz w:val="24"/>
        </w:rPr>
      </w:pPr>
      <w:r w:rsidRPr="00EF7C17">
        <w:rPr>
          <w:rFonts w:ascii="Times New Roman" w:hAnsi="Times New Roman"/>
          <w:sz w:val="24"/>
        </w:rPr>
        <w:br w:type="page"/>
      </w:r>
      <w:bookmarkStart w:id="99" w:name="_Toc428787216"/>
      <w:r w:rsidR="00496B5B" w:rsidRPr="00EF7C17">
        <w:rPr>
          <w:rFonts w:ascii="Times New Roman" w:hAnsi="Times New Roman"/>
          <w:color w:val="000000"/>
          <w:sz w:val="24"/>
        </w:rPr>
        <w:t>VII</w:t>
      </w:r>
      <w:r w:rsidR="007F1382" w:rsidRPr="00EF7C17">
        <w:rPr>
          <w:rFonts w:ascii="Times New Roman" w:hAnsi="Times New Roman"/>
          <w:color w:val="000000"/>
          <w:sz w:val="24"/>
        </w:rPr>
        <w:t>I</w:t>
      </w:r>
      <w:r w:rsidR="00496B5B" w:rsidRPr="00EF7C17">
        <w:rPr>
          <w:rFonts w:ascii="Times New Roman" w:hAnsi="Times New Roman"/>
          <w:color w:val="000000"/>
          <w:sz w:val="24"/>
        </w:rPr>
        <w:t xml:space="preserve"> Sposoby monitorowania, oceny i komunikacji społecznej</w:t>
      </w:r>
      <w:r w:rsidR="004C7D55" w:rsidRPr="00EF7C17">
        <w:rPr>
          <w:rFonts w:ascii="Times New Roman" w:hAnsi="Times New Roman"/>
          <w:color w:val="000000"/>
          <w:sz w:val="24"/>
        </w:rPr>
        <w:t>.</w:t>
      </w:r>
      <w:bookmarkEnd w:id="99"/>
    </w:p>
    <w:p w:rsidR="00496B5B" w:rsidRPr="00EF7C17" w:rsidRDefault="00496B5B" w:rsidP="00741CD0">
      <w:pPr>
        <w:spacing w:line="276" w:lineRule="auto"/>
        <w:rPr>
          <w:b/>
          <w:color w:val="000000"/>
        </w:rPr>
      </w:pPr>
    </w:p>
    <w:p w:rsidR="00496B5B" w:rsidRPr="00EF7C17" w:rsidRDefault="00496B5B" w:rsidP="00741CD0">
      <w:pPr>
        <w:pStyle w:val="Nagwek1"/>
        <w:spacing w:line="480" w:lineRule="auto"/>
        <w:jc w:val="left"/>
        <w:rPr>
          <w:rFonts w:ascii="Times New Roman" w:hAnsi="Times New Roman"/>
          <w:color w:val="000000"/>
          <w:sz w:val="24"/>
        </w:rPr>
      </w:pPr>
      <w:bookmarkStart w:id="100" w:name="_Toc428787217"/>
      <w:r w:rsidRPr="00EF7C17">
        <w:rPr>
          <w:rFonts w:ascii="Times New Roman" w:hAnsi="Times New Roman"/>
          <w:color w:val="000000"/>
          <w:sz w:val="24"/>
        </w:rPr>
        <w:t>1. System monitorowania i aktualizacji programu rewitalizacji</w:t>
      </w:r>
      <w:r w:rsidR="004C7D55" w:rsidRPr="00EF7C17">
        <w:rPr>
          <w:rFonts w:ascii="Times New Roman" w:hAnsi="Times New Roman"/>
          <w:color w:val="000000"/>
          <w:sz w:val="24"/>
        </w:rPr>
        <w:t>.</w:t>
      </w:r>
      <w:bookmarkEnd w:id="100"/>
    </w:p>
    <w:p w:rsidR="00496B5B" w:rsidRPr="00EF7C17" w:rsidRDefault="00496B5B" w:rsidP="00540D0E">
      <w:pPr>
        <w:pStyle w:val="mjstyl"/>
        <w:rPr>
          <w:rFonts w:ascii="Times New Roman" w:hAnsi="Times New Roman"/>
          <w:sz w:val="24"/>
          <w:szCs w:val="24"/>
        </w:rPr>
      </w:pPr>
      <w:r w:rsidRPr="00EF7C17">
        <w:rPr>
          <w:rFonts w:ascii="Times New Roman" w:hAnsi="Times New Roman"/>
          <w:sz w:val="24"/>
          <w:szCs w:val="24"/>
        </w:rPr>
        <w:t xml:space="preserve">Kluczowe znaczenie </w:t>
      </w:r>
      <w:r w:rsidR="00E97F5E" w:rsidRPr="00EF7C17">
        <w:rPr>
          <w:rFonts w:ascii="Times New Roman" w:hAnsi="Times New Roman"/>
          <w:sz w:val="24"/>
          <w:szCs w:val="24"/>
        </w:rPr>
        <w:t>dla oceny</w:t>
      </w:r>
      <w:r w:rsidRPr="00EF7C17">
        <w:rPr>
          <w:rFonts w:ascii="Times New Roman" w:hAnsi="Times New Roman"/>
          <w:sz w:val="24"/>
          <w:szCs w:val="24"/>
        </w:rPr>
        <w:t xml:space="preserve"> podejmowanych działań ma ich monitoring. Funkcję instytucji monitorującej wdrażania LPR </w:t>
      </w:r>
      <w:r w:rsidR="0043245E" w:rsidRPr="00EF7C17">
        <w:rPr>
          <w:rFonts w:ascii="Times New Roman" w:hAnsi="Times New Roman"/>
          <w:sz w:val="24"/>
          <w:szCs w:val="24"/>
        </w:rPr>
        <w:t>b</w:t>
      </w:r>
      <w:r w:rsidR="00540D0E" w:rsidRPr="00EF7C17">
        <w:rPr>
          <w:rFonts w:ascii="Times New Roman" w:hAnsi="Times New Roman"/>
          <w:sz w:val="24"/>
          <w:szCs w:val="24"/>
        </w:rPr>
        <w:t>ędzie pełnić Rada Gminy Kluczewsko</w:t>
      </w:r>
      <w:r w:rsidRPr="00EF7C17">
        <w:rPr>
          <w:rFonts w:ascii="Times New Roman" w:hAnsi="Times New Roman"/>
          <w:sz w:val="24"/>
          <w:szCs w:val="24"/>
        </w:rPr>
        <w:t xml:space="preserve">. Co najmniej </w:t>
      </w:r>
      <w:r w:rsidR="00F623E1" w:rsidRPr="00EF7C17">
        <w:rPr>
          <w:rFonts w:ascii="Times New Roman" w:hAnsi="Times New Roman"/>
          <w:sz w:val="24"/>
          <w:szCs w:val="24"/>
        </w:rPr>
        <w:t>raz w</w:t>
      </w:r>
      <w:r w:rsidRPr="00EF7C17">
        <w:rPr>
          <w:rFonts w:ascii="Times New Roman" w:hAnsi="Times New Roman"/>
          <w:sz w:val="24"/>
          <w:szCs w:val="24"/>
        </w:rPr>
        <w:t xml:space="preserve"> roku przed sesją absolutoryjną będą analizowane postępy w realizacji Programu Rewitalizacji. Rada </w:t>
      </w:r>
      <w:r w:rsidR="00E97F5E" w:rsidRPr="00EF7C17">
        <w:rPr>
          <w:rFonts w:ascii="Times New Roman" w:hAnsi="Times New Roman"/>
          <w:sz w:val="24"/>
          <w:szCs w:val="24"/>
        </w:rPr>
        <w:t>Gminy, jako</w:t>
      </w:r>
      <w:r w:rsidRPr="00EF7C17">
        <w:rPr>
          <w:rFonts w:ascii="Times New Roman" w:hAnsi="Times New Roman"/>
          <w:sz w:val="24"/>
          <w:szCs w:val="24"/>
        </w:rPr>
        <w:t xml:space="preserve"> instytucja kontrolna i uchwałodawcza będzie mieć za zadanie: </w:t>
      </w:r>
    </w:p>
    <w:p w:rsidR="00496B5B" w:rsidRPr="00EF7C17" w:rsidRDefault="004C7D55" w:rsidP="00F623E1">
      <w:pPr>
        <w:pStyle w:val="mjstyl"/>
        <w:numPr>
          <w:ilvl w:val="0"/>
          <w:numId w:val="35"/>
        </w:numPr>
        <w:rPr>
          <w:rFonts w:ascii="Times New Roman" w:hAnsi="Times New Roman"/>
          <w:sz w:val="24"/>
          <w:szCs w:val="24"/>
        </w:rPr>
      </w:pPr>
      <w:r w:rsidRPr="00EF7C17">
        <w:rPr>
          <w:rFonts w:ascii="Times New Roman" w:hAnsi="Times New Roman"/>
          <w:sz w:val="24"/>
          <w:szCs w:val="24"/>
        </w:rPr>
        <w:t>a</w:t>
      </w:r>
      <w:r w:rsidR="00496B5B" w:rsidRPr="00EF7C17">
        <w:rPr>
          <w:rFonts w:ascii="Times New Roman" w:hAnsi="Times New Roman"/>
          <w:sz w:val="24"/>
          <w:szCs w:val="24"/>
        </w:rPr>
        <w:t xml:space="preserve">kceptację rocznych sprawozdań z realizacji LPR przygotowanych przez </w:t>
      </w:r>
      <w:r w:rsidR="00F623E1">
        <w:rPr>
          <w:rFonts w:ascii="Times New Roman" w:hAnsi="Times New Roman"/>
          <w:sz w:val="24"/>
          <w:szCs w:val="24"/>
        </w:rPr>
        <w:t>Komitet</w:t>
      </w:r>
      <w:r w:rsidR="00F623E1" w:rsidRPr="00F623E1">
        <w:rPr>
          <w:rFonts w:ascii="Times New Roman" w:hAnsi="Times New Roman"/>
          <w:sz w:val="24"/>
          <w:szCs w:val="24"/>
        </w:rPr>
        <w:t xml:space="preserve"> ds. Opracowania i Wdrażania Lokalnego Programu rewitalizacji dla miejscowości Kluczewsko</w:t>
      </w:r>
      <w:r w:rsidR="00496B5B" w:rsidRPr="00EF7C17">
        <w:rPr>
          <w:rFonts w:ascii="Times New Roman" w:hAnsi="Times New Roman"/>
          <w:sz w:val="24"/>
          <w:szCs w:val="24"/>
        </w:rPr>
        <w:t xml:space="preserve">, w szczególności osiągnięcia celów, rezultatów, </w:t>
      </w:r>
    </w:p>
    <w:p w:rsidR="00496B5B" w:rsidRPr="00EF7C17" w:rsidRDefault="004C7D55" w:rsidP="008C1777">
      <w:pPr>
        <w:pStyle w:val="mjstyl"/>
        <w:numPr>
          <w:ilvl w:val="0"/>
          <w:numId w:val="35"/>
        </w:numPr>
        <w:rPr>
          <w:rFonts w:ascii="Times New Roman" w:hAnsi="Times New Roman"/>
          <w:sz w:val="24"/>
          <w:szCs w:val="24"/>
        </w:rPr>
      </w:pPr>
      <w:r w:rsidRPr="00EF7C17">
        <w:rPr>
          <w:rFonts w:ascii="Times New Roman" w:hAnsi="Times New Roman"/>
          <w:sz w:val="24"/>
          <w:szCs w:val="24"/>
        </w:rPr>
        <w:t>a</w:t>
      </w:r>
      <w:r w:rsidR="00496B5B" w:rsidRPr="00EF7C17">
        <w:rPr>
          <w:rFonts w:ascii="Times New Roman" w:hAnsi="Times New Roman"/>
          <w:sz w:val="24"/>
          <w:szCs w:val="24"/>
        </w:rPr>
        <w:t xml:space="preserve">nalizowanie i zatwierdzanie wniosków o zmianę treści Lokalnego Programu Rewitalizacji, </w:t>
      </w:r>
    </w:p>
    <w:p w:rsidR="00496B5B" w:rsidRPr="00EF7C17" w:rsidRDefault="004C7D55" w:rsidP="008C1777">
      <w:pPr>
        <w:pStyle w:val="mjstyl"/>
        <w:numPr>
          <w:ilvl w:val="0"/>
          <w:numId w:val="35"/>
        </w:numPr>
        <w:rPr>
          <w:rFonts w:ascii="Times New Roman" w:hAnsi="Times New Roman"/>
          <w:sz w:val="24"/>
          <w:szCs w:val="24"/>
        </w:rPr>
      </w:pPr>
      <w:r w:rsidRPr="00EF7C17">
        <w:rPr>
          <w:rFonts w:ascii="Times New Roman" w:hAnsi="Times New Roman"/>
          <w:sz w:val="24"/>
          <w:szCs w:val="24"/>
        </w:rPr>
        <w:t>a</w:t>
      </w:r>
      <w:r w:rsidR="00496B5B" w:rsidRPr="00EF7C17">
        <w:rPr>
          <w:rFonts w:ascii="Times New Roman" w:hAnsi="Times New Roman"/>
          <w:sz w:val="24"/>
          <w:szCs w:val="24"/>
        </w:rPr>
        <w:t xml:space="preserve">ktualizację Lokalnego Programu Rewitalizacji, </w:t>
      </w:r>
    </w:p>
    <w:p w:rsidR="00496B5B" w:rsidRPr="00EF7C17" w:rsidRDefault="004C7D55" w:rsidP="008C1777">
      <w:pPr>
        <w:pStyle w:val="mjstyl"/>
        <w:numPr>
          <w:ilvl w:val="0"/>
          <w:numId w:val="35"/>
        </w:numPr>
        <w:rPr>
          <w:rFonts w:ascii="Times New Roman" w:hAnsi="Times New Roman"/>
          <w:sz w:val="24"/>
          <w:szCs w:val="24"/>
        </w:rPr>
      </w:pPr>
      <w:r w:rsidRPr="00EF7C17">
        <w:rPr>
          <w:rFonts w:ascii="Times New Roman" w:hAnsi="Times New Roman"/>
          <w:sz w:val="24"/>
          <w:szCs w:val="24"/>
        </w:rPr>
        <w:t>uwzględnienie</w:t>
      </w:r>
      <w:r w:rsidR="00496B5B" w:rsidRPr="00EF7C17">
        <w:rPr>
          <w:rFonts w:ascii="Times New Roman" w:hAnsi="Times New Roman"/>
          <w:sz w:val="24"/>
          <w:szCs w:val="24"/>
        </w:rPr>
        <w:t xml:space="preserve"> zadań zaplanowanych do realizacji przy przyjmowaniu budżetu gminy oraz wieloletnich planów inwestycyjnych lub innych dokumentów strategicznych </w:t>
      </w:r>
      <w:r w:rsidR="00496B5B" w:rsidRPr="00EF7C17">
        <w:rPr>
          <w:rFonts w:ascii="Times New Roman" w:hAnsi="Times New Roman"/>
          <w:sz w:val="24"/>
          <w:szCs w:val="24"/>
        </w:rPr>
        <w:br/>
        <w:t xml:space="preserve">o znaczeniu lokalnym. </w:t>
      </w:r>
    </w:p>
    <w:p w:rsidR="00496B5B" w:rsidRPr="00EF7C17" w:rsidRDefault="00496B5B" w:rsidP="00496B5B">
      <w:pPr>
        <w:pStyle w:val="mjstyl"/>
        <w:rPr>
          <w:rFonts w:ascii="Times New Roman" w:hAnsi="Times New Roman"/>
          <w:sz w:val="24"/>
          <w:szCs w:val="24"/>
        </w:rPr>
      </w:pPr>
    </w:p>
    <w:p w:rsidR="00496B5B" w:rsidRPr="00EF7C17" w:rsidRDefault="00496B5B" w:rsidP="00496B5B">
      <w:pPr>
        <w:pStyle w:val="mjstyl"/>
        <w:rPr>
          <w:rFonts w:ascii="Times New Roman" w:hAnsi="Times New Roman"/>
          <w:sz w:val="24"/>
          <w:szCs w:val="24"/>
        </w:rPr>
      </w:pPr>
      <w:r w:rsidRPr="00EF7C17">
        <w:rPr>
          <w:rFonts w:ascii="Times New Roman" w:hAnsi="Times New Roman"/>
          <w:bCs/>
          <w:sz w:val="24"/>
          <w:szCs w:val="24"/>
        </w:rPr>
        <w:t>Monitorowanie</w:t>
      </w:r>
      <w:r w:rsidRPr="00EF7C17">
        <w:rPr>
          <w:rFonts w:ascii="Times New Roman" w:hAnsi="Times New Roman"/>
          <w:sz w:val="24"/>
          <w:szCs w:val="24"/>
        </w:rPr>
        <w:t xml:space="preserve"> LPR to systematyczne i ciągłe zbieranie, analiza i wykorzystywanie informacji o przebiegu wdrażania Programu na potrzeby jego zarządzania, oceny oraz podejmowania decyzji. Proces ten dostarcza niezbędnych informacji na temat postępów realizacji i efektywności wdrażania poszczególnych projektów inwestycyjnych i programów oraz diagnozuje stan wykorzystania udzielonej pomocy finansowej. </w:t>
      </w:r>
    </w:p>
    <w:p w:rsidR="00496B5B" w:rsidRPr="00EF7C17" w:rsidRDefault="00496B5B" w:rsidP="00496B5B">
      <w:pPr>
        <w:pStyle w:val="mjstyl"/>
        <w:rPr>
          <w:rFonts w:ascii="Times New Roman" w:hAnsi="Times New Roman"/>
          <w:sz w:val="24"/>
          <w:szCs w:val="24"/>
        </w:rPr>
      </w:pPr>
      <w:r w:rsidRPr="00EF7C17">
        <w:rPr>
          <w:rFonts w:ascii="Times New Roman" w:hAnsi="Times New Roman"/>
          <w:sz w:val="24"/>
          <w:szCs w:val="24"/>
        </w:rPr>
        <w:t>Monitoring Lokalnego Programu Rewita</w:t>
      </w:r>
      <w:r w:rsidR="0043245E" w:rsidRPr="00EF7C17">
        <w:rPr>
          <w:rFonts w:ascii="Times New Roman" w:hAnsi="Times New Roman"/>
          <w:sz w:val="24"/>
          <w:szCs w:val="24"/>
        </w:rPr>
        <w:t>l</w:t>
      </w:r>
      <w:r w:rsidR="007D611E" w:rsidRPr="00EF7C17">
        <w:rPr>
          <w:rFonts w:ascii="Times New Roman" w:hAnsi="Times New Roman"/>
          <w:sz w:val="24"/>
          <w:szCs w:val="24"/>
        </w:rPr>
        <w:t>izacji dla miejscowości Kluczewsko</w:t>
      </w:r>
      <w:r w:rsidRPr="00EF7C17">
        <w:rPr>
          <w:rFonts w:ascii="Times New Roman" w:hAnsi="Times New Roman"/>
          <w:sz w:val="24"/>
          <w:szCs w:val="24"/>
        </w:rPr>
        <w:t xml:space="preserve"> będzie skoncentrowany głównie na kontroli realizacji projektów inwestycyjnych. By podnieść jego przydatność, będzie on prowadzony w dwóch zakresach:</w:t>
      </w:r>
    </w:p>
    <w:p w:rsidR="00496B5B" w:rsidRPr="00EF7C17" w:rsidRDefault="00496B5B" w:rsidP="00F623E1">
      <w:pPr>
        <w:pStyle w:val="mjstyl"/>
        <w:numPr>
          <w:ilvl w:val="0"/>
          <w:numId w:val="27"/>
        </w:numPr>
        <w:rPr>
          <w:rFonts w:ascii="Times New Roman" w:hAnsi="Times New Roman"/>
          <w:sz w:val="24"/>
          <w:szCs w:val="24"/>
        </w:rPr>
      </w:pPr>
      <w:r w:rsidRPr="00EF7C17">
        <w:rPr>
          <w:rFonts w:ascii="Times New Roman" w:hAnsi="Times New Roman"/>
          <w:b/>
          <w:sz w:val="24"/>
          <w:szCs w:val="24"/>
        </w:rPr>
        <w:t xml:space="preserve">rzeczowym </w:t>
      </w:r>
      <w:r w:rsidRPr="00EF7C17">
        <w:rPr>
          <w:rFonts w:ascii="Times New Roman" w:hAnsi="Times New Roman"/>
          <w:sz w:val="24"/>
          <w:szCs w:val="24"/>
        </w:rPr>
        <w:t xml:space="preserve"> - ma za zadanie dostarczyć dane i informację na temat aktualnego stanu wdrażania LPR oraz przyczynić się do przeprowadzenia oceny jego wykonania</w:t>
      </w:r>
      <w:r w:rsidRPr="00EF7C17">
        <w:rPr>
          <w:rFonts w:ascii="Times New Roman" w:hAnsi="Times New Roman"/>
          <w:sz w:val="24"/>
          <w:szCs w:val="24"/>
        </w:rPr>
        <w:br/>
        <w:t xml:space="preserve"> na dany moment badawczy /raz w roku na podstawie sprawozdania z realizacji LPR przygotowanego przez </w:t>
      </w:r>
      <w:r w:rsidR="00F623E1">
        <w:rPr>
          <w:rFonts w:ascii="Times New Roman" w:hAnsi="Times New Roman"/>
          <w:sz w:val="24"/>
          <w:szCs w:val="24"/>
        </w:rPr>
        <w:t>Komitet</w:t>
      </w:r>
      <w:r w:rsidR="00F623E1" w:rsidRPr="00F623E1">
        <w:rPr>
          <w:rFonts w:ascii="Times New Roman" w:hAnsi="Times New Roman"/>
          <w:sz w:val="24"/>
          <w:szCs w:val="24"/>
        </w:rPr>
        <w:t xml:space="preserve"> ds. Opracowania i Wdrażania Lokalnego Programu rewitalizacji dla miejscowości Kluczewsko</w:t>
      </w:r>
      <w:r w:rsidRPr="00EF7C17">
        <w:rPr>
          <w:rFonts w:ascii="Times New Roman" w:hAnsi="Times New Roman"/>
          <w:sz w:val="24"/>
          <w:szCs w:val="24"/>
        </w:rPr>
        <w:t>. Zakres rzeczowy monitoringu będzie prowadzony w dwóch kategoriach i dotyczyć będzie:</w:t>
      </w:r>
    </w:p>
    <w:p w:rsidR="00496B5B" w:rsidRPr="00EF7C17" w:rsidRDefault="00496B5B" w:rsidP="008C1777">
      <w:pPr>
        <w:pStyle w:val="mjstyl"/>
        <w:numPr>
          <w:ilvl w:val="0"/>
          <w:numId w:val="25"/>
        </w:numPr>
        <w:tabs>
          <w:tab w:val="clear" w:pos="360"/>
          <w:tab w:val="num" w:pos="1069"/>
        </w:tabs>
        <w:ind w:left="1069"/>
        <w:rPr>
          <w:rFonts w:ascii="Times New Roman" w:hAnsi="Times New Roman"/>
          <w:sz w:val="24"/>
          <w:szCs w:val="24"/>
        </w:rPr>
      </w:pPr>
      <w:r w:rsidRPr="00EF7C17">
        <w:rPr>
          <w:rFonts w:ascii="Times New Roman" w:hAnsi="Times New Roman"/>
          <w:sz w:val="24"/>
          <w:szCs w:val="24"/>
        </w:rPr>
        <w:t>wskaźników produktu,</w:t>
      </w:r>
    </w:p>
    <w:p w:rsidR="00496B5B" w:rsidRPr="00EF7C17" w:rsidRDefault="00496B5B" w:rsidP="008C1777">
      <w:pPr>
        <w:pStyle w:val="mjstyl"/>
        <w:numPr>
          <w:ilvl w:val="0"/>
          <w:numId w:val="25"/>
        </w:numPr>
        <w:tabs>
          <w:tab w:val="clear" w:pos="360"/>
          <w:tab w:val="num" w:pos="1069"/>
        </w:tabs>
        <w:ind w:left="1069"/>
        <w:rPr>
          <w:rFonts w:ascii="Times New Roman" w:hAnsi="Times New Roman"/>
          <w:sz w:val="24"/>
          <w:szCs w:val="24"/>
        </w:rPr>
      </w:pPr>
      <w:r w:rsidRPr="00EF7C17">
        <w:rPr>
          <w:rFonts w:ascii="Times New Roman" w:hAnsi="Times New Roman"/>
          <w:sz w:val="24"/>
          <w:szCs w:val="24"/>
        </w:rPr>
        <w:t>wskaźników rezultatu.</w:t>
      </w:r>
    </w:p>
    <w:p w:rsidR="00496B5B" w:rsidRPr="00EF7C17" w:rsidRDefault="00496B5B" w:rsidP="008C1777">
      <w:pPr>
        <w:pStyle w:val="mjstyl"/>
        <w:numPr>
          <w:ilvl w:val="0"/>
          <w:numId w:val="25"/>
        </w:numPr>
        <w:rPr>
          <w:rFonts w:ascii="Times New Roman" w:hAnsi="Times New Roman"/>
          <w:sz w:val="24"/>
          <w:szCs w:val="24"/>
        </w:rPr>
      </w:pPr>
      <w:r w:rsidRPr="00EF7C17">
        <w:rPr>
          <w:rFonts w:ascii="Times New Roman" w:hAnsi="Times New Roman"/>
          <w:b/>
          <w:sz w:val="24"/>
          <w:szCs w:val="24"/>
        </w:rPr>
        <w:t xml:space="preserve">finansowym </w:t>
      </w:r>
      <w:r w:rsidRPr="00EF7C17">
        <w:rPr>
          <w:rFonts w:ascii="Times New Roman" w:hAnsi="Times New Roman"/>
          <w:sz w:val="24"/>
          <w:szCs w:val="24"/>
        </w:rPr>
        <w:t>– będą</w:t>
      </w:r>
      <w:r w:rsidRPr="00EF7C17">
        <w:rPr>
          <w:rFonts w:ascii="Times New Roman" w:hAnsi="Times New Roman"/>
          <w:b/>
          <w:sz w:val="24"/>
          <w:szCs w:val="24"/>
        </w:rPr>
        <w:t xml:space="preserve"> </w:t>
      </w:r>
      <w:r w:rsidRPr="00EF7C17">
        <w:rPr>
          <w:rFonts w:ascii="Times New Roman" w:hAnsi="Times New Roman"/>
          <w:sz w:val="24"/>
          <w:szCs w:val="24"/>
        </w:rPr>
        <w:t>obrazować go dane finansowe realizacji projektów, które będą podstawą do stwierdzenia czy postęp</w:t>
      </w:r>
      <w:r w:rsidR="00E26591" w:rsidRPr="00EF7C17">
        <w:rPr>
          <w:rFonts w:ascii="Times New Roman" w:hAnsi="Times New Roman"/>
          <w:sz w:val="24"/>
          <w:szCs w:val="24"/>
        </w:rPr>
        <w:t xml:space="preserve"> finansowy</w:t>
      </w:r>
      <w:r w:rsidRPr="00EF7C17">
        <w:rPr>
          <w:rFonts w:ascii="Times New Roman" w:hAnsi="Times New Roman"/>
          <w:sz w:val="24"/>
          <w:szCs w:val="24"/>
        </w:rPr>
        <w:t xml:space="preserve"> we wdrażaniu LPR jest osiągnięty na poziomie zakładanym. </w:t>
      </w:r>
    </w:p>
    <w:p w:rsidR="00496B5B" w:rsidRPr="00EF7C17" w:rsidRDefault="00741CD0" w:rsidP="00741CD0">
      <w:pPr>
        <w:pStyle w:val="Nagwek1"/>
        <w:spacing w:line="360" w:lineRule="auto"/>
        <w:jc w:val="left"/>
        <w:rPr>
          <w:rFonts w:ascii="Times New Roman" w:hAnsi="Times New Roman"/>
          <w:color w:val="000000"/>
          <w:sz w:val="24"/>
        </w:rPr>
      </w:pPr>
      <w:r w:rsidRPr="00EF7C17">
        <w:br w:type="page"/>
      </w:r>
      <w:bookmarkStart w:id="101" w:name="_Toc428787218"/>
      <w:r w:rsidR="00496B5B" w:rsidRPr="00EF7C17">
        <w:rPr>
          <w:rFonts w:ascii="Times New Roman" w:hAnsi="Times New Roman"/>
          <w:color w:val="000000"/>
          <w:sz w:val="24"/>
        </w:rPr>
        <w:t>2. Sposoby oceny programu rewitalizacji</w:t>
      </w:r>
      <w:r w:rsidR="004C7D55" w:rsidRPr="00EF7C17">
        <w:rPr>
          <w:rFonts w:ascii="Times New Roman" w:hAnsi="Times New Roman"/>
          <w:color w:val="000000"/>
          <w:sz w:val="24"/>
        </w:rPr>
        <w:t>.</w:t>
      </w:r>
      <w:bookmarkEnd w:id="101"/>
    </w:p>
    <w:p w:rsidR="00496B5B" w:rsidRPr="00EF7C17" w:rsidRDefault="00496B5B" w:rsidP="00496B5B">
      <w:pPr>
        <w:pStyle w:val="mjstyl"/>
        <w:rPr>
          <w:rFonts w:ascii="Times New Roman" w:hAnsi="Times New Roman"/>
          <w:sz w:val="24"/>
          <w:szCs w:val="24"/>
        </w:rPr>
      </w:pPr>
      <w:r w:rsidRPr="00EF7C17">
        <w:rPr>
          <w:rFonts w:ascii="Times New Roman" w:hAnsi="Times New Roman"/>
          <w:sz w:val="24"/>
          <w:szCs w:val="24"/>
        </w:rPr>
        <w:t xml:space="preserve">Ewaluacja ma na celu </w:t>
      </w:r>
      <w:r w:rsidR="00FB36DD" w:rsidRPr="00EF7C17">
        <w:rPr>
          <w:rFonts w:ascii="Times New Roman" w:hAnsi="Times New Roman"/>
          <w:sz w:val="24"/>
          <w:szCs w:val="24"/>
        </w:rPr>
        <w:t>poprawę:, jakości</w:t>
      </w:r>
      <w:r w:rsidRPr="00EF7C17">
        <w:rPr>
          <w:rFonts w:ascii="Times New Roman" w:hAnsi="Times New Roman"/>
          <w:sz w:val="24"/>
          <w:szCs w:val="24"/>
        </w:rPr>
        <w:t xml:space="preserve">, skuteczności i spójności realizacji Lokalnego Programu Rewitalizacji w odniesieniu do konkretnych problemów obszaru rewitalizowanego z jednoczesnym uwzględnieniem celu głównego Programu i właściwego prawodawstwa lokalnego, krajowego i wspólnotowego dotyczącego m.in. oddziaływania na środowisko naturalne projektów zapisanych do realizacji w LPR. </w:t>
      </w:r>
    </w:p>
    <w:p w:rsidR="00496B5B" w:rsidRPr="00EF7C17" w:rsidRDefault="00496B5B" w:rsidP="00496B5B">
      <w:pPr>
        <w:pStyle w:val="mjstyl"/>
        <w:rPr>
          <w:rFonts w:ascii="Times New Roman" w:hAnsi="Times New Roman"/>
          <w:sz w:val="24"/>
          <w:szCs w:val="24"/>
        </w:rPr>
      </w:pPr>
      <w:r w:rsidRPr="00EF7C17">
        <w:rPr>
          <w:rFonts w:ascii="Times New Roman" w:hAnsi="Times New Roman"/>
          <w:sz w:val="24"/>
          <w:szCs w:val="24"/>
        </w:rPr>
        <w:t xml:space="preserve">Rada Gminy oceniając realizację Lokalnego Programu Rewitalizacji będzie brała pod uwagę następujących 5 kryteriów: </w:t>
      </w:r>
    </w:p>
    <w:p w:rsidR="00496B5B" w:rsidRPr="00EF7C17" w:rsidRDefault="00496B5B" w:rsidP="008C1777">
      <w:pPr>
        <w:pStyle w:val="mjstyl"/>
        <w:numPr>
          <w:ilvl w:val="0"/>
          <w:numId w:val="37"/>
        </w:numPr>
        <w:rPr>
          <w:rFonts w:ascii="Times New Roman" w:hAnsi="Times New Roman"/>
          <w:sz w:val="24"/>
          <w:szCs w:val="24"/>
        </w:rPr>
      </w:pPr>
      <w:r w:rsidRPr="00EF7C17">
        <w:rPr>
          <w:rFonts w:ascii="Times New Roman" w:hAnsi="Times New Roman"/>
          <w:b/>
          <w:sz w:val="24"/>
          <w:szCs w:val="24"/>
        </w:rPr>
        <w:t>skuteczność</w:t>
      </w:r>
      <w:r w:rsidRPr="00EF7C17">
        <w:rPr>
          <w:rFonts w:ascii="Times New Roman" w:hAnsi="Times New Roman"/>
          <w:sz w:val="24"/>
          <w:szCs w:val="24"/>
        </w:rPr>
        <w:t xml:space="preserve"> – kryterium, które pozwala sprecyzować, do jakiego stopnia cele przedsięwzięcia zdefiniowane na etapie Programu zostały osiągnięte, </w:t>
      </w:r>
    </w:p>
    <w:p w:rsidR="00496B5B" w:rsidRPr="00EF7C17" w:rsidRDefault="00496B5B" w:rsidP="008C1777">
      <w:pPr>
        <w:pStyle w:val="mjstyl"/>
        <w:numPr>
          <w:ilvl w:val="0"/>
          <w:numId w:val="37"/>
        </w:numPr>
        <w:rPr>
          <w:rFonts w:ascii="Times New Roman" w:hAnsi="Times New Roman"/>
          <w:sz w:val="24"/>
          <w:szCs w:val="24"/>
        </w:rPr>
      </w:pPr>
      <w:r w:rsidRPr="00EF7C17">
        <w:rPr>
          <w:rFonts w:ascii="Times New Roman" w:hAnsi="Times New Roman"/>
          <w:b/>
          <w:sz w:val="24"/>
          <w:szCs w:val="24"/>
        </w:rPr>
        <w:t>efektywność</w:t>
      </w:r>
      <w:r w:rsidRPr="00EF7C17">
        <w:rPr>
          <w:rFonts w:ascii="Times New Roman" w:hAnsi="Times New Roman"/>
          <w:sz w:val="24"/>
          <w:szCs w:val="24"/>
        </w:rPr>
        <w:t xml:space="preserve"> – kryterium, które pozwala ocenić poziom „ekonomiczności” Programu, </w:t>
      </w:r>
    </w:p>
    <w:p w:rsidR="00496B5B" w:rsidRPr="00EF7C17" w:rsidRDefault="00496B5B" w:rsidP="008C1777">
      <w:pPr>
        <w:pStyle w:val="mjstyl"/>
        <w:numPr>
          <w:ilvl w:val="0"/>
          <w:numId w:val="37"/>
        </w:numPr>
        <w:rPr>
          <w:rFonts w:ascii="Times New Roman" w:hAnsi="Times New Roman"/>
          <w:sz w:val="24"/>
          <w:szCs w:val="24"/>
        </w:rPr>
      </w:pPr>
      <w:r w:rsidRPr="00EF7C17">
        <w:rPr>
          <w:rFonts w:ascii="Times New Roman" w:hAnsi="Times New Roman"/>
          <w:b/>
          <w:sz w:val="24"/>
          <w:szCs w:val="24"/>
        </w:rPr>
        <w:t>użyteczność</w:t>
      </w:r>
      <w:r w:rsidRPr="00EF7C17">
        <w:rPr>
          <w:rFonts w:ascii="Times New Roman" w:hAnsi="Times New Roman"/>
          <w:sz w:val="24"/>
          <w:szCs w:val="24"/>
        </w:rPr>
        <w:t xml:space="preserve">– kryterium pozwalające ocenić, do jakiego stopnia oddziaływanie Programu odpowiada potrzebom grupy docelowej, </w:t>
      </w:r>
    </w:p>
    <w:p w:rsidR="00496B5B" w:rsidRPr="00EF7C17" w:rsidRDefault="00496B5B" w:rsidP="008C1777">
      <w:pPr>
        <w:pStyle w:val="mjstyl"/>
        <w:numPr>
          <w:ilvl w:val="0"/>
          <w:numId w:val="37"/>
        </w:numPr>
        <w:rPr>
          <w:rFonts w:ascii="Times New Roman" w:hAnsi="Times New Roman"/>
          <w:sz w:val="24"/>
          <w:szCs w:val="24"/>
        </w:rPr>
      </w:pPr>
      <w:r w:rsidRPr="00EF7C17">
        <w:rPr>
          <w:rFonts w:ascii="Times New Roman" w:hAnsi="Times New Roman"/>
          <w:b/>
          <w:sz w:val="24"/>
          <w:szCs w:val="24"/>
        </w:rPr>
        <w:t xml:space="preserve">trafność </w:t>
      </w:r>
      <w:r w:rsidRPr="00EF7C17">
        <w:rPr>
          <w:rFonts w:ascii="Times New Roman" w:hAnsi="Times New Roman"/>
          <w:sz w:val="24"/>
          <w:szCs w:val="24"/>
        </w:rPr>
        <w:t>– kryterium pozwalające ocenić, do jakiego stopnia cele Programu odpowiadają potrzebom i priorytetem wskazanym w odniesieniu do obszaru rewitalizowanego,</w:t>
      </w:r>
    </w:p>
    <w:p w:rsidR="00496B5B" w:rsidRPr="00EF7C17" w:rsidRDefault="00496B5B" w:rsidP="008C1777">
      <w:pPr>
        <w:pStyle w:val="mjstyl"/>
        <w:numPr>
          <w:ilvl w:val="0"/>
          <w:numId w:val="37"/>
        </w:numPr>
        <w:rPr>
          <w:rFonts w:ascii="Times New Roman" w:hAnsi="Times New Roman"/>
          <w:sz w:val="24"/>
          <w:szCs w:val="24"/>
        </w:rPr>
      </w:pPr>
      <w:r w:rsidRPr="00EF7C17">
        <w:rPr>
          <w:rFonts w:ascii="Times New Roman" w:hAnsi="Times New Roman"/>
          <w:b/>
          <w:sz w:val="24"/>
          <w:szCs w:val="24"/>
        </w:rPr>
        <w:t>trwałość</w:t>
      </w:r>
      <w:r w:rsidRPr="00EF7C17">
        <w:rPr>
          <w:rFonts w:ascii="Times New Roman" w:hAnsi="Times New Roman"/>
          <w:sz w:val="24"/>
          <w:szCs w:val="24"/>
        </w:rPr>
        <w:t xml:space="preserve"> – kryterium pozwalające ocenić na ile można się spodziewać, że pozytywne zmiany wywołane oddziaływaniem Programu będą trwać po jego zakończeniu. </w:t>
      </w:r>
    </w:p>
    <w:p w:rsidR="00496B5B" w:rsidRPr="00EF7C17" w:rsidRDefault="00496B5B" w:rsidP="00496B5B">
      <w:pPr>
        <w:pStyle w:val="mjstyl"/>
        <w:rPr>
          <w:rFonts w:ascii="Times New Roman" w:hAnsi="Times New Roman"/>
          <w:sz w:val="24"/>
          <w:szCs w:val="24"/>
        </w:rPr>
      </w:pPr>
      <w:r w:rsidRPr="00EF7C17">
        <w:rPr>
          <w:rFonts w:ascii="Times New Roman" w:hAnsi="Times New Roman"/>
          <w:sz w:val="24"/>
          <w:szCs w:val="24"/>
        </w:rPr>
        <w:tab/>
      </w:r>
    </w:p>
    <w:p w:rsidR="00496B5B" w:rsidRPr="00EF7C17" w:rsidRDefault="00496B5B" w:rsidP="00496B5B">
      <w:pPr>
        <w:pStyle w:val="mjstyl"/>
        <w:rPr>
          <w:rFonts w:ascii="Times New Roman" w:hAnsi="Times New Roman"/>
          <w:sz w:val="24"/>
          <w:szCs w:val="24"/>
        </w:rPr>
      </w:pPr>
      <w:r w:rsidRPr="00EF7C17">
        <w:rPr>
          <w:rFonts w:ascii="Times New Roman" w:hAnsi="Times New Roman"/>
          <w:sz w:val="24"/>
          <w:szCs w:val="24"/>
        </w:rPr>
        <w:t>Ocena wszystkich projektów i zadań inwestycyjnych Lokalnego Programu Rewita</w:t>
      </w:r>
      <w:r w:rsidR="0043245E" w:rsidRPr="00EF7C17">
        <w:rPr>
          <w:rFonts w:ascii="Times New Roman" w:hAnsi="Times New Roman"/>
          <w:sz w:val="24"/>
          <w:szCs w:val="24"/>
        </w:rPr>
        <w:t>l</w:t>
      </w:r>
      <w:r w:rsidR="0004524E" w:rsidRPr="00EF7C17">
        <w:rPr>
          <w:rFonts w:ascii="Times New Roman" w:hAnsi="Times New Roman"/>
          <w:sz w:val="24"/>
          <w:szCs w:val="24"/>
        </w:rPr>
        <w:t>izacji dla miejscowości Kluczewsko</w:t>
      </w:r>
      <w:r w:rsidRPr="00EF7C17">
        <w:rPr>
          <w:rFonts w:ascii="Times New Roman" w:hAnsi="Times New Roman"/>
          <w:sz w:val="24"/>
          <w:szCs w:val="24"/>
        </w:rPr>
        <w:t xml:space="preserve">, powinna </w:t>
      </w:r>
      <w:r w:rsidR="00E26591" w:rsidRPr="00EF7C17">
        <w:rPr>
          <w:rFonts w:ascii="Times New Roman" w:hAnsi="Times New Roman"/>
          <w:sz w:val="24"/>
          <w:szCs w:val="24"/>
        </w:rPr>
        <w:t xml:space="preserve">być </w:t>
      </w:r>
      <w:r w:rsidRPr="00EF7C17">
        <w:rPr>
          <w:rFonts w:ascii="Times New Roman" w:hAnsi="Times New Roman"/>
          <w:sz w:val="24"/>
          <w:szCs w:val="24"/>
        </w:rPr>
        <w:t xml:space="preserve">formułowana w oparciu o: </w:t>
      </w:r>
    </w:p>
    <w:p w:rsidR="00496B5B" w:rsidRPr="00EF7C17" w:rsidRDefault="00496B5B" w:rsidP="00BC5E82">
      <w:pPr>
        <w:pStyle w:val="mjstyl"/>
        <w:numPr>
          <w:ilvl w:val="0"/>
          <w:numId w:val="10"/>
        </w:numPr>
        <w:ind w:left="360"/>
        <w:rPr>
          <w:rFonts w:ascii="Times New Roman" w:hAnsi="Times New Roman"/>
          <w:sz w:val="24"/>
          <w:szCs w:val="24"/>
        </w:rPr>
      </w:pPr>
      <w:r w:rsidRPr="00EF7C17">
        <w:rPr>
          <w:rFonts w:ascii="Times New Roman" w:hAnsi="Times New Roman"/>
          <w:sz w:val="24"/>
          <w:szCs w:val="24"/>
        </w:rPr>
        <w:t xml:space="preserve">ocenę ex - ante (przed realizacją Programu), stanowiąca instrument ułatwiający podejmowanie spójnych decyzji, ocena ta została przeprowadzona przed opracowaniem Lokalnego Programu Rewitalizacji, </w:t>
      </w:r>
    </w:p>
    <w:p w:rsidR="00496B5B" w:rsidRPr="00EF7C17" w:rsidRDefault="00496B5B" w:rsidP="00BC5E82">
      <w:pPr>
        <w:pStyle w:val="mjstyl"/>
        <w:numPr>
          <w:ilvl w:val="0"/>
          <w:numId w:val="10"/>
        </w:numPr>
        <w:ind w:left="360"/>
        <w:rPr>
          <w:rFonts w:ascii="Times New Roman" w:hAnsi="Times New Roman"/>
          <w:sz w:val="24"/>
          <w:szCs w:val="24"/>
        </w:rPr>
      </w:pPr>
      <w:r w:rsidRPr="00EF7C17">
        <w:rPr>
          <w:rFonts w:ascii="Times New Roman" w:hAnsi="Times New Roman"/>
          <w:sz w:val="24"/>
          <w:szCs w:val="24"/>
        </w:rPr>
        <w:t xml:space="preserve">ocenę mid - term (w połowie okresu realizacji) – służy przede wszystkim jako instrument w wyniku, którego nastąpi aktualizacja Programu Rewitalizacji, </w:t>
      </w:r>
    </w:p>
    <w:p w:rsidR="00496B5B" w:rsidRPr="00EF7C17" w:rsidRDefault="00496B5B" w:rsidP="00BC5E82">
      <w:pPr>
        <w:pStyle w:val="mjstyl"/>
        <w:numPr>
          <w:ilvl w:val="0"/>
          <w:numId w:val="10"/>
        </w:numPr>
        <w:ind w:left="360"/>
        <w:rPr>
          <w:rFonts w:ascii="Times New Roman" w:hAnsi="Times New Roman"/>
          <w:sz w:val="24"/>
          <w:szCs w:val="24"/>
        </w:rPr>
      </w:pPr>
      <w:r w:rsidRPr="00EF7C17">
        <w:rPr>
          <w:rFonts w:ascii="Times New Roman" w:hAnsi="Times New Roman"/>
          <w:sz w:val="24"/>
          <w:szCs w:val="24"/>
        </w:rPr>
        <w:t xml:space="preserve">ocenę ex - post (na zakończenie Programu) – służy ocenie zgodności realizacji LPR </w:t>
      </w:r>
      <w:r w:rsidRPr="00EF7C17">
        <w:rPr>
          <w:rFonts w:ascii="Times New Roman" w:hAnsi="Times New Roman"/>
          <w:sz w:val="24"/>
          <w:szCs w:val="24"/>
        </w:rPr>
        <w:br/>
        <w:t xml:space="preserve">z założeniami i celami przyjętymi w niniejszym dokumencie, </w:t>
      </w:r>
    </w:p>
    <w:p w:rsidR="00496B5B" w:rsidRPr="00EF7C17" w:rsidRDefault="00496B5B" w:rsidP="00F623E1">
      <w:pPr>
        <w:pStyle w:val="mjstyl"/>
        <w:numPr>
          <w:ilvl w:val="0"/>
          <w:numId w:val="10"/>
        </w:numPr>
        <w:rPr>
          <w:rFonts w:ascii="Times New Roman" w:hAnsi="Times New Roman"/>
          <w:sz w:val="24"/>
          <w:szCs w:val="24"/>
        </w:rPr>
      </w:pPr>
      <w:r w:rsidRPr="00EF7C17">
        <w:rPr>
          <w:rFonts w:ascii="Times New Roman" w:hAnsi="Times New Roman"/>
          <w:sz w:val="24"/>
          <w:szCs w:val="24"/>
        </w:rPr>
        <w:t xml:space="preserve">ocenę on - going (na bieżąco) – instrument obserwacji prowadzonej przez </w:t>
      </w:r>
      <w:r w:rsidR="00F623E1">
        <w:rPr>
          <w:rFonts w:ascii="Times New Roman" w:hAnsi="Times New Roman"/>
          <w:sz w:val="24"/>
          <w:szCs w:val="24"/>
        </w:rPr>
        <w:t>Komitet</w:t>
      </w:r>
      <w:r w:rsidR="00F623E1" w:rsidRPr="00F623E1">
        <w:rPr>
          <w:rFonts w:ascii="Times New Roman" w:hAnsi="Times New Roman"/>
          <w:sz w:val="24"/>
          <w:szCs w:val="24"/>
        </w:rPr>
        <w:t xml:space="preserve"> ds. Opracowania i Wdrażania Lokalnego Programu rewitalizacji dla miejscowości Kluczewsko</w:t>
      </w:r>
      <w:r w:rsidRPr="00EF7C17">
        <w:rPr>
          <w:rFonts w:ascii="Times New Roman" w:hAnsi="Times New Roman"/>
          <w:sz w:val="24"/>
          <w:szCs w:val="24"/>
        </w:rPr>
        <w:t xml:space="preserve">, który będzie corocznie przygotowywał sprawozdanie z realizacji Lokalnego Programu Rewitalizacji. </w:t>
      </w:r>
    </w:p>
    <w:p w:rsidR="00496B5B" w:rsidRPr="00EF7C17" w:rsidRDefault="00496B5B" w:rsidP="00496B5B">
      <w:pPr>
        <w:pStyle w:val="mjstyl"/>
        <w:ind w:left="360"/>
        <w:rPr>
          <w:rFonts w:ascii="Times New Roman" w:hAnsi="Times New Roman"/>
          <w:sz w:val="24"/>
          <w:szCs w:val="24"/>
        </w:rPr>
      </w:pPr>
    </w:p>
    <w:p w:rsidR="00496B5B" w:rsidRPr="00EF7C17" w:rsidRDefault="00496B5B" w:rsidP="00496B5B">
      <w:pPr>
        <w:pStyle w:val="mjstyl"/>
        <w:rPr>
          <w:rFonts w:ascii="Times New Roman" w:hAnsi="Times New Roman"/>
          <w:sz w:val="24"/>
          <w:szCs w:val="24"/>
        </w:rPr>
      </w:pPr>
      <w:r w:rsidRPr="00EF7C17">
        <w:rPr>
          <w:rFonts w:ascii="Times New Roman" w:hAnsi="Times New Roman"/>
          <w:sz w:val="24"/>
          <w:szCs w:val="24"/>
        </w:rPr>
        <w:t xml:space="preserve">Sprawozdania z oceny realizacji Lokalnego Programu Rewitalizacji powinny być sporządzane zgodnie z zaleceniami Rady Gminy, instytucji przyznających dofinansowanie projektów przewidzianych we wdrażaniu LPR. Podmiotem odpowiedzialnym za ewaluację Programu jest </w:t>
      </w:r>
      <w:r w:rsidR="00F623E1">
        <w:rPr>
          <w:rFonts w:ascii="Times New Roman" w:hAnsi="Times New Roman"/>
          <w:sz w:val="24"/>
          <w:szCs w:val="24"/>
        </w:rPr>
        <w:t>Komitet</w:t>
      </w:r>
      <w:r w:rsidR="00F623E1" w:rsidRPr="00F623E1">
        <w:rPr>
          <w:rFonts w:ascii="Times New Roman" w:hAnsi="Times New Roman"/>
          <w:sz w:val="24"/>
          <w:szCs w:val="24"/>
        </w:rPr>
        <w:t xml:space="preserve"> ds. Opracowania i Wdrażania Lokalnego Programu rewitalizacji dla miejscowości Kluczewsko</w:t>
      </w:r>
      <w:r w:rsidRPr="00EF7C17">
        <w:rPr>
          <w:rFonts w:ascii="Times New Roman" w:hAnsi="Times New Roman"/>
          <w:sz w:val="24"/>
          <w:szCs w:val="24"/>
        </w:rPr>
        <w:t xml:space="preserve">.  </w:t>
      </w:r>
    </w:p>
    <w:p w:rsidR="00496B5B" w:rsidRPr="00EF7C17" w:rsidRDefault="00741CD0" w:rsidP="00741CD0">
      <w:pPr>
        <w:pStyle w:val="Nagwek1"/>
        <w:spacing w:line="360" w:lineRule="auto"/>
        <w:jc w:val="both"/>
        <w:rPr>
          <w:rFonts w:ascii="Times New Roman" w:hAnsi="Times New Roman"/>
          <w:color w:val="000000"/>
          <w:sz w:val="24"/>
        </w:rPr>
      </w:pPr>
      <w:r w:rsidRPr="00EF7C17">
        <w:br w:type="page"/>
      </w:r>
      <w:bookmarkStart w:id="102" w:name="_Toc428787219"/>
      <w:r w:rsidR="00496B5B" w:rsidRPr="00EF7C17">
        <w:rPr>
          <w:rFonts w:ascii="Times New Roman" w:hAnsi="Times New Roman"/>
          <w:color w:val="000000"/>
          <w:sz w:val="24"/>
        </w:rPr>
        <w:t>3. Sposoby inicjowania współpracy pomiędzy sektorem publicznym, prywatny</w:t>
      </w:r>
      <w:r w:rsidR="004C7D55" w:rsidRPr="00EF7C17">
        <w:rPr>
          <w:rFonts w:ascii="Times New Roman" w:hAnsi="Times New Roman"/>
          <w:color w:val="000000"/>
          <w:sz w:val="24"/>
        </w:rPr>
        <w:t>m i organizacjami pozarządowymi.</w:t>
      </w:r>
      <w:bookmarkEnd w:id="102"/>
    </w:p>
    <w:p w:rsidR="00496B5B" w:rsidRPr="00EF7C17" w:rsidRDefault="00496B5B" w:rsidP="00496B5B">
      <w:pPr>
        <w:pStyle w:val="mjstyl"/>
        <w:rPr>
          <w:rFonts w:ascii="Times New Roman" w:hAnsi="Times New Roman"/>
          <w:sz w:val="24"/>
          <w:szCs w:val="24"/>
        </w:rPr>
      </w:pPr>
      <w:r w:rsidRPr="00EF7C17">
        <w:rPr>
          <w:rFonts w:ascii="Times New Roman" w:hAnsi="Times New Roman"/>
          <w:sz w:val="24"/>
          <w:szCs w:val="24"/>
        </w:rPr>
        <w:t xml:space="preserve">Zasada „partnerstwa” jest jedną z kluczowych zasad przyświecających przygotowaniu </w:t>
      </w:r>
      <w:r w:rsidRPr="00EF7C17">
        <w:rPr>
          <w:rFonts w:ascii="Times New Roman" w:hAnsi="Times New Roman"/>
          <w:sz w:val="24"/>
          <w:szCs w:val="24"/>
        </w:rPr>
        <w:br/>
        <w:t xml:space="preserve">i wdrażaniu LPR. Inicjowanie współpracy pomiędzy sektorem publicznym, prywatnym </w:t>
      </w:r>
      <w:r w:rsidRPr="00EF7C17">
        <w:rPr>
          <w:rFonts w:ascii="Times New Roman" w:hAnsi="Times New Roman"/>
          <w:sz w:val="24"/>
          <w:szCs w:val="24"/>
        </w:rPr>
        <w:br/>
        <w:t xml:space="preserve">i organizacjami pozarządowymi stanowi kontynuację prac nad Lokalnym Programem Rewitalizacji, gdzie do współpracy zostały zaproszeni chętni z terenu obszaru rewitalizacji. Współpraca ta będzie odbywać się także na poziomie </w:t>
      </w:r>
      <w:r w:rsidR="00F623E1" w:rsidRPr="00F623E1">
        <w:rPr>
          <w:rFonts w:ascii="Times New Roman" w:hAnsi="Times New Roman"/>
          <w:sz w:val="24"/>
          <w:szCs w:val="24"/>
        </w:rPr>
        <w:t>Komitetu ds. Opracowania i Wdrażania Lokalnego Programu rewitalizacji dla miejscowości Kluczewsko</w:t>
      </w:r>
      <w:r w:rsidRPr="00EF7C17">
        <w:rPr>
          <w:rFonts w:ascii="Times New Roman" w:hAnsi="Times New Roman"/>
          <w:sz w:val="24"/>
          <w:szCs w:val="24"/>
        </w:rPr>
        <w:t xml:space="preserve">, gdzie zostaną zaproszeni przedstawiciele organizacji pozarządowych i przedsiębiorców. </w:t>
      </w:r>
    </w:p>
    <w:p w:rsidR="00496B5B" w:rsidRPr="00EF7C17" w:rsidRDefault="00496B5B" w:rsidP="00496B5B">
      <w:pPr>
        <w:pStyle w:val="mjstyl"/>
        <w:rPr>
          <w:rFonts w:ascii="Times New Roman" w:hAnsi="Times New Roman"/>
          <w:sz w:val="24"/>
          <w:szCs w:val="24"/>
        </w:rPr>
      </w:pPr>
      <w:r w:rsidRPr="00EF7C17">
        <w:rPr>
          <w:rFonts w:ascii="Times New Roman" w:hAnsi="Times New Roman"/>
          <w:sz w:val="24"/>
          <w:szCs w:val="24"/>
        </w:rPr>
        <w:t xml:space="preserve">Także w miarę możliwości i potrzeb informacje na temat wdrażania działań przewidzianych w LPR w odniesieniu do obszaru rewitalizacji będą przekazywane na zebraniach wiejskich, imprezach cyklicznych oraz za pomocą instrumentów wskazanych w Planie Komunikacji LPR, który przygotuje </w:t>
      </w:r>
      <w:r w:rsidR="00F5772B" w:rsidRPr="00EF7C17">
        <w:rPr>
          <w:rFonts w:ascii="Times New Roman" w:hAnsi="Times New Roman"/>
          <w:sz w:val="24"/>
          <w:szCs w:val="24"/>
        </w:rPr>
        <w:t>Komitet</w:t>
      </w:r>
      <w:r w:rsidRPr="00EF7C17">
        <w:rPr>
          <w:rFonts w:ascii="Times New Roman" w:hAnsi="Times New Roman"/>
          <w:sz w:val="24"/>
          <w:szCs w:val="24"/>
        </w:rPr>
        <w:t xml:space="preserve">. Współpraca pomiędzy Partnerami LPR ma na celu: </w:t>
      </w:r>
    </w:p>
    <w:p w:rsidR="00496B5B" w:rsidRPr="00EF7C17" w:rsidRDefault="00496B5B" w:rsidP="00BC5E82">
      <w:pPr>
        <w:pStyle w:val="mjstyl"/>
        <w:numPr>
          <w:ilvl w:val="0"/>
          <w:numId w:val="20"/>
        </w:numPr>
        <w:tabs>
          <w:tab w:val="clear" w:pos="720"/>
          <w:tab w:val="num" w:pos="360"/>
        </w:tabs>
        <w:ind w:left="360"/>
        <w:rPr>
          <w:rFonts w:ascii="Times New Roman" w:hAnsi="Times New Roman"/>
          <w:sz w:val="24"/>
          <w:szCs w:val="24"/>
        </w:rPr>
      </w:pPr>
      <w:r w:rsidRPr="00EF7C17">
        <w:rPr>
          <w:rFonts w:ascii="Times New Roman" w:hAnsi="Times New Roman"/>
          <w:sz w:val="24"/>
          <w:szCs w:val="24"/>
        </w:rPr>
        <w:t>wykorzystać potencjał organizacji i społeczności lokalnej poprzez skoordynowanie działań w ramach jednego, s</w:t>
      </w:r>
      <w:r w:rsidR="00E26591" w:rsidRPr="00EF7C17">
        <w:rPr>
          <w:rFonts w:ascii="Times New Roman" w:hAnsi="Times New Roman"/>
          <w:sz w:val="24"/>
          <w:szCs w:val="24"/>
        </w:rPr>
        <w:t xml:space="preserve">pójnego projektu akceptowanego </w:t>
      </w:r>
      <w:r w:rsidRPr="00EF7C17">
        <w:rPr>
          <w:rFonts w:ascii="Times New Roman" w:hAnsi="Times New Roman"/>
          <w:sz w:val="24"/>
          <w:szCs w:val="24"/>
        </w:rPr>
        <w:t xml:space="preserve">i wspieranego przez wszystkich uczestników, </w:t>
      </w:r>
    </w:p>
    <w:p w:rsidR="00496B5B" w:rsidRPr="00EF7C17" w:rsidRDefault="00496B5B" w:rsidP="00BC5E82">
      <w:pPr>
        <w:pStyle w:val="mjstyl"/>
        <w:numPr>
          <w:ilvl w:val="0"/>
          <w:numId w:val="20"/>
        </w:numPr>
        <w:tabs>
          <w:tab w:val="clear" w:pos="720"/>
          <w:tab w:val="num" w:pos="360"/>
        </w:tabs>
        <w:ind w:left="360"/>
        <w:rPr>
          <w:rFonts w:ascii="Times New Roman" w:hAnsi="Times New Roman"/>
          <w:sz w:val="24"/>
          <w:szCs w:val="24"/>
        </w:rPr>
      </w:pPr>
      <w:r w:rsidRPr="00EF7C17">
        <w:rPr>
          <w:rFonts w:ascii="Times New Roman" w:hAnsi="Times New Roman"/>
          <w:sz w:val="24"/>
          <w:szCs w:val="24"/>
        </w:rPr>
        <w:t>optymalne wykorzystanie kompetencji i zasobów będących w dyspozycji gminy, organizacji poz</w:t>
      </w:r>
      <w:r w:rsidR="004C7D55" w:rsidRPr="00EF7C17">
        <w:rPr>
          <w:rFonts w:ascii="Times New Roman" w:hAnsi="Times New Roman"/>
          <w:sz w:val="24"/>
          <w:szCs w:val="24"/>
        </w:rPr>
        <w:t>arządowych oraz przedsiębiorców,</w:t>
      </w:r>
    </w:p>
    <w:p w:rsidR="00496B5B" w:rsidRPr="00EF7C17" w:rsidRDefault="00496B5B" w:rsidP="00BC5E82">
      <w:pPr>
        <w:pStyle w:val="mjstyl"/>
        <w:numPr>
          <w:ilvl w:val="0"/>
          <w:numId w:val="20"/>
        </w:numPr>
        <w:tabs>
          <w:tab w:val="clear" w:pos="720"/>
          <w:tab w:val="num" w:pos="360"/>
        </w:tabs>
        <w:ind w:left="360"/>
        <w:rPr>
          <w:rFonts w:ascii="Times New Roman" w:hAnsi="Times New Roman"/>
          <w:sz w:val="24"/>
          <w:szCs w:val="24"/>
        </w:rPr>
      </w:pPr>
      <w:r w:rsidRPr="00EF7C17">
        <w:rPr>
          <w:rFonts w:ascii="Times New Roman" w:hAnsi="Times New Roman"/>
          <w:sz w:val="24"/>
          <w:szCs w:val="24"/>
        </w:rPr>
        <w:t>wsparcie innowacyjności proponowanych rozwiązań, wyrażającą się zastosowaniem nowych podejść do problemów związanych z rozwojem lokalnym.</w:t>
      </w:r>
    </w:p>
    <w:p w:rsidR="00496B5B" w:rsidRPr="00EF7C17" w:rsidRDefault="00496B5B" w:rsidP="00496B5B">
      <w:pPr>
        <w:pStyle w:val="mjstyl"/>
        <w:rPr>
          <w:rFonts w:ascii="Times New Roman" w:hAnsi="Times New Roman"/>
          <w:b/>
          <w:sz w:val="24"/>
          <w:szCs w:val="24"/>
        </w:rPr>
      </w:pPr>
    </w:p>
    <w:p w:rsidR="00496B5B" w:rsidRPr="00EF7C17" w:rsidRDefault="00496B5B" w:rsidP="00496B5B">
      <w:pPr>
        <w:pStyle w:val="mjstyl"/>
        <w:rPr>
          <w:rFonts w:ascii="Times New Roman" w:hAnsi="Times New Roman"/>
          <w:b/>
          <w:sz w:val="24"/>
          <w:szCs w:val="24"/>
        </w:rPr>
      </w:pPr>
    </w:p>
    <w:p w:rsidR="00496B5B" w:rsidRPr="00EF7C17" w:rsidRDefault="00741CD0" w:rsidP="00741CD0">
      <w:pPr>
        <w:pStyle w:val="Nagwek1"/>
        <w:spacing w:line="360" w:lineRule="auto"/>
        <w:jc w:val="left"/>
        <w:rPr>
          <w:rFonts w:ascii="Times New Roman" w:hAnsi="Times New Roman"/>
          <w:color w:val="000000"/>
          <w:sz w:val="24"/>
        </w:rPr>
      </w:pPr>
      <w:r w:rsidRPr="00EF7C17">
        <w:br w:type="page"/>
      </w:r>
      <w:bookmarkStart w:id="103" w:name="_Toc428787220"/>
      <w:r w:rsidR="00496B5B" w:rsidRPr="00EF7C17">
        <w:rPr>
          <w:rFonts w:ascii="Times New Roman" w:hAnsi="Times New Roman"/>
          <w:color w:val="000000"/>
          <w:sz w:val="24"/>
        </w:rPr>
        <w:t>Promocja LPR</w:t>
      </w:r>
      <w:bookmarkEnd w:id="103"/>
    </w:p>
    <w:p w:rsidR="00496B5B" w:rsidRPr="00EF7C17" w:rsidRDefault="00496B5B" w:rsidP="00496B5B">
      <w:pPr>
        <w:pStyle w:val="mjstyl"/>
        <w:rPr>
          <w:rFonts w:ascii="Times New Roman" w:hAnsi="Times New Roman"/>
          <w:sz w:val="24"/>
          <w:szCs w:val="24"/>
        </w:rPr>
      </w:pPr>
      <w:r w:rsidRPr="00EF7C17">
        <w:rPr>
          <w:rFonts w:ascii="Times New Roman" w:hAnsi="Times New Roman"/>
          <w:sz w:val="24"/>
          <w:szCs w:val="24"/>
        </w:rPr>
        <w:t xml:space="preserve">Podmiotem, który ma zadanie prowadzić i nadzorować promocję Lokalnego Programu Rewitalizacji, a w jej ramach również promocję poszczególnych projektów i zadań inwestycyjnych będzie </w:t>
      </w:r>
      <w:r w:rsidR="00F623E1">
        <w:rPr>
          <w:rFonts w:ascii="Times New Roman" w:hAnsi="Times New Roman"/>
          <w:sz w:val="24"/>
          <w:szCs w:val="24"/>
        </w:rPr>
        <w:t>Komitet</w:t>
      </w:r>
      <w:r w:rsidR="00F623E1" w:rsidRPr="00F623E1">
        <w:rPr>
          <w:rFonts w:ascii="Times New Roman" w:hAnsi="Times New Roman"/>
          <w:sz w:val="24"/>
          <w:szCs w:val="24"/>
        </w:rPr>
        <w:t xml:space="preserve"> ds. Opracowania i Wdrażania Lokalnego Programu rewitalizacji dla miejscowości Kluczewsko</w:t>
      </w:r>
      <w:r w:rsidRPr="00EF7C17">
        <w:rPr>
          <w:rFonts w:ascii="Times New Roman" w:hAnsi="Times New Roman"/>
          <w:sz w:val="24"/>
          <w:szCs w:val="24"/>
        </w:rPr>
        <w:t xml:space="preserve">. Najważniejszym celem działań związanych z promocją Lokalnego Programu Rewitalizacji jest dotarcie do jak najszerszej grupy beneficjentów pośrednich (mieszkańców, turystów) z informacją o projektach podejmowanych w jego ramach. Celem pośrednim może stać się np. pozyskanie instytucji, które ewentualnie mogą później występować w charakterze partnera poszczególnych zadań realizowanych w ramach LPR.  </w:t>
      </w:r>
    </w:p>
    <w:p w:rsidR="00496B5B" w:rsidRPr="00EF7C17" w:rsidRDefault="00496B5B" w:rsidP="00496B5B">
      <w:pPr>
        <w:pStyle w:val="mjstyl"/>
        <w:ind w:firstLine="360"/>
        <w:rPr>
          <w:rFonts w:ascii="Times New Roman" w:hAnsi="Times New Roman"/>
          <w:sz w:val="24"/>
          <w:szCs w:val="24"/>
        </w:rPr>
      </w:pPr>
      <w:r w:rsidRPr="00EF7C17">
        <w:rPr>
          <w:rFonts w:ascii="Times New Roman" w:hAnsi="Times New Roman"/>
          <w:sz w:val="24"/>
          <w:szCs w:val="24"/>
        </w:rPr>
        <w:t>Grupami docelowymi do których kierowana jest promocja LPR będą:</w:t>
      </w:r>
    </w:p>
    <w:p w:rsidR="00496B5B" w:rsidRPr="00EF7C17" w:rsidRDefault="00496B5B" w:rsidP="00BC5E82">
      <w:pPr>
        <w:pStyle w:val="mjstyl"/>
        <w:numPr>
          <w:ilvl w:val="0"/>
          <w:numId w:val="8"/>
        </w:numPr>
        <w:rPr>
          <w:rFonts w:ascii="Times New Roman" w:hAnsi="Times New Roman"/>
          <w:sz w:val="24"/>
          <w:szCs w:val="24"/>
        </w:rPr>
      </w:pPr>
      <w:r w:rsidRPr="00EF7C17">
        <w:rPr>
          <w:rFonts w:ascii="Times New Roman" w:hAnsi="Times New Roman"/>
          <w:sz w:val="24"/>
          <w:szCs w:val="24"/>
        </w:rPr>
        <w:t>beneficjenci pośredni większości projektów – mieszkańcy miejscowości i gminy,</w:t>
      </w:r>
    </w:p>
    <w:p w:rsidR="00496B5B" w:rsidRPr="00EF7C17" w:rsidRDefault="00496B5B" w:rsidP="00BC5E82">
      <w:pPr>
        <w:pStyle w:val="mjstyl"/>
        <w:numPr>
          <w:ilvl w:val="0"/>
          <w:numId w:val="8"/>
        </w:numPr>
        <w:rPr>
          <w:rFonts w:ascii="Times New Roman" w:hAnsi="Times New Roman"/>
          <w:sz w:val="24"/>
          <w:szCs w:val="24"/>
        </w:rPr>
      </w:pPr>
      <w:r w:rsidRPr="00EF7C17">
        <w:rPr>
          <w:rFonts w:ascii="Times New Roman" w:hAnsi="Times New Roman"/>
          <w:sz w:val="24"/>
          <w:szCs w:val="24"/>
        </w:rPr>
        <w:t>środowisko przedsiębiorców lokalnych i ponadlokalnych,</w:t>
      </w:r>
    </w:p>
    <w:p w:rsidR="00496B5B" w:rsidRPr="00EF7C17" w:rsidRDefault="00496B5B" w:rsidP="00BC5E82">
      <w:pPr>
        <w:pStyle w:val="mjstyl"/>
        <w:numPr>
          <w:ilvl w:val="0"/>
          <w:numId w:val="8"/>
        </w:numPr>
        <w:rPr>
          <w:rFonts w:ascii="Times New Roman" w:hAnsi="Times New Roman"/>
          <w:sz w:val="24"/>
          <w:szCs w:val="24"/>
        </w:rPr>
      </w:pPr>
      <w:r w:rsidRPr="00EF7C17">
        <w:rPr>
          <w:rFonts w:ascii="Times New Roman" w:hAnsi="Times New Roman"/>
          <w:sz w:val="24"/>
          <w:szCs w:val="24"/>
        </w:rPr>
        <w:t xml:space="preserve">organizacje pozarządowe. </w:t>
      </w:r>
    </w:p>
    <w:p w:rsidR="00496B5B" w:rsidRPr="00EF7C17" w:rsidRDefault="00496B5B" w:rsidP="00496B5B">
      <w:pPr>
        <w:pStyle w:val="mjstyl"/>
        <w:ind w:firstLine="360"/>
        <w:rPr>
          <w:rFonts w:ascii="Times New Roman" w:hAnsi="Times New Roman"/>
          <w:sz w:val="24"/>
          <w:szCs w:val="24"/>
        </w:rPr>
      </w:pPr>
      <w:r w:rsidRPr="00EF7C17">
        <w:rPr>
          <w:rFonts w:ascii="Times New Roman" w:hAnsi="Times New Roman"/>
          <w:sz w:val="24"/>
          <w:szCs w:val="24"/>
        </w:rPr>
        <w:t xml:space="preserve">W ramach promocji Lokalnego Programu Rewitalizacji będą podejmowane </w:t>
      </w:r>
      <w:r w:rsidRPr="00EF7C17">
        <w:rPr>
          <w:rFonts w:ascii="Times New Roman" w:hAnsi="Times New Roman"/>
          <w:sz w:val="24"/>
          <w:szCs w:val="24"/>
        </w:rPr>
        <w:br/>
        <w:t>następujące działania:</w:t>
      </w:r>
    </w:p>
    <w:p w:rsidR="00496B5B" w:rsidRPr="00EF7C17" w:rsidRDefault="00496B5B" w:rsidP="00BC5E82">
      <w:pPr>
        <w:pStyle w:val="mjstyl"/>
        <w:numPr>
          <w:ilvl w:val="0"/>
          <w:numId w:val="9"/>
        </w:numPr>
        <w:rPr>
          <w:rFonts w:ascii="Times New Roman" w:hAnsi="Times New Roman"/>
          <w:sz w:val="24"/>
          <w:szCs w:val="24"/>
        </w:rPr>
      </w:pPr>
      <w:r w:rsidRPr="00EF7C17">
        <w:rPr>
          <w:rFonts w:ascii="Times New Roman" w:hAnsi="Times New Roman"/>
          <w:sz w:val="24"/>
          <w:szCs w:val="24"/>
        </w:rPr>
        <w:t>powstanie i stałe uaktualnianie zakładki LPR na st</w:t>
      </w:r>
      <w:r w:rsidR="0043245E" w:rsidRPr="00EF7C17">
        <w:rPr>
          <w:rFonts w:ascii="Times New Roman" w:hAnsi="Times New Roman"/>
          <w:sz w:val="24"/>
          <w:szCs w:val="24"/>
        </w:rPr>
        <w:t>r</w:t>
      </w:r>
      <w:r w:rsidR="00E8196A" w:rsidRPr="00EF7C17">
        <w:rPr>
          <w:rFonts w:ascii="Times New Roman" w:hAnsi="Times New Roman"/>
          <w:sz w:val="24"/>
          <w:szCs w:val="24"/>
        </w:rPr>
        <w:t>onie internetowej Gminy Kluczewsko</w:t>
      </w:r>
      <w:r w:rsidRPr="00EF7C17">
        <w:rPr>
          <w:rFonts w:ascii="Times New Roman" w:hAnsi="Times New Roman"/>
          <w:sz w:val="24"/>
          <w:szCs w:val="24"/>
        </w:rPr>
        <w:t>,</w:t>
      </w:r>
    </w:p>
    <w:p w:rsidR="00496B5B" w:rsidRPr="00EF7C17" w:rsidRDefault="00496B5B" w:rsidP="00BC5E82">
      <w:pPr>
        <w:pStyle w:val="mjstyl"/>
        <w:numPr>
          <w:ilvl w:val="0"/>
          <w:numId w:val="9"/>
        </w:numPr>
        <w:rPr>
          <w:rFonts w:ascii="Times New Roman" w:hAnsi="Times New Roman"/>
          <w:sz w:val="24"/>
          <w:szCs w:val="24"/>
        </w:rPr>
      </w:pPr>
      <w:r w:rsidRPr="00EF7C17">
        <w:rPr>
          <w:rFonts w:ascii="Times New Roman" w:hAnsi="Times New Roman"/>
          <w:sz w:val="24"/>
          <w:szCs w:val="24"/>
        </w:rPr>
        <w:t xml:space="preserve">publikacje o realizacji projektów w ramach LPR w prasie samorządowej, lokalnej </w:t>
      </w:r>
      <w:r w:rsidRPr="00EF7C17">
        <w:rPr>
          <w:rFonts w:ascii="Times New Roman" w:hAnsi="Times New Roman"/>
          <w:sz w:val="24"/>
          <w:szCs w:val="24"/>
        </w:rPr>
        <w:br/>
        <w:t xml:space="preserve">i regionalnej oraz w Internecie, </w:t>
      </w:r>
    </w:p>
    <w:p w:rsidR="00496B5B" w:rsidRPr="00EF7C17" w:rsidRDefault="00496B5B" w:rsidP="00BC5E82">
      <w:pPr>
        <w:pStyle w:val="mjstyl"/>
        <w:numPr>
          <w:ilvl w:val="0"/>
          <w:numId w:val="9"/>
        </w:numPr>
        <w:rPr>
          <w:rFonts w:ascii="Times New Roman" w:hAnsi="Times New Roman"/>
          <w:sz w:val="24"/>
          <w:szCs w:val="24"/>
        </w:rPr>
      </w:pPr>
      <w:r w:rsidRPr="00EF7C17">
        <w:rPr>
          <w:rFonts w:ascii="Times New Roman" w:hAnsi="Times New Roman"/>
          <w:sz w:val="24"/>
          <w:szCs w:val="24"/>
        </w:rPr>
        <w:t xml:space="preserve">tablice informacyjne i pamiątkowe informujące o realizowanych bądź zrealizowanych projektach, </w:t>
      </w:r>
    </w:p>
    <w:p w:rsidR="00496B5B" w:rsidRPr="00EF7C17" w:rsidRDefault="00496B5B" w:rsidP="00BC5E82">
      <w:pPr>
        <w:pStyle w:val="mjstyl"/>
        <w:numPr>
          <w:ilvl w:val="0"/>
          <w:numId w:val="9"/>
        </w:numPr>
        <w:rPr>
          <w:rFonts w:ascii="Times New Roman" w:hAnsi="Times New Roman"/>
          <w:sz w:val="24"/>
          <w:szCs w:val="24"/>
        </w:rPr>
      </w:pPr>
      <w:r w:rsidRPr="00EF7C17">
        <w:rPr>
          <w:rFonts w:ascii="Times New Roman" w:hAnsi="Times New Roman"/>
          <w:sz w:val="24"/>
          <w:szCs w:val="24"/>
        </w:rPr>
        <w:t>spotkania, zebrania wiejskie, warsztaty, konsultacje projektów z potencjalnymi partnerami gospodarczymi, społecznymi, jak i z mieszkańcami obszaru rewitalizow</w:t>
      </w:r>
      <w:r w:rsidR="00E8196A" w:rsidRPr="00EF7C17">
        <w:rPr>
          <w:rFonts w:ascii="Times New Roman" w:hAnsi="Times New Roman"/>
          <w:sz w:val="24"/>
          <w:szCs w:val="24"/>
        </w:rPr>
        <w:t>a</w:t>
      </w:r>
      <w:r w:rsidRPr="00EF7C17">
        <w:rPr>
          <w:rFonts w:ascii="Times New Roman" w:hAnsi="Times New Roman"/>
          <w:sz w:val="24"/>
          <w:szCs w:val="24"/>
        </w:rPr>
        <w:t>nego.</w:t>
      </w:r>
      <w:r w:rsidR="00E8196A" w:rsidRPr="00EF7C17">
        <w:rPr>
          <w:rFonts w:ascii="Times New Roman" w:hAnsi="Times New Roman"/>
          <w:sz w:val="24"/>
          <w:szCs w:val="24"/>
        </w:rPr>
        <w:t xml:space="preserve"> </w:t>
      </w:r>
      <w:r w:rsidRPr="00EF7C17">
        <w:rPr>
          <w:rFonts w:ascii="Times New Roman" w:hAnsi="Times New Roman"/>
          <w:sz w:val="24"/>
          <w:szCs w:val="24"/>
        </w:rPr>
        <w:t xml:space="preserve"> </w:t>
      </w:r>
    </w:p>
    <w:p w:rsidR="00496B5B" w:rsidRPr="00EF7C17" w:rsidRDefault="00741CD0" w:rsidP="00741CD0">
      <w:pPr>
        <w:pStyle w:val="Nagwek1"/>
        <w:jc w:val="both"/>
        <w:rPr>
          <w:rFonts w:ascii="Times New Roman" w:hAnsi="Times New Roman"/>
          <w:color w:val="000000"/>
          <w:sz w:val="24"/>
        </w:rPr>
      </w:pPr>
      <w:r w:rsidRPr="00EF7C17">
        <w:rPr>
          <w:rFonts w:ascii="Times New Roman" w:hAnsi="Times New Roman"/>
          <w:sz w:val="24"/>
        </w:rPr>
        <w:br w:type="page"/>
      </w:r>
      <w:bookmarkStart w:id="104" w:name="_Toc428787221"/>
      <w:r w:rsidR="00496B5B" w:rsidRPr="00EF7C17">
        <w:rPr>
          <w:rFonts w:ascii="Times New Roman" w:hAnsi="Times New Roman"/>
          <w:color w:val="000000"/>
          <w:sz w:val="24"/>
        </w:rPr>
        <w:t xml:space="preserve">4. Konsultacje społeczne i współpraca partnerska </w:t>
      </w:r>
      <w:r w:rsidR="005E6EA9" w:rsidRPr="00EF7C17">
        <w:rPr>
          <w:rFonts w:ascii="Times New Roman" w:hAnsi="Times New Roman"/>
          <w:color w:val="000000"/>
          <w:sz w:val="24"/>
        </w:rPr>
        <w:t>w ramach programu rewitalizacji.</w:t>
      </w:r>
      <w:bookmarkEnd w:id="104"/>
    </w:p>
    <w:p w:rsidR="00496B5B" w:rsidRPr="00EF7C17" w:rsidRDefault="00496B5B" w:rsidP="00496B5B">
      <w:pPr>
        <w:spacing w:line="360" w:lineRule="auto"/>
      </w:pPr>
    </w:p>
    <w:p w:rsidR="00496B5B" w:rsidRPr="00EF7C17" w:rsidRDefault="00496B5B" w:rsidP="00496B5B">
      <w:pPr>
        <w:spacing w:line="360" w:lineRule="auto"/>
      </w:pPr>
      <w:r w:rsidRPr="00EF7C17">
        <w:t>Konsultacje społeczne będą prowadzone podczas:</w:t>
      </w:r>
    </w:p>
    <w:p w:rsidR="00496B5B" w:rsidRPr="00EF7C17" w:rsidRDefault="00496B5B" w:rsidP="008C1777">
      <w:pPr>
        <w:numPr>
          <w:ilvl w:val="0"/>
          <w:numId w:val="28"/>
        </w:numPr>
        <w:spacing w:line="360" w:lineRule="auto"/>
      </w:pPr>
      <w:r w:rsidRPr="00EF7C17">
        <w:t>Zebrań wiejskich w miejscowości</w:t>
      </w:r>
      <w:r w:rsidR="00E8196A" w:rsidRPr="00EF7C17">
        <w:t xml:space="preserve"> Kluczewsko</w:t>
      </w:r>
      <w:r w:rsidRPr="00EF7C17">
        <w:t xml:space="preserve">. </w:t>
      </w:r>
    </w:p>
    <w:p w:rsidR="00496B5B" w:rsidRPr="00EF7C17" w:rsidRDefault="00496B5B" w:rsidP="008C1777">
      <w:pPr>
        <w:numPr>
          <w:ilvl w:val="0"/>
          <w:numId w:val="28"/>
        </w:numPr>
        <w:spacing w:line="360" w:lineRule="auto"/>
      </w:pPr>
      <w:r w:rsidRPr="00EF7C17">
        <w:t>Sesji Rady Gminy.</w:t>
      </w:r>
    </w:p>
    <w:p w:rsidR="00496B5B" w:rsidRPr="00EF7C17" w:rsidRDefault="00496B5B" w:rsidP="00F623E1">
      <w:pPr>
        <w:numPr>
          <w:ilvl w:val="0"/>
          <w:numId w:val="28"/>
        </w:numPr>
        <w:spacing w:line="360" w:lineRule="auto"/>
      </w:pPr>
      <w:r w:rsidRPr="00EF7C17">
        <w:t xml:space="preserve">Spotkań </w:t>
      </w:r>
      <w:r w:rsidR="00F623E1" w:rsidRPr="00F623E1">
        <w:t>Komitetu ds. Opracowania i Wdrażania Lokalnego Programu rewitalizacji dla miejscowości Kluczewsko</w:t>
      </w:r>
      <w:r w:rsidRPr="00EF7C17">
        <w:t xml:space="preserve">. </w:t>
      </w:r>
    </w:p>
    <w:p w:rsidR="00496B5B" w:rsidRPr="00EF7C17" w:rsidRDefault="00496B5B" w:rsidP="008C1777">
      <w:pPr>
        <w:numPr>
          <w:ilvl w:val="0"/>
          <w:numId w:val="28"/>
        </w:numPr>
        <w:spacing w:line="360" w:lineRule="auto"/>
      </w:pPr>
      <w:r w:rsidRPr="00EF7C17">
        <w:t xml:space="preserve">Ad hoc w razie potrzeby. </w:t>
      </w:r>
    </w:p>
    <w:p w:rsidR="00496B5B" w:rsidRPr="00EF7C17" w:rsidRDefault="00496B5B" w:rsidP="00496B5B">
      <w:pPr>
        <w:spacing w:line="360" w:lineRule="auto"/>
      </w:pPr>
    </w:p>
    <w:p w:rsidR="00496B5B" w:rsidRPr="00EF7C17" w:rsidRDefault="00496B5B" w:rsidP="00496B5B">
      <w:pPr>
        <w:spacing w:line="360" w:lineRule="auto"/>
      </w:pPr>
      <w:r w:rsidRPr="00EF7C17">
        <w:t>Przy konsultacjach społecznych mogą być wykorzystane następujące narzędzia:</w:t>
      </w:r>
    </w:p>
    <w:p w:rsidR="00496B5B" w:rsidRPr="00EF7C17" w:rsidRDefault="005E6EA9" w:rsidP="008C1777">
      <w:pPr>
        <w:numPr>
          <w:ilvl w:val="0"/>
          <w:numId w:val="36"/>
        </w:numPr>
        <w:spacing w:line="360" w:lineRule="auto"/>
      </w:pPr>
      <w:r w:rsidRPr="00EF7C17">
        <w:t>a</w:t>
      </w:r>
      <w:r w:rsidR="00496B5B" w:rsidRPr="00EF7C17">
        <w:t xml:space="preserve">nkiety, </w:t>
      </w:r>
    </w:p>
    <w:p w:rsidR="00496B5B" w:rsidRPr="00EF7C17" w:rsidRDefault="005E6EA9" w:rsidP="008C1777">
      <w:pPr>
        <w:numPr>
          <w:ilvl w:val="0"/>
          <w:numId w:val="36"/>
        </w:numPr>
        <w:spacing w:line="360" w:lineRule="auto"/>
      </w:pPr>
      <w:r w:rsidRPr="00EF7C17">
        <w:t>b</w:t>
      </w:r>
      <w:r w:rsidR="00496B5B" w:rsidRPr="00EF7C17">
        <w:t xml:space="preserve">ezpośrednie rozmowy z mieszkańcami/turystami, </w:t>
      </w:r>
    </w:p>
    <w:p w:rsidR="00496B5B" w:rsidRPr="00EF7C17" w:rsidRDefault="005E6EA9" w:rsidP="008C1777">
      <w:pPr>
        <w:numPr>
          <w:ilvl w:val="0"/>
          <w:numId w:val="36"/>
        </w:numPr>
        <w:spacing w:line="360" w:lineRule="auto"/>
      </w:pPr>
      <w:r w:rsidRPr="00EF7C17">
        <w:t>z</w:t>
      </w:r>
      <w:r w:rsidR="00496B5B" w:rsidRPr="00EF7C17">
        <w:t xml:space="preserve">ostanie opracowany formularz wniosku aktualizującego zadania w ramach LPR. </w:t>
      </w:r>
    </w:p>
    <w:p w:rsidR="00496B5B" w:rsidRPr="00EF7C17" w:rsidRDefault="00496B5B" w:rsidP="00496B5B">
      <w:pPr>
        <w:spacing w:line="360" w:lineRule="auto"/>
      </w:pPr>
    </w:p>
    <w:p w:rsidR="00496B5B" w:rsidRPr="00EF7C17" w:rsidRDefault="00496B5B" w:rsidP="00496B5B">
      <w:pPr>
        <w:spacing w:line="360" w:lineRule="auto"/>
      </w:pPr>
      <w:r w:rsidRPr="00EF7C17">
        <w:t xml:space="preserve">Współpraca partnerska będzie realizowana: </w:t>
      </w:r>
    </w:p>
    <w:p w:rsidR="00496B5B" w:rsidRPr="00EF7C17" w:rsidRDefault="00496B5B" w:rsidP="00F623E1">
      <w:pPr>
        <w:numPr>
          <w:ilvl w:val="1"/>
          <w:numId w:val="26"/>
        </w:numPr>
        <w:spacing w:line="360" w:lineRule="auto"/>
        <w:ind w:left="1440" w:hanging="360"/>
      </w:pPr>
      <w:r w:rsidRPr="00EF7C17">
        <w:t xml:space="preserve"> W ramach </w:t>
      </w:r>
      <w:r w:rsidR="00F623E1" w:rsidRPr="00F623E1">
        <w:t>Komitetu ds. Opracowania i Wdrażania Lokalnego Programu rewitalizacji dla miejscowości Kluczewsko</w:t>
      </w:r>
    </w:p>
    <w:p w:rsidR="00496B5B" w:rsidRPr="00EF7C17" w:rsidRDefault="00496B5B" w:rsidP="008C1777">
      <w:pPr>
        <w:numPr>
          <w:ilvl w:val="1"/>
          <w:numId w:val="26"/>
        </w:numPr>
        <w:spacing w:line="360" w:lineRule="auto"/>
        <w:ind w:left="1440" w:hanging="360"/>
      </w:pPr>
      <w:r w:rsidRPr="00EF7C17">
        <w:t xml:space="preserve"> W wyniku wspólnych inicjatyw i przedsięwzięć Partnerów LPR. </w:t>
      </w:r>
    </w:p>
    <w:p w:rsidR="00496B5B" w:rsidRPr="00EF7C17" w:rsidRDefault="00496B5B" w:rsidP="00496B5B">
      <w:pPr>
        <w:spacing w:line="360" w:lineRule="auto"/>
      </w:pPr>
    </w:p>
    <w:p w:rsidR="00496B5B" w:rsidRPr="00EF7C17" w:rsidRDefault="00496B5B" w:rsidP="00496B5B">
      <w:pPr>
        <w:spacing w:line="360" w:lineRule="auto"/>
      </w:pPr>
      <w:r w:rsidRPr="00EF7C17">
        <w:t xml:space="preserve">Istnieje możliwość zawarcia formalnego partnerstwa dla realizacji konkretnego (-ych) zadania (-ń) przewidzianych w ramach Programu. </w:t>
      </w:r>
    </w:p>
    <w:p w:rsidR="00496B5B" w:rsidRPr="00EF7C17" w:rsidRDefault="00496B5B" w:rsidP="00496B5B">
      <w:pPr>
        <w:spacing w:line="360" w:lineRule="auto"/>
      </w:pPr>
    </w:p>
    <w:p w:rsidR="00496B5B" w:rsidRPr="00EF7C17" w:rsidRDefault="00741CD0" w:rsidP="00741CD0">
      <w:pPr>
        <w:pStyle w:val="Nagwek1"/>
        <w:spacing w:line="360" w:lineRule="auto"/>
        <w:jc w:val="left"/>
        <w:rPr>
          <w:rFonts w:ascii="Times New Roman" w:hAnsi="Times New Roman"/>
          <w:color w:val="000000"/>
          <w:sz w:val="24"/>
        </w:rPr>
      </w:pPr>
      <w:r w:rsidRPr="00EF7C17">
        <w:br w:type="page"/>
      </w:r>
      <w:bookmarkStart w:id="105" w:name="_Toc428787222"/>
      <w:r w:rsidR="005E6EA9" w:rsidRPr="00EF7C17">
        <w:rPr>
          <w:rFonts w:ascii="Times New Roman" w:hAnsi="Times New Roman"/>
          <w:color w:val="000000"/>
          <w:sz w:val="24"/>
        </w:rPr>
        <w:t>Podsumowanie</w:t>
      </w:r>
      <w:bookmarkEnd w:id="105"/>
    </w:p>
    <w:p w:rsidR="00496B5B" w:rsidRPr="00EF7C17" w:rsidRDefault="00496B5B" w:rsidP="005E6EA9">
      <w:pPr>
        <w:spacing w:line="360" w:lineRule="auto"/>
        <w:ind w:firstLine="851"/>
        <w:jc w:val="both"/>
        <w:rPr>
          <w:b/>
          <w:sz w:val="32"/>
          <w:szCs w:val="32"/>
        </w:rPr>
      </w:pPr>
      <w:r w:rsidRPr="00EF7C17">
        <w:rPr>
          <w:bCs/>
          <w:color w:val="000000"/>
        </w:rPr>
        <w:t>Rewitalizacja</w:t>
      </w:r>
      <w:r w:rsidRPr="00EF7C17">
        <w:rPr>
          <w:color w:val="000000"/>
        </w:rPr>
        <w:t xml:space="preserve"> rozumiana jest szeroko jako</w:t>
      </w:r>
      <w:r w:rsidRPr="00EF7C17">
        <w:t xml:space="preserve"> przywrócenie do życia, ożywienie obszaru poddanego </w:t>
      </w:r>
      <w:r w:rsidR="00C10A7D" w:rsidRPr="00EF7C17">
        <w:t xml:space="preserve">rewitalizacji. Lokalny Program </w:t>
      </w:r>
      <w:r w:rsidRPr="00EF7C17">
        <w:t xml:space="preserve">Rewitalizacji stanowi narzędzie rozwoju </w:t>
      </w:r>
      <w:r w:rsidR="00C10A7D" w:rsidRPr="00EF7C17">
        <w:br/>
      </w:r>
      <w:r w:rsidRPr="00EF7C17">
        <w:t>w/w obszaru. LPR zawiera:</w:t>
      </w:r>
    </w:p>
    <w:p w:rsidR="00496B5B" w:rsidRPr="00EF7C17" w:rsidRDefault="00496B5B" w:rsidP="008C1777">
      <w:pPr>
        <w:numPr>
          <w:ilvl w:val="0"/>
          <w:numId w:val="30"/>
        </w:numPr>
        <w:spacing w:line="360" w:lineRule="auto"/>
        <w:jc w:val="both"/>
      </w:pPr>
      <w:r w:rsidRPr="00EF7C17">
        <w:t>listę zadań inwestycyjnych z zakresem rzeczowym i finansowym,</w:t>
      </w:r>
    </w:p>
    <w:p w:rsidR="00496B5B" w:rsidRPr="00EF7C17" w:rsidRDefault="00496B5B" w:rsidP="008C1777">
      <w:pPr>
        <w:numPr>
          <w:ilvl w:val="0"/>
          <w:numId w:val="30"/>
        </w:numPr>
        <w:spacing w:line="360" w:lineRule="auto"/>
        <w:jc w:val="both"/>
        <w:rPr>
          <w:b/>
        </w:rPr>
      </w:pPr>
      <w:r w:rsidRPr="00EF7C17">
        <w:t>terminy realizacji zadań,</w:t>
      </w:r>
    </w:p>
    <w:p w:rsidR="00496B5B" w:rsidRPr="00EF7C17" w:rsidRDefault="00496B5B" w:rsidP="008C1777">
      <w:pPr>
        <w:numPr>
          <w:ilvl w:val="0"/>
          <w:numId w:val="30"/>
        </w:numPr>
        <w:spacing w:line="360" w:lineRule="auto"/>
        <w:jc w:val="both"/>
        <w:rPr>
          <w:b/>
        </w:rPr>
      </w:pPr>
      <w:r w:rsidRPr="00EF7C17">
        <w:t>prognozę wydatków,</w:t>
      </w:r>
    </w:p>
    <w:p w:rsidR="00496B5B" w:rsidRPr="00EF7C17" w:rsidRDefault="00496B5B" w:rsidP="008C1777">
      <w:pPr>
        <w:numPr>
          <w:ilvl w:val="0"/>
          <w:numId w:val="30"/>
        </w:numPr>
        <w:spacing w:line="360" w:lineRule="auto"/>
        <w:jc w:val="both"/>
      </w:pPr>
      <w:r w:rsidRPr="00EF7C17">
        <w:t>wielkość środków przeznaczonych na inwestycje.</w:t>
      </w:r>
    </w:p>
    <w:p w:rsidR="00496B5B" w:rsidRPr="00EF7C17" w:rsidRDefault="00496B5B" w:rsidP="00496B5B">
      <w:pPr>
        <w:autoSpaceDE w:val="0"/>
        <w:autoSpaceDN w:val="0"/>
        <w:adjustRightInd w:val="0"/>
        <w:spacing w:line="360" w:lineRule="auto"/>
        <w:jc w:val="both"/>
        <w:rPr>
          <w:bCs/>
        </w:rPr>
      </w:pPr>
      <w:r w:rsidRPr="00EF7C17">
        <w:t>Dzięki spełnieniu zadań zapisanych do realizacji w LPR</w:t>
      </w:r>
      <w:r w:rsidRPr="00EF7C17">
        <w:rPr>
          <w:b/>
          <w:bCs/>
        </w:rPr>
        <w:t xml:space="preserve"> podniesie się </w:t>
      </w:r>
      <w:r w:rsidR="00FD2F1E" w:rsidRPr="00EF7C17">
        <w:rPr>
          <w:b/>
          <w:bCs/>
        </w:rPr>
        <w:t>atrakcyjność turystyczna miejscowości ora</w:t>
      </w:r>
      <w:r w:rsidR="00E8196A" w:rsidRPr="00EF7C17">
        <w:rPr>
          <w:b/>
          <w:bCs/>
        </w:rPr>
        <w:t>z zostanie stworzone, z Kluczewska,</w:t>
      </w:r>
      <w:r w:rsidR="00FD2F1E" w:rsidRPr="00EF7C17">
        <w:rPr>
          <w:b/>
          <w:bCs/>
        </w:rPr>
        <w:t xml:space="preserve"> poprzez rozwój gospodarczy i społeczny, miejsce przyjazne mieszkańcom</w:t>
      </w:r>
      <w:r w:rsidR="00FD2F1E" w:rsidRPr="00EF7C17">
        <w:rPr>
          <w:bCs/>
        </w:rPr>
        <w:t>.</w:t>
      </w:r>
    </w:p>
    <w:p w:rsidR="00496B5B" w:rsidRPr="00EF7C17" w:rsidRDefault="00496B5B" w:rsidP="005E6EA9">
      <w:pPr>
        <w:spacing w:line="360" w:lineRule="auto"/>
        <w:ind w:firstLine="993"/>
        <w:jc w:val="both"/>
      </w:pPr>
      <w:r w:rsidRPr="00EF7C17">
        <w:t xml:space="preserve">Wiąże się to z adaptacją starych zasobów infrastruktury do nowych potrzeb, </w:t>
      </w:r>
      <w:r w:rsidRPr="00EF7C17">
        <w:br/>
        <w:t xml:space="preserve">co integruje formy historyczne i te współczesne. Niezwykle istotna jest </w:t>
      </w:r>
      <w:r w:rsidRPr="00EF7C17">
        <w:rPr>
          <w:b/>
        </w:rPr>
        <w:t>kompleksowość podejmowanych działań rewitalizacyjnych</w:t>
      </w:r>
      <w:r w:rsidRPr="00EF7C17">
        <w:t xml:space="preserve">, ponieważ o powodzeniu działań w dużym stopniu decyduje skumulowanie założeń inwestycyjnych na danym obszarze rewitalizacyjnym, co przyczynia się do osiągnięcia odpowiedniej skali przeobrażeń (zmian). Punktem odniesienia do planowania i realizacji przedsięwzięć rewitalizacyjnych jest przede wszystkim ich kontekst społeczny. Realizacja projektów ma znaczący wpływ na rozwój obszaru rewitalizowanego i na </w:t>
      </w:r>
      <w:r w:rsidRPr="00EF7C17">
        <w:rPr>
          <w:b/>
        </w:rPr>
        <w:t>tworzenie nowych miejsc pracy</w:t>
      </w:r>
      <w:r w:rsidRPr="00EF7C17">
        <w:t xml:space="preserve">. Dzięki wprowadzonym zmianom, </w:t>
      </w:r>
      <w:r w:rsidR="00E8196A" w:rsidRPr="00EF7C17">
        <w:rPr>
          <w:b/>
        </w:rPr>
        <w:t xml:space="preserve">Kluczewsko </w:t>
      </w:r>
      <w:r w:rsidR="0043245E" w:rsidRPr="00EF7C17">
        <w:rPr>
          <w:b/>
        </w:rPr>
        <w:t xml:space="preserve"> </w:t>
      </w:r>
      <w:r w:rsidRPr="00EF7C17">
        <w:rPr>
          <w:b/>
        </w:rPr>
        <w:t>uzyska</w:t>
      </w:r>
      <w:r w:rsidR="0043245E" w:rsidRPr="00EF7C17">
        <w:rPr>
          <w:b/>
        </w:rPr>
        <w:t>ją</w:t>
      </w:r>
      <w:r w:rsidRPr="00EF7C17">
        <w:rPr>
          <w:b/>
        </w:rPr>
        <w:t xml:space="preserve"> nowy wizerunek</w:t>
      </w:r>
      <w:r w:rsidRPr="00EF7C17">
        <w:t xml:space="preserve"> – </w:t>
      </w:r>
      <w:r w:rsidRPr="00EF7C17">
        <w:rPr>
          <w:b/>
        </w:rPr>
        <w:t xml:space="preserve">miejscowości zadbanej i atrakcyjnej </w:t>
      </w:r>
      <w:r w:rsidRPr="00EF7C17">
        <w:t xml:space="preserve">nie tylko dla mieszkańców, ale także </w:t>
      </w:r>
      <w:r w:rsidRPr="00EF7C17">
        <w:rPr>
          <w:b/>
        </w:rPr>
        <w:t>dla turystów</w:t>
      </w:r>
      <w:r w:rsidRPr="00EF7C17">
        <w:t xml:space="preserve"> i inwestorów, którzy chętniej rozpoczną działalność gospodarczą w takim obszarze. Przemiany przestrzenne (powstanie infrastruktury, rekreacyjno - integracyjnej) mają </w:t>
      </w:r>
      <w:r w:rsidRPr="00EF7C17">
        <w:rPr>
          <w:b/>
        </w:rPr>
        <w:t>duży wpływ na obszar gospodarczy</w:t>
      </w:r>
      <w:r w:rsidRPr="00EF7C17">
        <w:t>. Powstawanie nowych podmiotów gospodarczych jest równoznaczne z tworzeniem nowych miejsc pracy,</w:t>
      </w:r>
      <w:r w:rsidR="005E1708" w:rsidRPr="00EF7C17">
        <w:br/>
      </w:r>
      <w:r w:rsidRPr="00EF7C17">
        <w:t xml:space="preserve"> a co za tym idzie, z poprawą warunków i poziomu życia mieszkańców </w:t>
      </w:r>
      <w:r w:rsidR="00E8196A" w:rsidRPr="00EF7C17">
        <w:t>Kluczewska</w:t>
      </w:r>
      <w:r w:rsidRPr="00EF7C17">
        <w:t xml:space="preserve">. </w:t>
      </w:r>
      <w:r w:rsidRPr="00EF7C17">
        <w:rPr>
          <w:b/>
        </w:rPr>
        <w:t>Zadbane i atrakcyjne centrum</w:t>
      </w:r>
      <w:r w:rsidRPr="00EF7C17">
        <w:t xml:space="preserve"> miejscowości i</w:t>
      </w:r>
      <w:r w:rsidRPr="00EF7C17">
        <w:rPr>
          <w:b/>
        </w:rPr>
        <w:t xml:space="preserve"> gminy</w:t>
      </w:r>
      <w:r w:rsidRPr="00EF7C17">
        <w:t xml:space="preserve">, potencjał </w:t>
      </w:r>
      <w:r w:rsidR="005E1708" w:rsidRPr="00EF7C17">
        <w:t xml:space="preserve">społeczny i </w:t>
      </w:r>
      <w:r w:rsidRPr="00EF7C17">
        <w:t xml:space="preserve">estetyka krajobrazu - to korzystne warunkami dla rozwoju </w:t>
      </w:r>
      <w:r w:rsidR="005E1708" w:rsidRPr="00EF7C17">
        <w:t xml:space="preserve">rekreacji i integracji </w:t>
      </w:r>
      <w:r w:rsidRPr="00EF7C17">
        <w:t>na danym obszarze. Niesie to ze sobą pozytywne oddziaływanie dla lokalnej gospodarki wynikające z rozwoju przedsiębiorczości, powstawania nowych miejsc pracy i zmniejszenia bezrobocia, napływu nowych inwestycji, dochodów uzyskanych z obecności turystów lub osób przejezdnych. Realizacja przedsięwzięć zawartych w Lokalnym Programie Rewitalizacji spowoduje, że coraz więcej osób wyrazi chęć zamieszkania w miejscowości</w:t>
      </w:r>
      <w:r w:rsidR="00D8416E" w:rsidRPr="00EF7C17">
        <w:t xml:space="preserve"> Kluczewsko</w:t>
      </w:r>
      <w:r w:rsidRPr="00EF7C17">
        <w:t xml:space="preserve">. Realizacja zadań przewidzianych w LPR spowoduje </w:t>
      </w:r>
      <w:r w:rsidRPr="00EF7C17">
        <w:rPr>
          <w:b/>
        </w:rPr>
        <w:t>większą integrację mieszkańców</w:t>
      </w:r>
      <w:r w:rsidRPr="00EF7C17">
        <w:t xml:space="preserve">, co zainicjuje </w:t>
      </w:r>
      <w:r w:rsidRPr="00EF7C17">
        <w:rPr>
          <w:b/>
        </w:rPr>
        <w:t>wzrost liczby imprez plenerowych</w:t>
      </w:r>
      <w:r w:rsidRPr="00EF7C17">
        <w:t xml:space="preserve"> oraz będzie żywą promocją </w:t>
      </w:r>
      <w:r w:rsidR="00D8416E" w:rsidRPr="00EF7C17">
        <w:t>Kluczewska</w:t>
      </w:r>
      <w:r w:rsidRPr="00EF7C17">
        <w:t xml:space="preserve">. </w:t>
      </w:r>
      <w:r w:rsidRPr="00EF7C17">
        <w:rPr>
          <w:b/>
        </w:rPr>
        <w:t>Zniknie apatia społeczna</w:t>
      </w:r>
      <w:r w:rsidRPr="00EF7C17">
        <w:t xml:space="preserve"> i </w:t>
      </w:r>
      <w:r w:rsidRPr="00EF7C17">
        <w:rPr>
          <w:b/>
        </w:rPr>
        <w:t>wzrośnie zadowolenie z zamieszkiwania właśnie w tej miejscowości</w:t>
      </w:r>
      <w:r w:rsidRPr="00EF7C17">
        <w:t xml:space="preserve">. LPR ma istotny wpływ na przezwyciężenie zjawisk negatywnych w obszarze przestrzennym, gospodarczym i społecznym </w:t>
      </w:r>
      <w:r w:rsidR="00D8416E" w:rsidRPr="00EF7C17">
        <w:t>Kluczewska</w:t>
      </w:r>
      <w:r w:rsidRPr="00EF7C17">
        <w:t>.</w:t>
      </w:r>
    </w:p>
    <w:p w:rsidR="00496B5B" w:rsidRPr="00EF7C17" w:rsidRDefault="00496B5B" w:rsidP="00496B5B">
      <w:pPr>
        <w:spacing w:line="360" w:lineRule="auto"/>
        <w:jc w:val="both"/>
      </w:pPr>
      <w:r w:rsidRPr="00EF7C17">
        <w:rPr>
          <w:b/>
        </w:rPr>
        <w:t xml:space="preserve">Lokalny Program Rewitalizacji dla miejscowości </w:t>
      </w:r>
      <w:r w:rsidR="00D8416E" w:rsidRPr="00EF7C17">
        <w:rPr>
          <w:b/>
        </w:rPr>
        <w:t>Kluczewsko</w:t>
      </w:r>
      <w:r w:rsidR="0043245E" w:rsidRPr="00EF7C17">
        <w:rPr>
          <w:b/>
        </w:rPr>
        <w:t xml:space="preserve"> </w:t>
      </w:r>
      <w:r w:rsidR="00D8416E" w:rsidRPr="00EF7C17">
        <w:rPr>
          <w:b/>
        </w:rPr>
        <w:t>na lata 2015</w:t>
      </w:r>
      <w:r w:rsidRPr="00EF7C17">
        <w:rPr>
          <w:b/>
        </w:rPr>
        <w:t xml:space="preserve"> - 20</w:t>
      </w:r>
      <w:r w:rsidR="00D8416E" w:rsidRPr="00EF7C17">
        <w:rPr>
          <w:b/>
        </w:rPr>
        <w:t>24</w:t>
      </w:r>
      <w:r w:rsidR="005E6EA9" w:rsidRPr="00EF7C17">
        <w:t xml:space="preserve"> charakteryzuje się</w:t>
      </w:r>
      <w:r w:rsidRPr="00EF7C17">
        <w:t>:</w:t>
      </w:r>
    </w:p>
    <w:p w:rsidR="00496B5B" w:rsidRPr="00EF7C17" w:rsidRDefault="00496B5B" w:rsidP="008C1777">
      <w:pPr>
        <w:numPr>
          <w:ilvl w:val="0"/>
          <w:numId w:val="31"/>
        </w:numPr>
        <w:spacing w:line="360" w:lineRule="auto"/>
        <w:jc w:val="both"/>
      </w:pPr>
      <w:r w:rsidRPr="00EF7C17">
        <w:rPr>
          <w:b/>
        </w:rPr>
        <w:t>kompleksowością</w:t>
      </w:r>
      <w:r w:rsidRPr="00EF7C17">
        <w:t>, czyli całościowym spojrzeniem na obszar wymagający rewitalizacji, na którym podejmowane działania w sferze infrastrukturalnej, gospodarczej, społecznej</w:t>
      </w:r>
      <w:r w:rsidR="005E6EA9" w:rsidRPr="00EF7C17">
        <w:br/>
      </w:r>
      <w:r w:rsidRPr="00EF7C17">
        <w:t xml:space="preserve">i środowiskowej są w pełni ze sobą zintegrowane i </w:t>
      </w:r>
      <w:r w:rsidR="005E6EA9" w:rsidRPr="00EF7C17">
        <w:t>podporządkowane tym samym celom;</w:t>
      </w:r>
    </w:p>
    <w:p w:rsidR="005E6EA9" w:rsidRPr="00EF7C17" w:rsidRDefault="00496B5B" w:rsidP="008C1777">
      <w:pPr>
        <w:numPr>
          <w:ilvl w:val="0"/>
          <w:numId w:val="31"/>
        </w:numPr>
        <w:spacing w:line="360" w:lineRule="auto"/>
        <w:jc w:val="both"/>
      </w:pPr>
      <w:r w:rsidRPr="00EF7C17">
        <w:rPr>
          <w:b/>
        </w:rPr>
        <w:t>koordynacją działań</w:t>
      </w:r>
      <w:r w:rsidRPr="00EF7C17">
        <w:t xml:space="preserve">, czyli takim zarządzaniem LPR, aby realizowane przedsięwzięcia były zgodne z ustalonym harmonogramem, przy optymalnym wykorzystaniu zasobów istniejących jak i powstałych dzięki realizacji poszczególnych </w:t>
      </w:r>
      <w:r w:rsidR="005E6EA9" w:rsidRPr="00EF7C17">
        <w:t>przedsięwzięć rewitalizacyjnych;</w:t>
      </w:r>
    </w:p>
    <w:p w:rsidR="00496B5B" w:rsidRPr="00EF7C17" w:rsidRDefault="005E6EA9" w:rsidP="008C1777">
      <w:pPr>
        <w:numPr>
          <w:ilvl w:val="0"/>
          <w:numId w:val="31"/>
        </w:numPr>
        <w:spacing w:line="360" w:lineRule="auto"/>
        <w:jc w:val="both"/>
      </w:pPr>
      <w:r w:rsidRPr="00EF7C17">
        <w:rPr>
          <w:b/>
        </w:rPr>
        <w:t xml:space="preserve"> </w:t>
      </w:r>
      <w:r w:rsidR="00496B5B" w:rsidRPr="00EF7C17">
        <w:rPr>
          <w:b/>
        </w:rPr>
        <w:t xml:space="preserve">wieloletniością </w:t>
      </w:r>
      <w:r w:rsidR="00496B5B" w:rsidRPr="00EF7C17">
        <w:t>– stopień skomplikowania procesu rewitalizacji, konieczność podjęcia wielu działań oraz ich kosztowność zmusza do rozłożenia zadań inwestycyjnych na wiele lat.</w:t>
      </w:r>
    </w:p>
    <w:p w:rsidR="00496B5B" w:rsidRPr="00EF7C17" w:rsidRDefault="00496B5B" w:rsidP="00496B5B">
      <w:pPr>
        <w:spacing w:line="360" w:lineRule="auto"/>
        <w:ind w:firstLine="708"/>
        <w:jc w:val="both"/>
      </w:pPr>
    </w:p>
    <w:p w:rsidR="00496B5B" w:rsidRPr="00EF7C17" w:rsidRDefault="00496B5B" w:rsidP="00496B5B">
      <w:pPr>
        <w:spacing w:line="360" w:lineRule="auto"/>
        <w:jc w:val="both"/>
      </w:pPr>
      <w:r w:rsidRPr="00EF7C17">
        <w:t>O wyborze poszczególnych zadań do realizacji będą decydować następujące kryteria:</w:t>
      </w:r>
    </w:p>
    <w:p w:rsidR="00496B5B" w:rsidRPr="00EF7C17" w:rsidRDefault="00496B5B" w:rsidP="008C1777">
      <w:pPr>
        <w:numPr>
          <w:ilvl w:val="0"/>
          <w:numId w:val="32"/>
        </w:numPr>
        <w:tabs>
          <w:tab w:val="clear" w:pos="360"/>
        </w:tabs>
        <w:spacing w:line="360" w:lineRule="auto"/>
        <w:ind w:left="709" w:hanging="349"/>
        <w:jc w:val="both"/>
      </w:pPr>
      <w:r w:rsidRPr="00EF7C17">
        <w:t>Oddziaływanie projektu na tworzenie w obszarze rewitalizowanym nowych podmiotów gosp</w:t>
      </w:r>
      <w:r w:rsidR="005E6EA9" w:rsidRPr="00EF7C17">
        <w:t>odarczych i nowych miejsc pracy;</w:t>
      </w:r>
    </w:p>
    <w:p w:rsidR="00496B5B" w:rsidRPr="00EF7C17" w:rsidRDefault="00496B5B" w:rsidP="008C1777">
      <w:pPr>
        <w:numPr>
          <w:ilvl w:val="0"/>
          <w:numId w:val="32"/>
        </w:numPr>
        <w:tabs>
          <w:tab w:val="clear" w:pos="360"/>
        </w:tabs>
        <w:spacing w:line="360" w:lineRule="auto"/>
        <w:ind w:left="709" w:hanging="349"/>
        <w:jc w:val="both"/>
      </w:pPr>
      <w:r w:rsidRPr="00EF7C17">
        <w:t>Powstawanie w wyniku projektu nowych sektorów usług lub nowych produktów turystyczny</w:t>
      </w:r>
      <w:r w:rsidR="005E6EA9" w:rsidRPr="00EF7C17">
        <w:t>ch;</w:t>
      </w:r>
    </w:p>
    <w:p w:rsidR="00496B5B" w:rsidRPr="00EF7C17" w:rsidRDefault="00496B5B" w:rsidP="008C1777">
      <w:pPr>
        <w:numPr>
          <w:ilvl w:val="0"/>
          <w:numId w:val="32"/>
        </w:numPr>
        <w:tabs>
          <w:tab w:val="clear" w:pos="360"/>
        </w:tabs>
        <w:spacing w:line="360" w:lineRule="auto"/>
        <w:ind w:left="709" w:hanging="349"/>
        <w:jc w:val="both"/>
      </w:pPr>
      <w:r w:rsidRPr="00EF7C17">
        <w:t>Wpływ na wzrost wartości historycznej i kulturowej rewitalizowanych obiektów</w:t>
      </w:r>
      <w:r w:rsidR="005E6EA9" w:rsidRPr="00EF7C17">
        <w:br/>
        <w:t>i obszarów;</w:t>
      </w:r>
    </w:p>
    <w:p w:rsidR="00496B5B" w:rsidRPr="00EF7C17" w:rsidRDefault="00496B5B" w:rsidP="008C1777">
      <w:pPr>
        <w:numPr>
          <w:ilvl w:val="0"/>
          <w:numId w:val="32"/>
        </w:numPr>
        <w:spacing w:line="360" w:lineRule="auto"/>
        <w:jc w:val="both"/>
      </w:pPr>
      <w:r w:rsidRPr="00EF7C17">
        <w:t xml:space="preserve">Poprawa </w:t>
      </w:r>
      <w:r w:rsidR="005E6EA9" w:rsidRPr="00EF7C17">
        <w:t>estetyki przestrzeni publicznej;</w:t>
      </w:r>
    </w:p>
    <w:p w:rsidR="00496B5B" w:rsidRPr="00EF7C17" w:rsidRDefault="00496B5B" w:rsidP="008C1777">
      <w:pPr>
        <w:numPr>
          <w:ilvl w:val="0"/>
          <w:numId w:val="32"/>
        </w:numPr>
        <w:tabs>
          <w:tab w:val="clear" w:pos="360"/>
        </w:tabs>
        <w:spacing w:line="360" w:lineRule="auto"/>
        <w:ind w:left="709" w:hanging="349"/>
        <w:jc w:val="both"/>
      </w:pPr>
      <w:r w:rsidRPr="00EF7C17">
        <w:t>Wyprowadzenie obszaru rewitalizowanego ze stanu kryzysowego, w szczególności poprzez nadania mu nowej jakości funkcjonalnej i stworzenie nowych warunków do jego rozwoju.</w:t>
      </w:r>
    </w:p>
    <w:p w:rsidR="00496B5B" w:rsidRPr="00EF7C17" w:rsidRDefault="00496B5B" w:rsidP="00496B5B">
      <w:pPr>
        <w:spacing w:line="360" w:lineRule="auto"/>
        <w:jc w:val="both"/>
        <w:rPr>
          <w:b/>
        </w:rPr>
      </w:pPr>
      <w:r w:rsidRPr="00EF7C17">
        <w:t>Powyższe kryteria są ze sobą komplementarne i optymalne z punktu widzenia</w:t>
      </w:r>
      <w:r w:rsidRPr="00EF7C17">
        <w:rPr>
          <w:b/>
        </w:rPr>
        <w:t xml:space="preserve"> Lokalnego Programu Rewitalizacji dla miejscowości </w:t>
      </w:r>
      <w:r w:rsidR="00D8416E" w:rsidRPr="00EF7C17">
        <w:rPr>
          <w:b/>
        </w:rPr>
        <w:t>Kluczewsko</w:t>
      </w:r>
      <w:r w:rsidR="0043245E" w:rsidRPr="00EF7C17">
        <w:rPr>
          <w:b/>
        </w:rPr>
        <w:t xml:space="preserve"> </w:t>
      </w:r>
      <w:r w:rsidR="00D8416E" w:rsidRPr="00EF7C17">
        <w:rPr>
          <w:b/>
        </w:rPr>
        <w:t>na lata 2015-2024</w:t>
      </w:r>
      <w:r w:rsidRPr="00EF7C17">
        <w:rPr>
          <w:b/>
        </w:rPr>
        <w:t>.</w:t>
      </w:r>
    </w:p>
    <w:p w:rsidR="00496B5B" w:rsidRPr="00EF7C17" w:rsidRDefault="00496B5B" w:rsidP="00496B5B">
      <w:pPr>
        <w:spacing w:line="360" w:lineRule="auto"/>
        <w:jc w:val="both"/>
      </w:pPr>
    </w:p>
    <w:p w:rsidR="00496B5B" w:rsidRPr="00EF7C17" w:rsidRDefault="00496B5B" w:rsidP="00496B5B">
      <w:pPr>
        <w:spacing w:line="360" w:lineRule="auto"/>
        <w:jc w:val="both"/>
      </w:pPr>
    </w:p>
    <w:p w:rsidR="00496B5B" w:rsidRPr="00EF7C17" w:rsidRDefault="00496B5B" w:rsidP="00496B5B">
      <w:pPr>
        <w:spacing w:line="360" w:lineRule="auto"/>
        <w:jc w:val="both"/>
      </w:pPr>
    </w:p>
    <w:p w:rsidR="00FD2F1E" w:rsidRPr="00EF7C17" w:rsidRDefault="00FD2F1E" w:rsidP="00496B5B">
      <w:pPr>
        <w:spacing w:line="360" w:lineRule="auto"/>
        <w:jc w:val="both"/>
      </w:pPr>
    </w:p>
    <w:p w:rsidR="00496B5B" w:rsidRPr="00EF7C17" w:rsidRDefault="00496B5B" w:rsidP="00496B5B">
      <w:pPr>
        <w:spacing w:line="360" w:lineRule="auto"/>
        <w:jc w:val="both"/>
        <w:rPr>
          <w:b/>
        </w:rPr>
      </w:pPr>
      <w:r w:rsidRPr="00EF7C17">
        <w:rPr>
          <w:b/>
        </w:rPr>
        <w:t xml:space="preserve">Wpływ działań LPR na polityki horyzontalne UE </w:t>
      </w:r>
    </w:p>
    <w:p w:rsidR="00496B5B" w:rsidRPr="00EF7C17" w:rsidRDefault="00496B5B" w:rsidP="00496B5B">
      <w:pPr>
        <w:spacing w:line="360" w:lineRule="auto"/>
        <w:jc w:val="both"/>
      </w:pPr>
      <w:r w:rsidRPr="00EF7C17">
        <w:t xml:space="preserve">Przedsięwzięcia przewidziane do realizacji w LPR oddziaływają </w:t>
      </w:r>
      <w:r w:rsidRPr="00EF7C17">
        <w:rPr>
          <w:b/>
          <w:u w:val="single"/>
        </w:rPr>
        <w:t xml:space="preserve">pozytywnie </w:t>
      </w:r>
      <w:r w:rsidRPr="00EF7C17">
        <w:t xml:space="preserve">na następujące polityki horyzontalne UE, tj.: </w:t>
      </w:r>
    </w:p>
    <w:p w:rsidR="00496B5B" w:rsidRPr="00EF7C17" w:rsidRDefault="00496B5B" w:rsidP="008C1777">
      <w:pPr>
        <w:numPr>
          <w:ilvl w:val="0"/>
          <w:numId w:val="29"/>
        </w:numPr>
        <w:spacing w:line="360" w:lineRule="auto"/>
        <w:jc w:val="both"/>
      </w:pPr>
      <w:r w:rsidRPr="00EF7C17">
        <w:rPr>
          <w:b/>
        </w:rPr>
        <w:t>Politykę równych szans</w:t>
      </w:r>
      <w:r w:rsidR="005E6EA9" w:rsidRPr="00EF7C17">
        <w:t xml:space="preserve"> -</w:t>
      </w:r>
      <w:r w:rsidRPr="00EF7C17">
        <w:t xml:space="preserve"> we wszystkich operacjach inwestycyjnych będzie uwzględniona zasada równych szans:  </w:t>
      </w:r>
    </w:p>
    <w:p w:rsidR="00496B5B" w:rsidRPr="00EF7C17" w:rsidRDefault="00496B5B" w:rsidP="005E6EA9">
      <w:pPr>
        <w:spacing w:line="360" w:lineRule="auto"/>
        <w:ind w:left="993" w:hanging="284"/>
        <w:jc w:val="both"/>
      </w:pPr>
      <w:r w:rsidRPr="00EF7C17">
        <w:t>-</w:t>
      </w:r>
      <w:r w:rsidRPr="00EF7C17">
        <w:tab/>
        <w:t xml:space="preserve">kobiet i mężczyzn do pracy o ile w wyniku realizacji projektów uda się bezpośrednio przez Beneficjenta wygenerować takie miejsca pracy, </w:t>
      </w:r>
    </w:p>
    <w:p w:rsidR="00496B5B" w:rsidRPr="00EF7C17" w:rsidRDefault="00496B5B" w:rsidP="005E6EA9">
      <w:pPr>
        <w:spacing w:line="360" w:lineRule="auto"/>
        <w:ind w:left="993" w:hanging="284"/>
        <w:jc w:val="both"/>
      </w:pPr>
      <w:r w:rsidRPr="00EF7C17">
        <w:t>-</w:t>
      </w:r>
      <w:r w:rsidRPr="00EF7C17">
        <w:tab/>
        <w:t xml:space="preserve">dostępu do obiektów i miejsc bez względu na płeć, wiek, wykształcenie, orientację seksualną, stopień niepełnosprawności. </w:t>
      </w:r>
    </w:p>
    <w:p w:rsidR="00496B5B" w:rsidRPr="00EF7C17" w:rsidRDefault="00496B5B" w:rsidP="008C1777">
      <w:pPr>
        <w:numPr>
          <w:ilvl w:val="0"/>
          <w:numId w:val="29"/>
        </w:numPr>
        <w:spacing w:line="360" w:lineRule="auto"/>
        <w:jc w:val="both"/>
      </w:pPr>
      <w:r w:rsidRPr="00EF7C17">
        <w:rPr>
          <w:b/>
        </w:rPr>
        <w:t>Politykę społeczeństwa informacyjnego</w:t>
      </w:r>
      <w:r w:rsidRPr="00EF7C17">
        <w:t xml:space="preserve"> – każda inwestycja (o ile będzie to uzasadnione zakresem) będzie realizowana zgodnie z polity</w:t>
      </w:r>
      <w:r w:rsidR="00FD2F1E" w:rsidRPr="00EF7C17">
        <w:t>ką społeczeństwa informacyjnego,</w:t>
      </w:r>
    </w:p>
    <w:p w:rsidR="00496B5B" w:rsidRPr="00EF7C17" w:rsidRDefault="00496B5B" w:rsidP="008C1777">
      <w:pPr>
        <w:numPr>
          <w:ilvl w:val="0"/>
          <w:numId w:val="29"/>
        </w:numPr>
        <w:spacing w:line="360" w:lineRule="auto"/>
        <w:jc w:val="both"/>
      </w:pPr>
      <w:r w:rsidRPr="00EF7C17">
        <w:rPr>
          <w:b/>
        </w:rPr>
        <w:t xml:space="preserve">Politykę zatrudnienia </w:t>
      </w:r>
      <w:r w:rsidRPr="00EF7C17">
        <w:t xml:space="preserve">- projekty przewidziane do realizacji w ramach LPR będą bezpośrednio bądź pośrednio generować nowe, stałe miejsca pracy. Osiągnięcie celu głównego LPR tj.: zwiększenia atrakcyjności turystycznej i gospodarczo – społecznej miejscowości </w:t>
      </w:r>
      <w:r w:rsidR="00D8416E" w:rsidRPr="00EF7C17">
        <w:t>Kluczewsko</w:t>
      </w:r>
      <w:r w:rsidR="0043245E" w:rsidRPr="00EF7C17">
        <w:t xml:space="preserve"> </w:t>
      </w:r>
      <w:r w:rsidRPr="00EF7C17">
        <w:t xml:space="preserve">przyczyni się w sposób bezpośredni do tworzenia klimatu przedsiębiorczości, </w:t>
      </w:r>
    </w:p>
    <w:p w:rsidR="00FD2F1E" w:rsidRPr="00EF7C17" w:rsidRDefault="00FD2F1E" w:rsidP="00FD2F1E">
      <w:pPr>
        <w:spacing w:line="360" w:lineRule="auto"/>
        <w:ind w:left="720"/>
        <w:jc w:val="both"/>
      </w:pPr>
    </w:p>
    <w:p w:rsidR="00496B5B" w:rsidRPr="00EF7C17" w:rsidRDefault="00496B5B" w:rsidP="00496B5B">
      <w:pPr>
        <w:spacing w:line="360" w:lineRule="auto"/>
        <w:jc w:val="both"/>
      </w:pPr>
      <w:r w:rsidRPr="00EF7C17">
        <w:rPr>
          <w:b/>
          <w:u w:val="single"/>
        </w:rPr>
        <w:t>Pozytywnie bądź neutralnie</w:t>
      </w:r>
      <w:r w:rsidRPr="00EF7C17">
        <w:rPr>
          <w:b/>
        </w:rPr>
        <w:t xml:space="preserve"> na: </w:t>
      </w:r>
    </w:p>
    <w:p w:rsidR="00496B5B" w:rsidRPr="00EF7C17" w:rsidRDefault="00496B5B" w:rsidP="008C1777">
      <w:pPr>
        <w:numPr>
          <w:ilvl w:val="0"/>
          <w:numId w:val="29"/>
        </w:numPr>
        <w:spacing w:line="360" w:lineRule="auto"/>
        <w:jc w:val="both"/>
      </w:pPr>
      <w:r w:rsidRPr="00EF7C17">
        <w:rPr>
          <w:b/>
        </w:rPr>
        <w:t>Politykę ochrony środowiska</w:t>
      </w:r>
      <w:r w:rsidRPr="00EF7C17">
        <w:t xml:space="preserve"> – gdyż Beneficjent będzie brał pod uwagę wpływ realizacji projektów na środowisko:</w:t>
      </w:r>
    </w:p>
    <w:p w:rsidR="00496B5B" w:rsidRPr="00EF7C17" w:rsidRDefault="00496B5B" w:rsidP="005E6EA9">
      <w:pPr>
        <w:spacing w:line="360" w:lineRule="auto"/>
        <w:ind w:left="1134" w:hanging="425"/>
        <w:jc w:val="both"/>
      </w:pPr>
      <w:r w:rsidRPr="00EF7C17">
        <w:t>-</w:t>
      </w:r>
      <w:r w:rsidRPr="00EF7C17">
        <w:tab/>
        <w:t xml:space="preserve">i uwzględni procedurę konsultacji i opiniowania Lokalnego Programu Rewitalizacji zgodnie  z art. 44 Ustawy z dnia 27 kwietnia 2001 roku Prawo ochrony środowiska [Dz. U. 2001, nr 62, poz. 627 z późn. zm.], </w:t>
      </w:r>
    </w:p>
    <w:p w:rsidR="00FF0898" w:rsidRPr="00EF7C17" w:rsidRDefault="00496B5B" w:rsidP="00D8416E">
      <w:pPr>
        <w:spacing w:line="360" w:lineRule="auto"/>
        <w:ind w:left="1134" w:hanging="425"/>
        <w:jc w:val="both"/>
        <w:rPr>
          <w:u w:val="single"/>
        </w:rPr>
        <w:sectPr w:rsidR="00FF0898" w:rsidRPr="00EF7C17" w:rsidSect="00FF0898">
          <w:pgSz w:w="11906" w:h="16838"/>
          <w:pgMar w:top="1418" w:right="1418" w:bottom="1418" w:left="1418" w:header="709" w:footer="709" w:gutter="0"/>
          <w:cols w:space="708"/>
          <w:docGrid w:linePitch="360"/>
        </w:sectPr>
      </w:pPr>
      <w:r w:rsidRPr="00EF7C17">
        <w:t>-</w:t>
      </w:r>
      <w:r w:rsidRPr="00EF7C17">
        <w:tab/>
        <w:t xml:space="preserve">oraz zgodność projektów z „Rozporządzeniem Rady Ministrów z dnia 9 listopada 2004 r. w sprawie określenia rodzajów przedsięwzięć mogących znacząco oddziaływać na środowisko oraz szczegółowych uwarunkowań związanych </w:t>
      </w:r>
      <w:r w:rsidRPr="00EF7C17">
        <w:br/>
        <w:t>z kwalifikowaniem przedsięwzięcia do sporządzenia raportu o oddziaływaniu na środowisko” [Dz</w:t>
      </w:r>
      <w:r w:rsidR="00511646" w:rsidRPr="00EF7C17">
        <w:t>. U. 2004, nr 257, poz. 2573 z póź</w:t>
      </w:r>
      <w:r w:rsidR="00165FF0" w:rsidRPr="00EF7C17">
        <w:t>n. zm.</w:t>
      </w:r>
    </w:p>
    <w:p w:rsidR="0088368C" w:rsidRPr="00EF7C17" w:rsidRDefault="0088368C" w:rsidP="00741CD0">
      <w:pPr>
        <w:pStyle w:val="Nagwek1"/>
        <w:spacing w:line="360" w:lineRule="auto"/>
        <w:jc w:val="left"/>
        <w:rPr>
          <w:rFonts w:ascii="Times New Roman" w:hAnsi="Times New Roman"/>
          <w:color w:val="000000"/>
          <w:sz w:val="24"/>
        </w:rPr>
      </w:pPr>
      <w:bookmarkStart w:id="106" w:name="_Toc428787223"/>
      <w:r w:rsidRPr="00EF7C17">
        <w:rPr>
          <w:rFonts w:ascii="Times New Roman" w:hAnsi="Times New Roman"/>
          <w:color w:val="000000"/>
          <w:sz w:val="24"/>
        </w:rPr>
        <w:t>Spis tabel</w:t>
      </w:r>
      <w:bookmarkEnd w:id="106"/>
    </w:p>
    <w:p w:rsidR="002D718F" w:rsidRPr="002D718F" w:rsidRDefault="00312926" w:rsidP="002D718F">
      <w:pPr>
        <w:pStyle w:val="Spisilustracji"/>
        <w:tabs>
          <w:tab w:val="right" w:leader="dot" w:pos="9060"/>
        </w:tabs>
        <w:spacing w:line="360" w:lineRule="auto"/>
        <w:rPr>
          <w:rFonts w:asciiTheme="minorHAnsi" w:eastAsiaTheme="minorEastAsia" w:hAnsiTheme="minorHAnsi" w:cstheme="minorBidi"/>
          <w:noProof/>
          <w:sz w:val="22"/>
          <w:szCs w:val="22"/>
        </w:rPr>
      </w:pPr>
      <w:r w:rsidRPr="00573002">
        <w:fldChar w:fldCharType="begin"/>
      </w:r>
      <w:r w:rsidR="00912C8E" w:rsidRPr="00573002">
        <w:instrText xml:space="preserve"> TOC \h \z \c "Tabela" </w:instrText>
      </w:r>
      <w:r w:rsidRPr="00573002">
        <w:fldChar w:fldCharType="separate"/>
      </w:r>
      <w:hyperlink w:anchor="_Toc428787226" w:history="1">
        <w:r w:rsidR="002D718F" w:rsidRPr="002D718F">
          <w:rPr>
            <w:rStyle w:val="Hipercze"/>
            <w:noProof/>
          </w:rPr>
          <w:t>Tabela 1</w:t>
        </w:r>
        <w:r w:rsidR="002D718F" w:rsidRPr="002D718F">
          <w:rPr>
            <w:rStyle w:val="Hipercze"/>
            <w:rFonts w:eastAsia="Calibri"/>
            <w:noProof/>
            <w:lang w:eastAsia="en-US"/>
          </w:rPr>
          <w:t>: Ujęcia wody pitnej i stacje uzdatniania wody.</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_Toc428787226 \h </w:instrText>
        </w:r>
        <w:r w:rsidR="002D718F" w:rsidRPr="002D718F">
          <w:rPr>
            <w:noProof/>
            <w:webHidden/>
          </w:rPr>
        </w:r>
        <w:r w:rsidR="002D718F" w:rsidRPr="002D718F">
          <w:rPr>
            <w:noProof/>
            <w:webHidden/>
          </w:rPr>
          <w:fldChar w:fldCharType="separate"/>
        </w:r>
        <w:r w:rsidR="008470CA">
          <w:rPr>
            <w:noProof/>
            <w:webHidden/>
          </w:rPr>
          <w:t>34</w:t>
        </w:r>
        <w:r w:rsidR="002D718F" w:rsidRPr="002D718F">
          <w:rPr>
            <w:noProof/>
            <w:webHidden/>
          </w:rPr>
          <w:fldChar w:fldCharType="end"/>
        </w:r>
      </w:hyperlink>
    </w:p>
    <w:p w:rsidR="002D718F" w:rsidRP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27" w:history="1">
        <w:r w:rsidR="002D718F" w:rsidRPr="002D718F">
          <w:rPr>
            <w:rStyle w:val="Hipercze"/>
            <w:noProof/>
          </w:rPr>
          <w:t>Tabela 2: Kanalizacja sanitarna na terenie Gminy Kluczewsko</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_Toc428787227 \h </w:instrText>
        </w:r>
        <w:r w:rsidR="002D718F" w:rsidRPr="002D718F">
          <w:rPr>
            <w:noProof/>
            <w:webHidden/>
          </w:rPr>
        </w:r>
        <w:r w:rsidR="002D718F" w:rsidRPr="002D718F">
          <w:rPr>
            <w:noProof/>
            <w:webHidden/>
          </w:rPr>
          <w:fldChar w:fldCharType="separate"/>
        </w:r>
        <w:r w:rsidR="008470CA">
          <w:rPr>
            <w:noProof/>
            <w:webHidden/>
          </w:rPr>
          <w:t>35</w:t>
        </w:r>
        <w:r w:rsidR="002D718F" w:rsidRPr="002D718F">
          <w:rPr>
            <w:noProof/>
            <w:webHidden/>
          </w:rPr>
          <w:fldChar w:fldCharType="end"/>
        </w:r>
      </w:hyperlink>
    </w:p>
    <w:p w:rsidR="002D718F" w:rsidRP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28" w:history="1">
        <w:r w:rsidR="002D718F" w:rsidRPr="002D718F">
          <w:rPr>
            <w:rStyle w:val="Hipercze"/>
            <w:noProof/>
          </w:rPr>
          <w:t>Tabela 3: Użytkowanie gruntów na terenie Gminy i miejscowości Kluczewsko</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_Toc428787228 \h </w:instrText>
        </w:r>
        <w:r w:rsidR="002D718F" w:rsidRPr="002D718F">
          <w:rPr>
            <w:noProof/>
            <w:webHidden/>
          </w:rPr>
        </w:r>
        <w:r w:rsidR="002D718F" w:rsidRPr="002D718F">
          <w:rPr>
            <w:noProof/>
            <w:webHidden/>
          </w:rPr>
          <w:fldChar w:fldCharType="separate"/>
        </w:r>
        <w:r w:rsidR="008470CA">
          <w:rPr>
            <w:noProof/>
            <w:webHidden/>
          </w:rPr>
          <w:t>42</w:t>
        </w:r>
        <w:r w:rsidR="002D718F" w:rsidRPr="002D718F">
          <w:rPr>
            <w:noProof/>
            <w:webHidden/>
          </w:rPr>
          <w:fldChar w:fldCharType="end"/>
        </w:r>
      </w:hyperlink>
    </w:p>
    <w:p w:rsidR="002D718F" w:rsidRP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29" w:history="1">
        <w:r w:rsidR="002D718F" w:rsidRPr="002D718F">
          <w:rPr>
            <w:rStyle w:val="Hipercze"/>
            <w:noProof/>
          </w:rPr>
          <w:t>Tabela 4: Rodzaje gruntów w Gminie i miejscowości Kluczewsko</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_Toc428787229 \h </w:instrText>
        </w:r>
        <w:r w:rsidR="002D718F" w:rsidRPr="002D718F">
          <w:rPr>
            <w:noProof/>
            <w:webHidden/>
          </w:rPr>
        </w:r>
        <w:r w:rsidR="002D718F" w:rsidRPr="002D718F">
          <w:rPr>
            <w:noProof/>
            <w:webHidden/>
          </w:rPr>
          <w:fldChar w:fldCharType="separate"/>
        </w:r>
        <w:r w:rsidR="008470CA">
          <w:rPr>
            <w:noProof/>
            <w:webHidden/>
          </w:rPr>
          <w:t>43</w:t>
        </w:r>
        <w:r w:rsidR="002D718F" w:rsidRPr="002D718F">
          <w:rPr>
            <w:noProof/>
            <w:webHidden/>
          </w:rPr>
          <w:fldChar w:fldCharType="end"/>
        </w:r>
      </w:hyperlink>
    </w:p>
    <w:p w:rsidR="002D718F" w:rsidRP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30" w:history="1">
        <w:r w:rsidR="002D718F" w:rsidRPr="002D718F">
          <w:rPr>
            <w:rStyle w:val="Hipercze"/>
            <w:noProof/>
          </w:rPr>
          <w:t>Tabela 5: Struktura ludności na terenie Gminy Kluczewsko w latach 2011-2014</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_Toc428787230 \h </w:instrText>
        </w:r>
        <w:r w:rsidR="002D718F" w:rsidRPr="002D718F">
          <w:rPr>
            <w:noProof/>
            <w:webHidden/>
          </w:rPr>
        </w:r>
        <w:r w:rsidR="002D718F" w:rsidRPr="002D718F">
          <w:rPr>
            <w:noProof/>
            <w:webHidden/>
          </w:rPr>
          <w:fldChar w:fldCharType="separate"/>
        </w:r>
        <w:r w:rsidR="008470CA">
          <w:rPr>
            <w:noProof/>
            <w:webHidden/>
          </w:rPr>
          <w:t>45</w:t>
        </w:r>
        <w:r w:rsidR="002D718F" w:rsidRPr="002D718F">
          <w:rPr>
            <w:noProof/>
            <w:webHidden/>
          </w:rPr>
          <w:fldChar w:fldCharType="end"/>
        </w:r>
      </w:hyperlink>
    </w:p>
    <w:p w:rsidR="002D718F" w:rsidRP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31" w:history="1">
        <w:r w:rsidR="002D718F" w:rsidRPr="002D718F">
          <w:rPr>
            <w:rStyle w:val="Hipercze"/>
            <w:noProof/>
          </w:rPr>
          <w:t>Tabela 6: Rodzaj i kwota pomocy udzielonej przez GOPS w Kluczewsku w 2014 r.</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_Toc428787231 \h </w:instrText>
        </w:r>
        <w:r w:rsidR="002D718F" w:rsidRPr="002D718F">
          <w:rPr>
            <w:noProof/>
            <w:webHidden/>
          </w:rPr>
        </w:r>
        <w:r w:rsidR="002D718F" w:rsidRPr="002D718F">
          <w:rPr>
            <w:noProof/>
            <w:webHidden/>
          </w:rPr>
          <w:fldChar w:fldCharType="separate"/>
        </w:r>
        <w:r w:rsidR="008470CA">
          <w:rPr>
            <w:noProof/>
            <w:webHidden/>
          </w:rPr>
          <w:t>49</w:t>
        </w:r>
        <w:r w:rsidR="002D718F" w:rsidRPr="002D718F">
          <w:rPr>
            <w:noProof/>
            <w:webHidden/>
          </w:rPr>
          <w:fldChar w:fldCharType="end"/>
        </w:r>
      </w:hyperlink>
    </w:p>
    <w:p w:rsidR="002D718F" w:rsidRP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32" w:history="1">
        <w:r w:rsidR="002D718F" w:rsidRPr="002D718F">
          <w:rPr>
            <w:rStyle w:val="Hipercze"/>
            <w:noProof/>
          </w:rPr>
          <w:t>Tabela 7: Liczba rodzin i osób z terenu miejscowości i Gminy Kluczewsko korzystających z pomocy GOPS w latach 2013-2014</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_Toc428787232 \h </w:instrText>
        </w:r>
        <w:r w:rsidR="002D718F" w:rsidRPr="002D718F">
          <w:rPr>
            <w:noProof/>
            <w:webHidden/>
          </w:rPr>
        </w:r>
        <w:r w:rsidR="002D718F" w:rsidRPr="002D718F">
          <w:rPr>
            <w:noProof/>
            <w:webHidden/>
          </w:rPr>
          <w:fldChar w:fldCharType="separate"/>
        </w:r>
        <w:r w:rsidR="008470CA">
          <w:rPr>
            <w:noProof/>
            <w:webHidden/>
          </w:rPr>
          <w:t>49</w:t>
        </w:r>
        <w:r w:rsidR="002D718F" w:rsidRPr="002D718F">
          <w:rPr>
            <w:noProof/>
            <w:webHidden/>
          </w:rPr>
          <w:fldChar w:fldCharType="end"/>
        </w:r>
      </w:hyperlink>
    </w:p>
    <w:p w:rsidR="002D718F" w:rsidRP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33" w:history="1">
        <w:r w:rsidR="002D718F" w:rsidRPr="002D718F">
          <w:rPr>
            <w:rStyle w:val="Hipercze"/>
            <w:noProof/>
          </w:rPr>
          <w:t>Tabela 8: Czytelnicy Gminnej Biblioteki Publicznej według wieku i rodzaju wykonywanego zajęcia</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_Toc428787233 \h </w:instrText>
        </w:r>
        <w:r w:rsidR="002D718F" w:rsidRPr="002D718F">
          <w:rPr>
            <w:noProof/>
            <w:webHidden/>
          </w:rPr>
        </w:r>
        <w:r w:rsidR="002D718F" w:rsidRPr="002D718F">
          <w:rPr>
            <w:noProof/>
            <w:webHidden/>
          </w:rPr>
          <w:fldChar w:fldCharType="separate"/>
        </w:r>
        <w:r w:rsidR="008470CA">
          <w:rPr>
            <w:noProof/>
            <w:webHidden/>
          </w:rPr>
          <w:t>51</w:t>
        </w:r>
        <w:r w:rsidR="002D718F" w:rsidRPr="002D718F">
          <w:rPr>
            <w:noProof/>
            <w:webHidden/>
          </w:rPr>
          <w:fldChar w:fldCharType="end"/>
        </w:r>
      </w:hyperlink>
    </w:p>
    <w:p w:rsidR="002D718F" w:rsidRP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34" w:history="1">
        <w:r w:rsidR="002D718F" w:rsidRPr="002D718F">
          <w:rPr>
            <w:rStyle w:val="Hipercze"/>
            <w:noProof/>
          </w:rPr>
          <w:t>Tabela 9: Liczba osób z terenu miejscowości Kluczewsko i Gminy korzystających z pomocy GOPS tytułem bezrobocia w latach 2012-2014</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_Toc428787234 \h </w:instrText>
        </w:r>
        <w:r w:rsidR="002D718F" w:rsidRPr="002D718F">
          <w:rPr>
            <w:noProof/>
            <w:webHidden/>
          </w:rPr>
        </w:r>
        <w:r w:rsidR="002D718F" w:rsidRPr="002D718F">
          <w:rPr>
            <w:noProof/>
            <w:webHidden/>
          </w:rPr>
          <w:fldChar w:fldCharType="separate"/>
        </w:r>
        <w:r w:rsidR="008470CA">
          <w:rPr>
            <w:noProof/>
            <w:webHidden/>
          </w:rPr>
          <w:t>53</w:t>
        </w:r>
        <w:r w:rsidR="002D718F" w:rsidRPr="002D718F">
          <w:rPr>
            <w:noProof/>
            <w:webHidden/>
          </w:rPr>
          <w:fldChar w:fldCharType="end"/>
        </w:r>
      </w:hyperlink>
    </w:p>
    <w:p w:rsidR="002D718F" w:rsidRP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35" w:history="1">
        <w:r w:rsidR="002D718F" w:rsidRPr="002D718F">
          <w:rPr>
            <w:rStyle w:val="Hipercze"/>
            <w:noProof/>
          </w:rPr>
          <w:t>Tabela 10: Wykaz stowarzyszeń działających na terenie Gminy Kluczewsko</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_Toc428787235 \h </w:instrText>
        </w:r>
        <w:r w:rsidR="002D718F" w:rsidRPr="002D718F">
          <w:rPr>
            <w:noProof/>
            <w:webHidden/>
          </w:rPr>
        </w:r>
        <w:r w:rsidR="002D718F" w:rsidRPr="002D718F">
          <w:rPr>
            <w:noProof/>
            <w:webHidden/>
          </w:rPr>
          <w:fldChar w:fldCharType="separate"/>
        </w:r>
        <w:r w:rsidR="008470CA">
          <w:rPr>
            <w:noProof/>
            <w:webHidden/>
          </w:rPr>
          <w:t>57</w:t>
        </w:r>
        <w:r w:rsidR="002D718F" w:rsidRPr="002D718F">
          <w:rPr>
            <w:noProof/>
            <w:webHidden/>
          </w:rPr>
          <w:fldChar w:fldCharType="end"/>
        </w:r>
      </w:hyperlink>
    </w:p>
    <w:p w:rsidR="002D718F" w:rsidRP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36" w:history="1">
        <w:r w:rsidR="002D718F" w:rsidRPr="002D718F">
          <w:rPr>
            <w:rStyle w:val="Hipercze"/>
            <w:noProof/>
          </w:rPr>
          <w:t>Tabela 11: Wskaźniki produktu</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_Toc428787236 \h </w:instrText>
        </w:r>
        <w:r w:rsidR="002D718F" w:rsidRPr="002D718F">
          <w:rPr>
            <w:noProof/>
            <w:webHidden/>
          </w:rPr>
        </w:r>
        <w:r w:rsidR="002D718F" w:rsidRPr="002D718F">
          <w:rPr>
            <w:noProof/>
            <w:webHidden/>
          </w:rPr>
          <w:fldChar w:fldCharType="separate"/>
        </w:r>
        <w:r w:rsidR="008470CA">
          <w:rPr>
            <w:noProof/>
            <w:webHidden/>
          </w:rPr>
          <w:t>75</w:t>
        </w:r>
        <w:r w:rsidR="002D718F" w:rsidRPr="002D718F">
          <w:rPr>
            <w:noProof/>
            <w:webHidden/>
          </w:rPr>
          <w:fldChar w:fldCharType="end"/>
        </w:r>
      </w:hyperlink>
    </w:p>
    <w:p w:rsidR="002D718F" w:rsidRP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37" w:history="1">
        <w:r w:rsidR="002D718F" w:rsidRPr="002D718F">
          <w:rPr>
            <w:rStyle w:val="Hipercze"/>
            <w:noProof/>
          </w:rPr>
          <w:t>Tabela 12: Wskaźniki rezultatu</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_Toc428787237 \h </w:instrText>
        </w:r>
        <w:r w:rsidR="002D718F" w:rsidRPr="002D718F">
          <w:rPr>
            <w:noProof/>
            <w:webHidden/>
          </w:rPr>
        </w:r>
        <w:r w:rsidR="002D718F" w:rsidRPr="002D718F">
          <w:rPr>
            <w:noProof/>
            <w:webHidden/>
          </w:rPr>
          <w:fldChar w:fldCharType="separate"/>
        </w:r>
        <w:r w:rsidR="008470CA">
          <w:rPr>
            <w:noProof/>
            <w:webHidden/>
          </w:rPr>
          <w:t>75</w:t>
        </w:r>
        <w:r w:rsidR="002D718F" w:rsidRPr="002D718F">
          <w:rPr>
            <w:noProof/>
            <w:webHidden/>
          </w:rPr>
          <w:fldChar w:fldCharType="end"/>
        </w:r>
      </w:hyperlink>
    </w:p>
    <w:p w:rsidR="002D718F" w:rsidRP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38" w:history="1">
        <w:r w:rsidR="002D718F" w:rsidRPr="002D718F">
          <w:rPr>
            <w:rStyle w:val="Hipercze"/>
            <w:noProof/>
          </w:rPr>
          <w:t>Tabela 13: Wskaźniki monitoringowe Lokalnego Programu Rewitalizacji Miejscowości Kluczewsko</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_Toc428787238 \h </w:instrText>
        </w:r>
        <w:r w:rsidR="002D718F" w:rsidRPr="002D718F">
          <w:rPr>
            <w:noProof/>
            <w:webHidden/>
          </w:rPr>
        </w:r>
        <w:r w:rsidR="002D718F" w:rsidRPr="002D718F">
          <w:rPr>
            <w:noProof/>
            <w:webHidden/>
          </w:rPr>
          <w:fldChar w:fldCharType="separate"/>
        </w:r>
        <w:r w:rsidR="008470CA">
          <w:rPr>
            <w:noProof/>
            <w:webHidden/>
          </w:rPr>
          <w:t>76</w:t>
        </w:r>
        <w:r w:rsidR="002D718F" w:rsidRPr="002D718F">
          <w:rPr>
            <w:noProof/>
            <w:webHidden/>
          </w:rPr>
          <w:fldChar w:fldCharType="end"/>
        </w:r>
      </w:hyperlink>
    </w:p>
    <w:p w:rsidR="002D718F" w:rsidRP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39" w:history="1">
        <w:r w:rsidR="002D718F" w:rsidRPr="002D718F">
          <w:rPr>
            <w:rStyle w:val="Hipercze"/>
            <w:noProof/>
          </w:rPr>
          <w:t xml:space="preserve">Tabela 14: </w:t>
        </w:r>
        <w:r w:rsidR="002D718F" w:rsidRPr="002D718F">
          <w:rPr>
            <w:rStyle w:val="Hipercze"/>
            <w:noProof/>
            <w:lang w:eastAsia="en-US"/>
          </w:rPr>
          <w:t>Możliwe źródła finansowania projektów zawartych w Lokalnym Programie Rewitalizacji dla miejscowości Kluczewsko na lata</w:t>
        </w:r>
        <w:r w:rsidR="002D718F" w:rsidRPr="002D718F">
          <w:rPr>
            <w:rStyle w:val="Hipercze"/>
            <w:noProof/>
            <w:spacing w:val="-22"/>
            <w:lang w:eastAsia="en-US"/>
          </w:rPr>
          <w:t xml:space="preserve"> </w:t>
        </w:r>
        <w:r w:rsidR="002D718F" w:rsidRPr="002D718F">
          <w:rPr>
            <w:rStyle w:val="Hipercze"/>
            <w:noProof/>
            <w:lang w:eastAsia="en-US"/>
          </w:rPr>
          <w:t>2015–2024</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_Toc428787239 \h </w:instrText>
        </w:r>
        <w:r w:rsidR="002D718F" w:rsidRPr="002D718F">
          <w:rPr>
            <w:noProof/>
            <w:webHidden/>
          </w:rPr>
        </w:r>
        <w:r w:rsidR="002D718F" w:rsidRPr="002D718F">
          <w:rPr>
            <w:noProof/>
            <w:webHidden/>
          </w:rPr>
          <w:fldChar w:fldCharType="separate"/>
        </w:r>
        <w:r w:rsidR="008470CA">
          <w:rPr>
            <w:noProof/>
            <w:webHidden/>
          </w:rPr>
          <w:t>88</w:t>
        </w:r>
        <w:r w:rsidR="002D718F" w:rsidRPr="002D718F">
          <w:rPr>
            <w:noProof/>
            <w:webHidden/>
          </w:rPr>
          <w:fldChar w:fldCharType="end"/>
        </w:r>
      </w:hyperlink>
    </w:p>
    <w:p w:rsidR="002D718F" w:rsidRP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40" w:history="1">
        <w:r w:rsidR="002D718F" w:rsidRPr="002D718F">
          <w:rPr>
            <w:rStyle w:val="Hipercze"/>
            <w:noProof/>
          </w:rPr>
          <w:t>Tabela 15: Priorytety Inwestycyjne o kluczowym znaczeniu dla rewitalizacji</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_Toc428787240 \h </w:instrText>
        </w:r>
        <w:r w:rsidR="002D718F" w:rsidRPr="002D718F">
          <w:rPr>
            <w:noProof/>
            <w:webHidden/>
          </w:rPr>
        </w:r>
        <w:r w:rsidR="002D718F" w:rsidRPr="002D718F">
          <w:rPr>
            <w:noProof/>
            <w:webHidden/>
          </w:rPr>
          <w:fldChar w:fldCharType="separate"/>
        </w:r>
        <w:r w:rsidR="008470CA">
          <w:rPr>
            <w:noProof/>
            <w:webHidden/>
          </w:rPr>
          <w:t>93</w:t>
        </w:r>
        <w:r w:rsidR="002D718F" w:rsidRPr="002D718F">
          <w:rPr>
            <w:noProof/>
            <w:webHidden/>
          </w:rPr>
          <w:fldChar w:fldCharType="end"/>
        </w:r>
      </w:hyperlink>
    </w:p>
    <w:p w:rsidR="002D718F" w:rsidRP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41" w:history="1">
        <w:r w:rsidR="002D718F" w:rsidRPr="002D718F">
          <w:rPr>
            <w:rStyle w:val="Hipercze"/>
            <w:noProof/>
          </w:rPr>
          <w:t>Tabela 16</w:t>
        </w:r>
        <w:r w:rsidR="002D718F" w:rsidRPr="002D718F">
          <w:rPr>
            <w:rStyle w:val="Hipercze"/>
            <w:rFonts w:eastAsia="SimSun"/>
            <w:noProof/>
            <w:lang w:eastAsia="zh-CN"/>
          </w:rPr>
          <w:t>: Możliwość finansowania zadań z Regionalnego Programu Operacyjnego Województwa Świętokrzyskiego na lata 2014-2020 na zadania związane z Kapitałem Ludzkim</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_Toc428787241 \h </w:instrText>
        </w:r>
        <w:r w:rsidR="002D718F" w:rsidRPr="002D718F">
          <w:rPr>
            <w:noProof/>
            <w:webHidden/>
          </w:rPr>
        </w:r>
        <w:r w:rsidR="002D718F" w:rsidRPr="002D718F">
          <w:rPr>
            <w:noProof/>
            <w:webHidden/>
          </w:rPr>
          <w:fldChar w:fldCharType="separate"/>
        </w:r>
        <w:r w:rsidR="008470CA">
          <w:rPr>
            <w:noProof/>
            <w:webHidden/>
          </w:rPr>
          <w:t>95</w:t>
        </w:r>
        <w:r w:rsidR="002D718F" w:rsidRPr="002D718F">
          <w:rPr>
            <w:noProof/>
            <w:webHidden/>
          </w:rPr>
          <w:fldChar w:fldCharType="end"/>
        </w:r>
      </w:hyperlink>
    </w:p>
    <w:p w:rsidR="002D718F" w:rsidRP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42" w:history="1">
        <w:r w:rsidR="002D718F" w:rsidRPr="002D718F">
          <w:rPr>
            <w:rStyle w:val="Hipercze"/>
            <w:rFonts w:eastAsia="SimSun"/>
            <w:bCs/>
            <w:noProof/>
            <w:lang w:eastAsia="zh-CN"/>
          </w:rPr>
          <w:t>Tabela 17: Możliwość finansowania zadań JST z RPOWŚ 2014-2020</w:t>
        </w:r>
        <w:r w:rsidR="002D718F" w:rsidRPr="002D718F">
          <w:rPr>
            <w:noProof/>
            <w:webHidden/>
          </w:rPr>
          <w:tab/>
        </w:r>
        <w:r w:rsidR="002D718F" w:rsidRPr="002D718F">
          <w:rPr>
            <w:noProof/>
            <w:webHidden/>
          </w:rPr>
          <w:fldChar w:fldCharType="begin"/>
        </w:r>
        <w:r w:rsidR="002D718F" w:rsidRPr="002D718F">
          <w:rPr>
            <w:noProof/>
            <w:webHidden/>
          </w:rPr>
          <w:instrText xml:space="preserve"> PAGEREF _Toc428787242 \h </w:instrText>
        </w:r>
        <w:r w:rsidR="002D718F" w:rsidRPr="002D718F">
          <w:rPr>
            <w:noProof/>
            <w:webHidden/>
          </w:rPr>
        </w:r>
        <w:r w:rsidR="002D718F" w:rsidRPr="002D718F">
          <w:rPr>
            <w:noProof/>
            <w:webHidden/>
          </w:rPr>
          <w:fldChar w:fldCharType="separate"/>
        </w:r>
        <w:r w:rsidR="008470CA">
          <w:rPr>
            <w:noProof/>
            <w:webHidden/>
          </w:rPr>
          <w:t>103</w:t>
        </w:r>
        <w:r w:rsidR="002D718F" w:rsidRPr="002D718F">
          <w:rPr>
            <w:noProof/>
            <w:webHidden/>
          </w:rPr>
          <w:fldChar w:fldCharType="end"/>
        </w:r>
      </w:hyperlink>
    </w:p>
    <w:p w:rsidR="0088368C" w:rsidRPr="00EF7C17" w:rsidRDefault="00312926" w:rsidP="00573002">
      <w:pPr>
        <w:pStyle w:val="Nagwek1"/>
        <w:spacing w:line="360" w:lineRule="auto"/>
        <w:jc w:val="both"/>
        <w:rPr>
          <w:rFonts w:ascii="Times New Roman" w:hAnsi="Times New Roman"/>
          <w:color w:val="000000"/>
          <w:sz w:val="24"/>
        </w:rPr>
      </w:pPr>
      <w:r w:rsidRPr="00573002">
        <w:rPr>
          <w:rFonts w:ascii="Times New Roman" w:hAnsi="Times New Roman"/>
          <w:b w:val="0"/>
          <w:sz w:val="24"/>
        </w:rPr>
        <w:fldChar w:fldCharType="end"/>
      </w:r>
      <w:r w:rsidR="00741CD0" w:rsidRPr="00EF7C17">
        <w:rPr>
          <w:b w:val="0"/>
        </w:rPr>
        <w:br w:type="page"/>
      </w:r>
      <w:bookmarkStart w:id="107" w:name="_Toc428787224"/>
      <w:r w:rsidR="0088368C" w:rsidRPr="00EF7C17">
        <w:rPr>
          <w:rFonts w:ascii="Times New Roman" w:hAnsi="Times New Roman"/>
          <w:color w:val="000000"/>
          <w:sz w:val="24"/>
        </w:rPr>
        <w:t>Spis wykresów</w:t>
      </w:r>
      <w:bookmarkEnd w:id="107"/>
    </w:p>
    <w:p w:rsidR="002D718F" w:rsidRDefault="00312926" w:rsidP="002D718F">
      <w:pPr>
        <w:pStyle w:val="Spisilustracji"/>
        <w:tabs>
          <w:tab w:val="right" w:leader="dot" w:pos="9060"/>
        </w:tabs>
        <w:spacing w:line="360" w:lineRule="auto"/>
        <w:rPr>
          <w:rFonts w:asciiTheme="minorHAnsi" w:eastAsiaTheme="minorEastAsia" w:hAnsiTheme="minorHAnsi" w:cstheme="minorBidi"/>
          <w:noProof/>
          <w:sz w:val="22"/>
          <w:szCs w:val="22"/>
        </w:rPr>
      </w:pPr>
      <w:r w:rsidRPr="00EF7C17">
        <w:fldChar w:fldCharType="begin"/>
      </w:r>
      <w:r w:rsidR="00912C8E" w:rsidRPr="00EF7C17">
        <w:instrText xml:space="preserve"> TOC \h \z \c "Wykres" </w:instrText>
      </w:r>
      <w:r w:rsidRPr="00EF7C17">
        <w:fldChar w:fldCharType="separate"/>
      </w:r>
      <w:hyperlink w:anchor="_Toc428787243" w:history="1">
        <w:r w:rsidR="002D718F" w:rsidRPr="00F4651B">
          <w:rPr>
            <w:rStyle w:val="Hipercze"/>
            <w:noProof/>
          </w:rPr>
          <w:t>Wykres 1: Liczba podmiotów wg grup rodzajów działalności PKD 2007 w latach 2011-2013</w:t>
        </w:r>
        <w:r w:rsidR="002D718F">
          <w:rPr>
            <w:noProof/>
            <w:webHidden/>
          </w:rPr>
          <w:tab/>
        </w:r>
        <w:r w:rsidR="002D718F">
          <w:rPr>
            <w:noProof/>
            <w:webHidden/>
          </w:rPr>
          <w:fldChar w:fldCharType="begin"/>
        </w:r>
        <w:r w:rsidR="002D718F">
          <w:rPr>
            <w:noProof/>
            <w:webHidden/>
          </w:rPr>
          <w:instrText xml:space="preserve"> PAGEREF _Toc428787243 \h </w:instrText>
        </w:r>
        <w:r w:rsidR="002D718F">
          <w:rPr>
            <w:noProof/>
            <w:webHidden/>
          </w:rPr>
        </w:r>
        <w:r w:rsidR="002D718F">
          <w:rPr>
            <w:noProof/>
            <w:webHidden/>
          </w:rPr>
          <w:fldChar w:fldCharType="separate"/>
        </w:r>
        <w:r w:rsidR="008470CA">
          <w:rPr>
            <w:noProof/>
            <w:webHidden/>
          </w:rPr>
          <w:t>39</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44" w:history="1">
        <w:r w:rsidR="002D718F" w:rsidRPr="00F4651B">
          <w:rPr>
            <w:rStyle w:val="Hipercze"/>
            <w:noProof/>
          </w:rPr>
          <w:t>Wykres 2: Liczba podmiotów gospodarczych na terenie Gminy Kluczewsko na 1000 mieszkańców w latach 2011-2013</w:t>
        </w:r>
        <w:r w:rsidR="002D718F">
          <w:rPr>
            <w:noProof/>
            <w:webHidden/>
          </w:rPr>
          <w:tab/>
        </w:r>
        <w:r w:rsidR="002D718F">
          <w:rPr>
            <w:noProof/>
            <w:webHidden/>
          </w:rPr>
          <w:fldChar w:fldCharType="begin"/>
        </w:r>
        <w:r w:rsidR="002D718F">
          <w:rPr>
            <w:noProof/>
            <w:webHidden/>
          </w:rPr>
          <w:instrText xml:space="preserve"> PAGEREF _Toc428787244 \h </w:instrText>
        </w:r>
        <w:r w:rsidR="002D718F">
          <w:rPr>
            <w:noProof/>
            <w:webHidden/>
          </w:rPr>
        </w:r>
        <w:r w:rsidR="002D718F">
          <w:rPr>
            <w:noProof/>
            <w:webHidden/>
          </w:rPr>
          <w:fldChar w:fldCharType="separate"/>
        </w:r>
        <w:r w:rsidR="008470CA">
          <w:rPr>
            <w:noProof/>
            <w:webHidden/>
          </w:rPr>
          <w:t>40</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45" w:history="1">
        <w:r w:rsidR="002D718F" w:rsidRPr="00F4651B">
          <w:rPr>
            <w:rStyle w:val="Hipercze"/>
            <w:noProof/>
          </w:rPr>
          <w:t>Wykres 3: Liczba podmiotów gospodarczych na 1000 mieszkańców w latach 2011-2013</w:t>
        </w:r>
        <w:r w:rsidR="002D718F">
          <w:rPr>
            <w:noProof/>
            <w:webHidden/>
          </w:rPr>
          <w:tab/>
        </w:r>
        <w:r w:rsidR="002D718F">
          <w:rPr>
            <w:noProof/>
            <w:webHidden/>
          </w:rPr>
          <w:fldChar w:fldCharType="begin"/>
        </w:r>
        <w:r w:rsidR="002D718F">
          <w:rPr>
            <w:noProof/>
            <w:webHidden/>
          </w:rPr>
          <w:instrText xml:space="preserve"> PAGEREF _Toc428787245 \h </w:instrText>
        </w:r>
        <w:r w:rsidR="002D718F">
          <w:rPr>
            <w:noProof/>
            <w:webHidden/>
          </w:rPr>
        </w:r>
        <w:r w:rsidR="002D718F">
          <w:rPr>
            <w:noProof/>
            <w:webHidden/>
          </w:rPr>
          <w:fldChar w:fldCharType="separate"/>
        </w:r>
        <w:r w:rsidR="008470CA">
          <w:rPr>
            <w:noProof/>
            <w:webHidden/>
          </w:rPr>
          <w:t>41</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46" w:history="1">
        <w:r w:rsidR="002D718F" w:rsidRPr="00F4651B">
          <w:rPr>
            <w:rStyle w:val="Hipercze"/>
            <w:noProof/>
          </w:rPr>
          <w:t>Wykres 4: Podmioty Gospodarki Narodowej na terenie Gminy Kluczewsko wpisane do rejestru REGON</w:t>
        </w:r>
        <w:r w:rsidR="002D718F">
          <w:rPr>
            <w:noProof/>
            <w:webHidden/>
          </w:rPr>
          <w:tab/>
        </w:r>
        <w:r w:rsidR="002D718F">
          <w:rPr>
            <w:noProof/>
            <w:webHidden/>
          </w:rPr>
          <w:fldChar w:fldCharType="begin"/>
        </w:r>
        <w:r w:rsidR="002D718F">
          <w:rPr>
            <w:noProof/>
            <w:webHidden/>
          </w:rPr>
          <w:instrText xml:space="preserve"> PAGEREF _Toc428787246 \h </w:instrText>
        </w:r>
        <w:r w:rsidR="002D718F">
          <w:rPr>
            <w:noProof/>
            <w:webHidden/>
          </w:rPr>
        </w:r>
        <w:r w:rsidR="002D718F">
          <w:rPr>
            <w:noProof/>
            <w:webHidden/>
          </w:rPr>
          <w:fldChar w:fldCharType="separate"/>
        </w:r>
        <w:r w:rsidR="008470CA">
          <w:rPr>
            <w:noProof/>
            <w:webHidden/>
          </w:rPr>
          <w:t>41</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47" w:history="1">
        <w:r w:rsidR="002D718F" w:rsidRPr="00F4651B">
          <w:rPr>
            <w:rStyle w:val="Hipercze"/>
            <w:noProof/>
          </w:rPr>
          <w:t>Wykres 5: Użytki rolne na terenie gminy i miejscowości Kluczewsko</w:t>
        </w:r>
        <w:r w:rsidR="002D718F">
          <w:rPr>
            <w:noProof/>
            <w:webHidden/>
          </w:rPr>
          <w:tab/>
        </w:r>
        <w:r w:rsidR="002D718F">
          <w:rPr>
            <w:noProof/>
            <w:webHidden/>
          </w:rPr>
          <w:fldChar w:fldCharType="begin"/>
        </w:r>
        <w:r w:rsidR="002D718F">
          <w:rPr>
            <w:noProof/>
            <w:webHidden/>
          </w:rPr>
          <w:instrText xml:space="preserve"> PAGEREF _Toc428787247 \h </w:instrText>
        </w:r>
        <w:r w:rsidR="002D718F">
          <w:rPr>
            <w:noProof/>
            <w:webHidden/>
          </w:rPr>
        </w:r>
        <w:r w:rsidR="002D718F">
          <w:rPr>
            <w:noProof/>
            <w:webHidden/>
          </w:rPr>
          <w:fldChar w:fldCharType="separate"/>
        </w:r>
        <w:r w:rsidR="008470CA">
          <w:rPr>
            <w:noProof/>
            <w:webHidden/>
          </w:rPr>
          <w:t>42</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48" w:history="1">
        <w:r w:rsidR="002D718F" w:rsidRPr="00F4651B">
          <w:rPr>
            <w:rStyle w:val="Hipercze"/>
            <w:noProof/>
          </w:rPr>
          <w:t>Wykres 6: Liczba osób w wieku przedprodukcyjnym – do 14 roku życia na 1000 mieszkańców</w:t>
        </w:r>
        <w:r w:rsidR="002D718F">
          <w:rPr>
            <w:noProof/>
            <w:webHidden/>
          </w:rPr>
          <w:tab/>
        </w:r>
        <w:r w:rsidR="002D718F">
          <w:rPr>
            <w:noProof/>
            <w:webHidden/>
          </w:rPr>
          <w:fldChar w:fldCharType="begin"/>
        </w:r>
        <w:r w:rsidR="002D718F">
          <w:rPr>
            <w:noProof/>
            <w:webHidden/>
          </w:rPr>
          <w:instrText xml:space="preserve"> PAGEREF _Toc428787248 \h </w:instrText>
        </w:r>
        <w:r w:rsidR="002D718F">
          <w:rPr>
            <w:noProof/>
            <w:webHidden/>
          </w:rPr>
        </w:r>
        <w:r w:rsidR="002D718F">
          <w:rPr>
            <w:noProof/>
            <w:webHidden/>
          </w:rPr>
          <w:fldChar w:fldCharType="separate"/>
        </w:r>
        <w:r w:rsidR="008470CA">
          <w:rPr>
            <w:noProof/>
            <w:webHidden/>
          </w:rPr>
          <w:t>46</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49" w:history="1">
        <w:r w:rsidR="002D718F" w:rsidRPr="00F4651B">
          <w:rPr>
            <w:rStyle w:val="Hipercze"/>
            <w:noProof/>
          </w:rPr>
          <w:t>Wykres 7: Liczba osób w wieku produkcyjnym na 1000 mieszkańców</w:t>
        </w:r>
        <w:r w:rsidR="002D718F">
          <w:rPr>
            <w:noProof/>
            <w:webHidden/>
          </w:rPr>
          <w:tab/>
        </w:r>
        <w:r w:rsidR="002D718F">
          <w:rPr>
            <w:noProof/>
            <w:webHidden/>
          </w:rPr>
          <w:fldChar w:fldCharType="begin"/>
        </w:r>
        <w:r w:rsidR="002D718F">
          <w:rPr>
            <w:noProof/>
            <w:webHidden/>
          </w:rPr>
          <w:instrText xml:space="preserve"> PAGEREF _Toc428787249 \h </w:instrText>
        </w:r>
        <w:r w:rsidR="002D718F">
          <w:rPr>
            <w:noProof/>
            <w:webHidden/>
          </w:rPr>
        </w:r>
        <w:r w:rsidR="002D718F">
          <w:rPr>
            <w:noProof/>
            <w:webHidden/>
          </w:rPr>
          <w:fldChar w:fldCharType="separate"/>
        </w:r>
        <w:r w:rsidR="008470CA">
          <w:rPr>
            <w:noProof/>
            <w:webHidden/>
          </w:rPr>
          <w:t>46</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50" w:history="1">
        <w:r w:rsidR="002D718F" w:rsidRPr="00F4651B">
          <w:rPr>
            <w:rStyle w:val="Hipercze"/>
            <w:noProof/>
          </w:rPr>
          <w:t>Wykres 8: Liczba osób w wieku poprodukcyjnym na 1000 mieszkańców</w:t>
        </w:r>
        <w:r w:rsidR="002D718F">
          <w:rPr>
            <w:noProof/>
            <w:webHidden/>
          </w:rPr>
          <w:tab/>
        </w:r>
        <w:r w:rsidR="002D718F">
          <w:rPr>
            <w:noProof/>
            <w:webHidden/>
          </w:rPr>
          <w:fldChar w:fldCharType="begin"/>
        </w:r>
        <w:r w:rsidR="002D718F">
          <w:rPr>
            <w:noProof/>
            <w:webHidden/>
          </w:rPr>
          <w:instrText xml:space="preserve"> PAGEREF _Toc428787250 \h </w:instrText>
        </w:r>
        <w:r w:rsidR="002D718F">
          <w:rPr>
            <w:noProof/>
            <w:webHidden/>
          </w:rPr>
        </w:r>
        <w:r w:rsidR="002D718F">
          <w:rPr>
            <w:noProof/>
            <w:webHidden/>
          </w:rPr>
          <w:fldChar w:fldCharType="separate"/>
        </w:r>
        <w:r w:rsidR="008470CA">
          <w:rPr>
            <w:noProof/>
            <w:webHidden/>
          </w:rPr>
          <w:t>47</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51" w:history="1">
        <w:r w:rsidR="002D718F" w:rsidRPr="00F4651B">
          <w:rPr>
            <w:rStyle w:val="Hipercze"/>
            <w:noProof/>
          </w:rPr>
          <w:t>Wykres 9: Przyrost naturalny na terenie Gminy Kluczewsko w latach 2009-2013.</w:t>
        </w:r>
        <w:r w:rsidR="002D718F">
          <w:rPr>
            <w:noProof/>
            <w:webHidden/>
          </w:rPr>
          <w:tab/>
        </w:r>
        <w:r w:rsidR="002D718F">
          <w:rPr>
            <w:noProof/>
            <w:webHidden/>
          </w:rPr>
          <w:fldChar w:fldCharType="begin"/>
        </w:r>
        <w:r w:rsidR="002D718F">
          <w:rPr>
            <w:noProof/>
            <w:webHidden/>
          </w:rPr>
          <w:instrText xml:space="preserve"> PAGEREF _Toc428787251 \h </w:instrText>
        </w:r>
        <w:r w:rsidR="002D718F">
          <w:rPr>
            <w:noProof/>
            <w:webHidden/>
          </w:rPr>
        </w:r>
        <w:r w:rsidR="002D718F">
          <w:rPr>
            <w:noProof/>
            <w:webHidden/>
          </w:rPr>
          <w:fldChar w:fldCharType="separate"/>
        </w:r>
        <w:r w:rsidR="008470CA">
          <w:rPr>
            <w:noProof/>
            <w:webHidden/>
          </w:rPr>
          <w:t>47</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52" w:history="1">
        <w:r w:rsidR="002D718F" w:rsidRPr="00F4651B">
          <w:rPr>
            <w:rStyle w:val="Hipercze"/>
            <w:noProof/>
          </w:rPr>
          <w:t>Wykres 10: Najczęstsze przyczyny korzystania z pomocy w 2014r.</w:t>
        </w:r>
        <w:r w:rsidR="002D718F">
          <w:rPr>
            <w:noProof/>
            <w:webHidden/>
          </w:rPr>
          <w:tab/>
        </w:r>
        <w:r w:rsidR="002D718F">
          <w:rPr>
            <w:noProof/>
            <w:webHidden/>
          </w:rPr>
          <w:fldChar w:fldCharType="begin"/>
        </w:r>
        <w:r w:rsidR="002D718F">
          <w:rPr>
            <w:noProof/>
            <w:webHidden/>
          </w:rPr>
          <w:instrText xml:space="preserve"> PAGEREF _Toc428787252 \h </w:instrText>
        </w:r>
        <w:r w:rsidR="002D718F">
          <w:rPr>
            <w:noProof/>
            <w:webHidden/>
          </w:rPr>
        </w:r>
        <w:r w:rsidR="002D718F">
          <w:rPr>
            <w:noProof/>
            <w:webHidden/>
          </w:rPr>
          <w:fldChar w:fldCharType="separate"/>
        </w:r>
        <w:r w:rsidR="008470CA">
          <w:rPr>
            <w:noProof/>
            <w:webHidden/>
          </w:rPr>
          <w:t>50</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53" w:history="1">
        <w:r w:rsidR="002D718F" w:rsidRPr="00F4651B">
          <w:rPr>
            <w:rStyle w:val="Hipercze"/>
            <w:noProof/>
          </w:rPr>
          <w:t>Wykres 11: Czytelnicy Gminnej Biblioteki Publicznej według wieku i rodzaju wykonywanego zajęcia</w:t>
        </w:r>
        <w:r w:rsidR="002D718F">
          <w:rPr>
            <w:noProof/>
            <w:webHidden/>
          </w:rPr>
          <w:tab/>
        </w:r>
        <w:r w:rsidR="002D718F">
          <w:rPr>
            <w:noProof/>
            <w:webHidden/>
          </w:rPr>
          <w:fldChar w:fldCharType="begin"/>
        </w:r>
        <w:r w:rsidR="002D718F">
          <w:rPr>
            <w:noProof/>
            <w:webHidden/>
          </w:rPr>
          <w:instrText xml:space="preserve"> PAGEREF _Toc428787253 \h </w:instrText>
        </w:r>
        <w:r w:rsidR="002D718F">
          <w:rPr>
            <w:noProof/>
            <w:webHidden/>
          </w:rPr>
        </w:r>
        <w:r w:rsidR="002D718F">
          <w:rPr>
            <w:noProof/>
            <w:webHidden/>
          </w:rPr>
          <w:fldChar w:fldCharType="separate"/>
        </w:r>
        <w:r w:rsidR="008470CA">
          <w:rPr>
            <w:noProof/>
            <w:webHidden/>
          </w:rPr>
          <w:t>51</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54" w:history="1">
        <w:r w:rsidR="002D718F" w:rsidRPr="00F4651B">
          <w:rPr>
            <w:rStyle w:val="Hipercze"/>
            <w:noProof/>
          </w:rPr>
          <w:t>Wykres 12: Dochód na jednego mieszkańca Gminy Kluczewsko na tle powiatu oraz województwa w lata 2009-2013</w:t>
        </w:r>
        <w:r w:rsidR="002D718F">
          <w:rPr>
            <w:noProof/>
            <w:webHidden/>
          </w:rPr>
          <w:tab/>
        </w:r>
        <w:r w:rsidR="002D718F">
          <w:rPr>
            <w:noProof/>
            <w:webHidden/>
          </w:rPr>
          <w:fldChar w:fldCharType="begin"/>
        </w:r>
        <w:r w:rsidR="002D718F">
          <w:rPr>
            <w:noProof/>
            <w:webHidden/>
          </w:rPr>
          <w:instrText xml:space="preserve"> PAGEREF _Toc428787254 \h </w:instrText>
        </w:r>
        <w:r w:rsidR="002D718F">
          <w:rPr>
            <w:noProof/>
            <w:webHidden/>
          </w:rPr>
        </w:r>
        <w:r w:rsidR="002D718F">
          <w:rPr>
            <w:noProof/>
            <w:webHidden/>
          </w:rPr>
          <w:fldChar w:fldCharType="separate"/>
        </w:r>
        <w:r w:rsidR="008470CA">
          <w:rPr>
            <w:noProof/>
            <w:webHidden/>
          </w:rPr>
          <w:t>55</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55" w:history="1">
        <w:r w:rsidR="002D718F" w:rsidRPr="00F4651B">
          <w:rPr>
            <w:rStyle w:val="Hipercze"/>
            <w:noProof/>
          </w:rPr>
          <w:t>Wykres 13: Dochód oraz Wydatek na 1 mieszkańca gminy w roku 2013</w:t>
        </w:r>
        <w:r w:rsidR="002D718F">
          <w:rPr>
            <w:noProof/>
            <w:webHidden/>
          </w:rPr>
          <w:tab/>
        </w:r>
        <w:r w:rsidR="002D718F">
          <w:rPr>
            <w:noProof/>
            <w:webHidden/>
          </w:rPr>
          <w:fldChar w:fldCharType="begin"/>
        </w:r>
        <w:r w:rsidR="002D718F">
          <w:rPr>
            <w:noProof/>
            <w:webHidden/>
          </w:rPr>
          <w:instrText xml:space="preserve"> PAGEREF _Toc428787255 \h </w:instrText>
        </w:r>
        <w:r w:rsidR="002D718F">
          <w:rPr>
            <w:noProof/>
            <w:webHidden/>
          </w:rPr>
        </w:r>
        <w:r w:rsidR="002D718F">
          <w:rPr>
            <w:noProof/>
            <w:webHidden/>
          </w:rPr>
          <w:fldChar w:fldCharType="separate"/>
        </w:r>
        <w:r w:rsidR="008470CA">
          <w:rPr>
            <w:noProof/>
            <w:webHidden/>
          </w:rPr>
          <w:t>56</w:t>
        </w:r>
        <w:r w:rsidR="002D718F">
          <w:rPr>
            <w:noProof/>
            <w:webHidden/>
          </w:rPr>
          <w:fldChar w:fldCharType="end"/>
        </w:r>
      </w:hyperlink>
    </w:p>
    <w:p w:rsidR="0088368C" w:rsidRPr="00EF7C17" w:rsidRDefault="00312926" w:rsidP="002D718F">
      <w:pPr>
        <w:pStyle w:val="Nagwek1"/>
        <w:spacing w:line="360" w:lineRule="auto"/>
        <w:jc w:val="both"/>
        <w:rPr>
          <w:rFonts w:ascii="Times New Roman" w:hAnsi="Times New Roman"/>
          <w:color w:val="000000"/>
          <w:sz w:val="24"/>
        </w:rPr>
      </w:pPr>
      <w:r w:rsidRPr="00EF7C17">
        <w:rPr>
          <w:rFonts w:ascii="Times New Roman" w:hAnsi="Times New Roman"/>
          <w:sz w:val="24"/>
        </w:rPr>
        <w:fldChar w:fldCharType="end"/>
      </w:r>
      <w:r w:rsidR="00741CD0" w:rsidRPr="00EF7C17">
        <w:br w:type="page"/>
      </w:r>
      <w:bookmarkStart w:id="108" w:name="_Toc428787225"/>
      <w:r w:rsidR="0088368C" w:rsidRPr="00EF7C17">
        <w:rPr>
          <w:rFonts w:ascii="Times New Roman" w:hAnsi="Times New Roman"/>
          <w:color w:val="000000"/>
          <w:sz w:val="24"/>
        </w:rPr>
        <w:t>Spis fotografii</w:t>
      </w:r>
      <w:bookmarkEnd w:id="108"/>
    </w:p>
    <w:p w:rsidR="002D718F" w:rsidRDefault="00312926" w:rsidP="002D718F">
      <w:pPr>
        <w:pStyle w:val="Spisilustracji"/>
        <w:tabs>
          <w:tab w:val="right" w:leader="dot" w:pos="9060"/>
        </w:tabs>
        <w:spacing w:line="360" w:lineRule="auto"/>
        <w:rPr>
          <w:rFonts w:asciiTheme="minorHAnsi" w:eastAsiaTheme="minorEastAsia" w:hAnsiTheme="minorHAnsi" w:cstheme="minorBidi"/>
          <w:noProof/>
          <w:sz w:val="22"/>
          <w:szCs w:val="22"/>
        </w:rPr>
      </w:pPr>
      <w:r w:rsidRPr="00EF7C17">
        <w:rPr>
          <w:i/>
          <w:sz w:val="20"/>
          <w:szCs w:val="20"/>
        </w:rPr>
        <w:fldChar w:fldCharType="begin"/>
      </w:r>
      <w:r w:rsidR="00AD1D6B" w:rsidRPr="00EF7C17">
        <w:rPr>
          <w:i/>
          <w:sz w:val="20"/>
          <w:szCs w:val="20"/>
        </w:rPr>
        <w:instrText xml:space="preserve"> TOC \h \z \c "Zdjęcie" </w:instrText>
      </w:r>
      <w:r w:rsidRPr="00EF7C17">
        <w:rPr>
          <w:i/>
          <w:sz w:val="20"/>
          <w:szCs w:val="20"/>
        </w:rPr>
        <w:fldChar w:fldCharType="separate"/>
      </w:r>
      <w:hyperlink w:anchor="_Toc428787256" w:history="1">
        <w:r w:rsidR="002D718F" w:rsidRPr="00C14147">
          <w:rPr>
            <w:rStyle w:val="Hipercze"/>
            <w:noProof/>
          </w:rPr>
          <w:t>Zdjęcie 1: Spotkanie z mieszkańcami Kluczewska listopad 2014r. Foto- GRACZKOWSKI DOTACJE sp. z o.o.</w:t>
        </w:r>
        <w:r w:rsidR="002D718F">
          <w:rPr>
            <w:noProof/>
            <w:webHidden/>
          </w:rPr>
          <w:tab/>
        </w:r>
        <w:r w:rsidR="002D718F">
          <w:rPr>
            <w:noProof/>
            <w:webHidden/>
          </w:rPr>
          <w:fldChar w:fldCharType="begin"/>
        </w:r>
        <w:r w:rsidR="002D718F">
          <w:rPr>
            <w:noProof/>
            <w:webHidden/>
          </w:rPr>
          <w:instrText xml:space="preserve"> PAGEREF _Toc428787256 \h </w:instrText>
        </w:r>
        <w:r w:rsidR="002D718F">
          <w:rPr>
            <w:noProof/>
            <w:webHidden/>
          </w:rPr>
        </w:r>
        <w:r w:rsidR="002D718F">
          <w:rPr>
            <w:noProof/>
            <w:webHidden/>
          </w:rPr>
          <w:fldChar w:fldCharType="separate"/>
        </w:r>
        <w:r w:rsidR="008470CA">
          <w:rPr>
            <w:noProof/>
            <w:webHidden/>
          </w:rPr>
          <w:t>16</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57" w:history="1">
        <w:r w:rsidR="002D718F" w:rsidRPr="00C14147">
          <w:rPr>
            <w:rStyle w:val="Hipercze"/>
            <w:noProof/>
          </w:rPr>
          <w:t>Zdjęcie 2: Spotkanie z mieszkańcami Kluczewska listopad 2014r. Foto- GRACZKOWSKI DOTACJE sp. z o.o.</w:t>
        </w:r>
        <w:r w:rsidR="002D718F">
          <w:rPr>
            <w:noProof/>
            <w:webHidden/>
          </w:rPr>
          <w:tab/>
        </w:r>
        <w:r w:rsidR="002D718F">
          <w:rPr>
            <w:noProof/>
            <w:webHidden/>
          </w:rPr>
          <w:fldChar w:fldCharType="begin"/>
        </w:r>
        <w:r w:rsidR="002D718F">
          <w:rPr>
            <w:noProof/>
            <w:webHidden/>
          </w:rPr>
          <w:instrText xml:space="preserve"> PAGEREF _Toc428787257 \h </w:instrText>
        </w:r>
        <w:r w:rsidR="002D718F">
          <w:rPr>
            <w:noProof/>
            <w:webHidden/>
          </w:rPr>
        </w:r>
        <w:r w:rsidR="002D718F">
          <w:rPr>
            <w:noProof/>
            <w:webHidden/>
          </w:rPr>
          <w:fldChar w:fldCharType="separate"/>
        </w:r>
        <w:r w:rsidR="008470CA">
          <w:rPr>
            <w:noProof/>
            <w:webHidden/>
          </w:rPr>
          <w:t>17</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58" w:history="1">
        <w:r w:rsidR="002D718F" w:rsidRPr="00C14147">
          <w:rPr>
            <w:rStyle w:val="Hipercze"/>
            <w:noProof/>
          </w:rPr>
          <w:t>Zdjęcie 3: Trybuny na boisku sportowym w Kluczewsku listopad 2014r.</w:t>
        </w:r>
        <w:r w:rsidR="002D718F">
          <w:rPr>
            <w:noProof/>
            <w:webHidden/>
          </w:rPr>
          <w:tab/>
        </w:r>
        <w:r w:rsidR="002D718F">
          <w:rPr>
            <w:noProof/>
            <w:webHidden/>
          </w:rPr>
          <w:fldChar w:fldCharType="begin"/>
        </w:r>
        <w:r w:rsidR="002D718F">
          <w:rPr>
            <w:noProof/>
            <w:webHidden/>
          </w:rPr>
          <w:instrText xml:space="preserve"> PAGEREF _Toc428787258 \h </w:instrText>
        </w:r>
        <w:r w:rsidR="002D718F">
          <w:rPr>
            <w:noProof/>
            <w:webHidden/>
          </w:rPr>
        </w:r>
        <w:r w:rsidR="002D718F">
          <w:rPr>
            <w:noProof/>
            <w:webHidden/>
          </w:rPr>
          <w:fldChar w:fldCharType="separate"/>
        </w:r>
        <w:r w:rsidR="008470CA">
          <w:rPr>
            <w:noProof/>
            <w:webHidden/>
          </w:rPr>
          <w:t>21</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59" w:history="1">
        <w:r w:rsidR="002D718F" w:rsidRPr="00C14147">
          <w:rPr>
            <w:rStyle w:val="Hipercze"/>
            <w:noProof/>
          </w:rPr>
          <w:t>Zdjęcie 4: Kościół parafialny – fot. GRACZKOWSKI DOTACJE sp. z o.o.</w:t>
        </w:r>
        <w:r w:rsidR="002D718F">
          <w:rPr>
            <w:noProof/>
            <w:webHidden/>
          </w:rPr>
          <w:tab/>
        </w:r>
        <w:r w:rsidR="002D718F">
          <w:rPr>
            <w:noProof/>
            <w:webHidden/>
          </w:rPr>
          <w:fldChar w:fldCharType="begin"/>
        </w:r>
        <w:r w:rsidR="002D718F">
          <w:rPr>
            <w:noProof/>
            <w:webHidden/>
          </w:rPr>
          <w:instrText xml:space="preserve"> PAGEREF _Toc428787259 \h </w:instrText>
        </w:r>
        <w:r w:rsidR="002D718F">
          <w:rPr>
            <w:noProof/>
            <w:webHidden/>
          </w:rPr>
        </w:r>
        <w:r w:rsidR="002D718F">
          <w:rPr>
            <w:noProof/>
            <w:webHidden/>
          </w:rPr>
          <w:fldChar w:fldCharType="separate"/>
        </w:r>
        <w:r w:rsidR="008470CA">
          <w:rPr>
            <w:noProof/>
            <w:webHidden/>
          </w:rPr>
          <w:t>27</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60" w:history="1">
        <w:r w:rsidR="002D718F" w:rsidRPr="00C14147">
          <w:rPr>
            <w:rStyle w:val="Hipercze"/>
            <w:noProof/>
          </w:rPr>
          <w:t>Zdjęcie 5: Wozownia – fot. GRACZKOWSKI DOTACJE sp. z o.o.</w:t>
        </w:r>
        <w:r w:rsidR="002D718F">
          <w:rPr>
            <w:noProof/>
            <w:webHidden/>
          </w:rPr>
          <w:tab/>
        </w:r>
        <w:r w:rsidR="002D718F">
          <w:rPr>
            <w:noProof/>
            <w:webHidden/>
          </w:rPr>
          <w:fldChar w:fldCharType="begin"/>
        </w:r>
        <w:r w:rsidR="002D718F">
          <w:rPr>
            <w:noProof/>
            <w:webHidden/>
          </w:rPr>
          <w:instrText xml:space="preserve"> PAGEREF _Toc428787260 \h </w:instrText>
        </w:r>
        <w:r w:rsidR="002D718F">
          <w:rPr>
            <w:noProof/>
            <w:webHidden/>
          </w:rPr>
        </w:r>
        <w:r w:rsidR="002D718F">
          <w:rPr>
            <w:noProof/>
            <w:webHidden/>
          </w:rPr>
          <w:fldChar w:fldCharType="separate"/>
        </w:r>
        <w:r w:rsidR="008470CA">
          <w:rPr>
            <w:noProof/>
            <w:webHidden/>
          </w:rPr>
          <w:t>28</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61" w:history="1">
        <w:r w:rsidR="002D718F" w:rsidRPr="00C14147">
          <w:rPr>
            <w:rStyle w:val="Hipercze"/>
            <w:noProof/>
          </w:rPr>
          <w:t>Zdjęcie 6: Widok na park - fot: GRACZKOWSKI DOTACJE sp. z o.o.</w:t>
        </w:r>
        <w:r w:rsidR="002D718F">
          <w:rPr>
            <w:noProof/>
            <w:webHidden/>
          </w:rPr>
          <w:tab/>
        </w:r>
        <w:r w:rsidR="002D718F">
          <w:rPr>
            <w:noProof/>
            <w:webHidden/>
          </w:rPr>
          <w:fldChar w:fldCharType="begin"/>
        </w:r>
        <w:r w:rsidR="002D718F">
          <w:rPr>
            <w:noProof/>
            <w:webHidden/>
          </w:rPr>
          <w:instrText xml:space="preserve"> PAGEREF _Toc428787261 \h </w:instrText>
        </w:r>
        <w:r w:rsidR="002D718F">
          <w:rPr>
            <w:noProof/>
            <w:webHidden/>
          </w:rPr>
        </w:r>
        <w:r w:rsidR="002D718F">
          <w:rPr>
            <w:noProof/>
            <w:webHidden/>
          </w:rPr>
          <w:fldChar w:fldCharType="separate"/>
        </w:r>
        <w:r w:rsidR="008470CA">
          <w:rPr>
            <w:noProof/>
            <w:webHidden/>
          </w:rPr>
          <w:t>28</w:t>
        </w:r>
        <w:r w:rsidR="002D718F">
          <w:rPr>
            <w:noProof/>
            <w:webHidden/>
          </w:rPr>
          <w:fldChar w:fldCharType="end"/>
        </w:r>
      </w:hyperlink>
    </w:p>
    <w:p w:rsidR="002D718F" w:rsidRDefault="000658FE" w:rsidP="002D718F">
      <w:pPr>
        <w:pStyle w:val="Spisilustracji"/>
        <w:tabs>
          <w:tab w:val="right" w:leader="dot" w:pos="9060"/>
        </w:tabs>
        <w:spacing w:line="360" w:lineRule="auto"/>
        <w:rPr>
          <w:rFonts w:asciiTheme="minorHAnsi" w:eastAsiaTheme="minorEastAsia" w:hAnsiTheme="minorHAnsi" w:cstheme="minorBidi"/>
          <w:noProof/>
          <w:sz w:val="22"/>
          <w:szCs w:val="22"/>
        </w:rPr>
      </w:pPr>
      <w:hyperlink w:anchor="_Toc428787262" w:history="1">
        <w:r w:rsidR="002D718F" w:rsidRPr="00C14147">
          <w:rPr>
            <w:rStyle w:val="Hipercze"/>
            <w:noProof/>
          </w:rPr>
          <w:t>Zdjęcie 7: Zakład Opieki Zdrowotnej w Kluczewsku listopad 2014r. fot: GRCAZKOWSKI DOTACJE SP. z o.o.</w:t>
        </w:r>
        <w:r w:rsidR="002D718F">
          <w:rPr>
            <w:noProof/>
            <w:webHidden/>
          </w:rPr>
          <w:tab/>
        </w:r>
        <w:r w:rsidR="002D718F">
          <w:rPr>
            <w:noProof/>
            <w:webHidden/>
          </w:rPr>
          <w:fldChar w:fldCharType="begin"/>
        </w:r>
        <w:r w:rsidR="002D718F">
          <w:rPr>
            <w:noProof/>
            <w:webHidden/>
          </w:rPr>
          <w:instrText xml:space="preserve"> PAGEREF _Toc428787262 \h </w:instrText>
        </w:r>
        <w:r w:rsidR="002D718F">
          <w:rPr>
            <w:noProof/>
            <w:webHidden/>
          </w:rPr>
        </w:r>
        <w:r w:rsidR="002D718F">
          <w:rPr>
            <w:noProof/>
            <w:webHidden/>
          </w:rPr>
          <w:fldChar w:fldCharType="separate"/>
        </w:r>
        <w:r w:rsidR="008470CA">
          <w:rPr>
            <w:noProof/>
            <w:webHidden/>
          </w:rPr>
          <w:t>53</w:t>
        </w:r>
        <w:r w:rsidR="002D718F">
          <w:rPr>
            <w:noProof/>
            <w:webHidden/>
          </w:rPr>
          <w:fldChar w:fldCharType="end"/>
        </w:r>
      </w:hyperlink>
    </w:p>
    <w:p w:rsidR="00A65FD5" w:rsidRPr="00A65FD5" w:rsidRDefault="00312926" w:rsidP="002D718F">
      <w:pPr>
        <w:tabs>
          <w:tab w:val="left" w:pos="2977"/>
        </w:tabs>
        <w:spacing w:line="360" w:lineRule="auto"/>
        <w:jc w:val="both"/>
        <w:rPr>
          <w:i/>
          <w:sz w:val="20"/>
          <w:szCs w:val="20"/>
        </w:rPr>
      </w:pPr>
      <w:r w:rsidRPr="00EF7C17">
        <w:rPr>
          <w:i/>
          <w:sz w:val="20"/>
          <w:szCs w:val="20"/>
        </w:rPr>
        <w:fldChar w:fldCharType="end"/>
      </w:r>
    </w:p>
    <w:sectPr w:rsidR="00A65FD5" w:rsidRPr="00A65FD5" w:rsidSect="0029647B">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8FE" w:rsidRDefault="000658FE">
      <w:r>
        <w:separator/>
      </w:r>
    </w:p>
  </w:endnote>
  <w:endnote w:type="continuationSeparator" w:id="0">
    <w:p w:rsidR="000658FE" w:rsidRDefault="0006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TE1AC7828t00">
    <w:altName w:val="MS Mincho"/>
    <w:panose1 w:val="00000000000000000000"/>
    <w:charset w:val="80"/>
    <w:family w:val="auto"/>
    <w:notTrueType/>
    <w:pitch w:val="default"/>
    <w:sig w:usb0="00000000" w:usb1="08070000" w:usb2="00000010" w:usb3="00000000" w:csb0="00020000" w:csb1="00000000"/>
  </w:font>
  <w:font w:name="TTE1AC8DF0t00">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42" w:rsidRDefault="00B96F42" w:rsidP="001A1F0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B96F42" w:rsidRDefault="00B96F42" w:rsidP="007D26E5">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42" w:rsidRPr="00B96F42" w:rsidRDefault="0080561F" w:rsidP="00B96F42">
    <w:pPr>
      <w:pStyle w:val="Bezodstpw"/>
      <w:rPr>
        <w:rFonts w:ascii="Times New Roman" w:hAnsi="Times New Roman"/>
        <w:sz w:val="16"/>
        <w:szCs w:val="16"/>
      </w:rPr>
    </w:pPr>
    <w:r>
      <w:rPr>
        <w:rFonts w:ascii="Times New Roman" w:hAnsi="Times New Roman"/>
        <w:noProof/>
        <w:lang w:eastAsia="pl-PL"/>
      </w:rPr>
      <w:drawing>
        <wp:anchor distT="0" distB="0" distL="114300" distR="114300" simplePos="0" relativeHeight="251669504" behindDoc="0" locked="0" layoutInCell="1" allowOverlap="1" wp14:editId="275AFFE6">
          <wp:simplePos x="0" y="0"/>
          <wp:positionH relativeFrom="column">
            <wp:posOffset>4535805</wp:posOffset>
          </wp:positionH>
          <wp:positionV relativeFrom="paragraph">
            <wp:posOffset>6350</wp:posOffset>
          </wp:positionV>
          <wp:extent cx="433070" cy="485775"/>
          <wp:effectExtent l="0" t="0" r="5080" b="9525"/>
          <wp:wrapSquare wrapText="bothSides"/>
          <wp:docPr id="36" name="Obraz 36"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e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07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F42" w:rsidRPr="00B96F42">
      <w:rPr>
        <w:rFonts w:ascii="Times New Roman" w:hAnsi="Times New Roman"/>
        <w:noProof/>
        <w:lang w:eastAsia="pl-PL"/>
      </w:rPr>
      <w:drawing>
        <wp:inline distT="0" distB="0" distL="0" distR="0" wp14:anchorId="333689A2" wp14:editId="4E4AEB89">
          <wp:extent cx="1590675" cy="342180"/>
          <wp:effectExtent l="0" t="0" r="0" b="1270"/>
          <wp:docPr id="21" name="Obraz 21" descr="4 GRACZKOWSKI DOTACJE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GRACZKOWSKI DOTACJE S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011" cy="344188"/>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42" w:rsidRDefault="00B96F42" w:rsidP="0049655C">
    <w:pPr>
      <w:pStyle w:val="Stopka"/>
      <w:jc w:val="right"/>
      <w:rPr>
        <w:sz w:val="18"/>
        <w:szCs w:val="18"/>
      </w:rPr>
    </w:pPr>
    <w:r>
      <w:rPr>
        <w:noProof/>
        <w:sz w:val="18"/>
        <w:szCs w:val="18"/>
        <w:lang w:val="pl-PL" w:eastAsia="pl-PL"/>
      </w:rPr>
      <w:drawing>
        <wp:anchor distT="0" distB="0" distL="114300" distR="114300" simplePos="0" relativeHeight="251665408" behindDoc="1" locked="0" layoutInCell="1" allowOverlap="1" wp14:anchorId="7F224100" wp14:editId="602497E1">
          <wp:simplePos x="0" y="0"/>
          <wp:positionH relativeFrom="column">
            <wp:posOffset>-191135</wp:posOffset>
          </wp:positionH>
          <wp:positionV relativeFrom="paragraph">
            <wp:posOffset>118110</wp:posOffset>
          </wp:positionV>
          <wp:extent cx="1700530" cy="362585"/>
          <wp:effectExtent l="0" t="0" r="0" b="0"/>
          <wp:wrapTight wrapText="bothSides">
            <wp:wrapPolygon edited="0">
              <wp:start x="0" y="0"/>
              <wp:lineTo x="0" y="20427"/>
              <wp:lineTo x="21294" y="20427"/>
              <wp:lineTo x="21294" y="0"/>
              <wp:lineTo x="0" y="0"/>
            </wp:wrapPolygon>
          </wp:wrapTight>
          <wp:docPr id="8" name="Obraz 2" descr="0 2 GRACZKOWSKI DOTACJE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0 2 GRACZKOWSKI DOTACJE S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0530" cy="362585"/>
                  </a:xfrm>
                  <a:prstGeom prst="rect">
                    <a:avLst/>
                  </a:prstGeom>
                  <a:noFill/>
                  <a:ln>
                    <a:noFill/>
                  </a:ln>
                </pic:spPr>
              </pic:pic>
            </a:graphicData>
          </a:graphic>
        </wp:anchor>
      </w:drawing>
    </w:r>
  </w:p>
  <w:p w:rsidR="00B96F42" w:rsidRPr="005A0C9F" w:rsidRDefault="00B96F42" w:rsidP="0049655C">
    <w:pPr>
      <w:pStyle w:val="Stopka"/>
      <w:jc w:val="right"/>
      <w:rPr>
        <w:b/>
        <w:bCs/>
        <w:sz w:val="20"/>
        <w:szCs w:val="18"/>
      </w:rPr>
    </w:pPr>
    <w:r w:rsidRPr="005A0C9F">
      <w:rPr>
        <w:sz w:val="20"/>
        <w:szCs w:val="18"/>
      </w:rPr>
      <w:t xml:space="preserve">Strona </w:t>
    </w:r>
    <w:r w:rsidRPr="005A0C9F">
      <w:rPr>
        <w:b/>
        <w:bCs/>
        <w:sz w:val="20"/>
        <w:szCs w:val="18"/>
      </w:rPr>
      <w:fldChar w:fldCharType="begin"/>
    </w:r>
    <w:r w:rsidRPr="005A0C9F">
      <w:rPr>
        <w:b/>
        <w:bCs/>
        <w:sz w:val="20"/>
        <w:szCs w:val="18"/>
      </w:rPr>
      <w:instrText>PAGE</w:instrText>
    </w:r>
    <w:r w:rsidRPr="005A0C9F">
      <w:rPr>
        <w:b/>
        <w:bCs/>
        <w:sz w:val="20"/>
        <w:szCs w:val="18"/>
      </w:rPr>
      <w:fldChar w:fldCharType="separate"/>
    </w:r>
    <w:r>
      <w:rPr>
        <w:b/>
        <w:bCs/>
        <w:noProof/>
        <w:sz w:val="20"/>
        <w:szCs w:val="18"/>
      </w:rPr>
      <w:t>218</w:t>
    </w:r>
    <w:r w:rsidRPr="005A0C9F">
      <w:rPr>
        <w:b/>
        <w:bCs/>
        <w:sz w:val="20"/>
        <w:szCs w:val="18"/>
      </w:rPr>
      <w:fldChar w:fldCharType="end"/>
    </w:r>
    <w:r w:rsidRPr="005A0C9F">
      <w:rPr>
        <w:sz w:val="20"/>
        <w:szCs w:val="18"/>
      </w:rPr>
      <w:t xml:space="preserve"> z </w:t>
    </w:r>
    <w:r w:rsidRPr="005A0C9F">
      <w:rPr>
        <w:b/>
        <w:bCs/>
        <w:sz w:val="20"/>
        <w:szCs w:val="18"/>
      </w:rPr>
      <w:fldChar w:fldCharType="begin"/>
    </w:r>
    <w:r w:rsidRPr="005A0C9F">
      <w:rPr>
        <w:b/>
        <w:bCs/>
        <w:sz w:val="20"/>
        <w:szCs w:val="18"/>
      </w:rPr>
      <w:instrText>NUMPAGES</w:instrText>
    </w:r>
    <w:r w:rsidRPr="005A0C9F">
      <w:rPr>
        <w:b/>
        <w:bCs/>
        <w:sz w:val="20"/>
        <w:szCs w:val="18"/>
      </w:rPr>
      <w:fldChar w:fldCharType="separate"/>
    </w:r>
    <w:r w:rsidR="008470CA">
      <w:rPr>
        <w:b/>
        <w:bCs/>
        <w:noProof/>
        <w:sz w:val="20"/>
        <w:szCs w:val="18"/>
      </w:rPr>
      <w:t>139</w:t>
    </w:r>
    <w:r w:rsidRPr="005A0C9F">
      <w:rPr>
        <w:b/>
        <w:bCs/>
        <w:sz w:val="20"/>
        <w:szCs w:val="18"/>
      </w:rPr>
      <w:fldChar w:fldCharType="end"/>
    </w:r>
  </w:p>
  <w:p w:rsidR="00B96F42" w:rsidRPr="00C127E2" w:rsidRDefault="00B96F42" w:rsidP="0049655C">
    <w:pPr>
      <w:pStyle w:val="Stopka"/>
      <w:jc w:val="right"/>
      <w:rPr>
        <w:sz w:val="18"/>
        <w:szCs w:val="18"/>
      </w:rPr>
    </w:pPr>
  </w:p>
  <w:p w:rsidR="00B96F42" w:rsidRPr="007C1EE9" w:rsidRDefault="00B96F42" w:rsidP="0049655C">
    <w:pPr>
      <w:jc w:val="center"/>
      <w:rPr>
        <w:i/>
      </w:rPr>
    </w:pPr>
    <w:r>
      <w:rPr>
        <w:i/>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42" w:rsidRDefault="00B96F42" w:rsidP="0049655C">
    <w:pPr>
      <w:pStyle w:val="Stopka"/>
      <w:jc w:val="right"/>
      <w:rPr>
        <w:sz w:val="18"/>
        <w:szCs w:val="18"/>
      </w:rPr>
    </w:pPr>
    <w:r>
      <w:rPr>
        <w:noProof/>
        <w:sz w:val="18"/>
        <w:szCs w:val="18"/>
        <w:lang w:val="pl-PL" w:eastAsia="pl-PL"/>
      </w:rPr>
      <w:drawing>
        <wp:anchor distT="0" distB="0" distL="114300" distR="114300" simplePos="0" relativeHeight="251660288" behindDoc="1" locked="0" layoutInCell="1" allowOverlap="1" wp14:anchorId="76E38EBE" wp14:editId="12E80078">
          <wp:simplePos x="0" y="0"/>
          <wp:positionH relativeFrom="column">
            <wp:posOffset>-191135</wp:posOffset>
          </wp:positionH>
          <wp:positionV relativeFrom="paragraph">
            <wp:posOffset>118110</wp:posOffset>
          </wp:positionV>
          <wp:extent cx="1700530" cy="362585"/>
          <wp:effectExtent l="0" t="0" r="0" b="0"/>
          <wp:wrapTight wrapText="bothSides">
            <wp:wrapPolygon edited="0">
              <wp:start x="0" y="0"/>
              <wp:lineTo x="0" y="20427"/>
              <wp:lineTo x="21294" y="20427"/>
              <wp:lineTo x="21294" y="0"/>
              <wp:lineTo x="0" y="0"/>
            </wp:wrapPolygon>
          </wp:wrapTight>
          <wp:docPr id="9" name="Obraz 2" descr="0 2 GRACZKOWSKI DOTACJE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0 2 GRACZKOWSKI DOTACJE S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0530" cy="362585"/>
                  </a:xfrm>
                  <a:prstGeom prst="rect">
                    <a:avLst/>
                  </a:prstGeom>
                  <a:noFill/>
                  <a:ln>
                    <a:noFill/>
                  </a:ln>
                </pic:spPr>
              </pic:pic>
            </a:graphicData>
          </a:graphic>
        </wp:anchor>
      </w:drawing>
    </w:r>
  </w:p>
  <w:p w:rsidR="00B96F42" w:rsidRPr="005A0C9F" w:rsidRDefault="00B96F42" w:rsidP="0049655C">
    <w:pPr>
      <w:pStyle w:val="Stopka"/>
      <w:jc w:val="right"/>
      <w:rPr>
        <w:b/>
        <w:bCs/>
        <w:sz w:val="20"/>
        <w:szCs w:val="18"/>
      </w:rPr>
    </w:pPr>
    <w:r w:rsidRPr="005A0C9F">
      <w:rPr>
        <w:sz w:val="20"/>
        <w:szCs w:val="18"/>
      </w:rPr>
      <w:t xml:space="preserve">Strona </w:t>
    </w:r>
    <w:r w:rsidRPr="005A0C9F">
      <w:rPr>
        <w:b/>
        <w:bCs/>
        <w:sz w:val="20"/>
        <w:szCs w:val="18"/>
      </w:rPr>
      <w:fldChar w:fldCharType="begin"/>
    </w:r>
    <w:r w:rsidRPr="005A0C9F">
      <w:rPr>
        <w:b/>
        <w:bCs/>
        <w:sz w:val="20"/>
        <w:szCs w:val="18"/>
      </w:rPr>
      <w:instrText>PAGE</w:instrText>
    </w:r>
    <w:r w:rsidRPr="005A0C9F">
      <w:rPr>
        <w:b/>
        <w:bCs/>
        <w:sz w:val="20"/>
        <w:szCs w:val="18"/>
      </w:rPr>
      <w:fldChar w:fldCharType="separate"/>
    </w:r>
    <w:r w:rsidR="0092214E">
      <w:rPr>
        <w:b/>
        <w:bCs/>
        <w:noProof/>
        <w:sz w:val="20"/>
        <w:szCs w:val="18"/>
      </w:rPr>
      <w:t>117</w:t>
    </w:r>
    <w:r w:rsidRPr="005A0C9F">
      <w:rPr>
        <w:b/>
        <w:bCs/>
        <w:sz w:val="20"/>
        <w:szCs w:val="18"/>
      </w:rPr>
      <w:fldChar w:fldCharType="end"/>
    </w:r>
    <w:r w:rsidRPr="005A0C9F">
      <w:rPr>
        <w:sz w:val="20"/>
        <w:szCs w:val="18"/>
      </w:rPr>
      <w:t xml:space="preserve"> z </w:t>
    </w:r>
    <w:r w:rsidRPr="005A0C9F">
      <w:rPr>
        <w:b/>
        <w:bCs/>
        <w:sz w:val="20"/>
        <w:szCs w:val="18"/>
      </w:rPr>
      <w:fldChar w:fldCharType="begin"/>
    </w:r>
    <w:r w:rsidRPr="005A0C9F">
      <w:rPr>
        <w:b/>
        <w:bCs/>
        <w:sz w:val="20"/>
        <w:szCs w:val="18"/>
      </w:rPr>
      <w:instrText>NUMPAGES</w:instrText>
    </w:r>
    <w:r w:rsidRPr="005A0C9F">
      <w:rPr>
        <w:b/>
        <w:bCs/>
        <w:sz w:val="20"/>
        <w:szCs w:val="18"/>
      </w:rPr>
      <w:fldChar w:fldCharType="separate"/>
    </w:r>
    <w:r w:rsidR="0092214E">
      <w:rPr>
        <w:b/>
        <w:bCs/>
        <w:noProof/>
        <w:sz w:val="20"/>
        <w:szCs w:val="18"/>
      </w:rPr>
      <w:t>117</w:t>
    </w:r>
    <w:r w:rsidRPr="005A0C9F">
      <w:rPr>
        <w:b/>
        <w:bCs/>
        <w:sz w:val="20"/>
        <w:szCs w:val="18"/>
      </w:rPr>
      <w:fldChar w:fldCharType="end"/>
    </w:r>
  </w:p>
  <w:p w:rsidR="00B96F42" w:rsidRPr="00C127E2" w:rsidRDefault="00B96F42" w:rsidP="0049655C">
    <w:pPr>
      <w:pStyle w:val="Stopka"/>
      <w:jc w:val="right"/>
      <w:rPr>
        <w:sz w:val="18"/>
        <w:szCs w:val="18"/>
      </w:rPr>
    </w:pPr>
  </w:p>
  <w:p w:rsidR="00B96F42" w:rsidRPr="007C1EE9" w:rsidRDefault="00B96F42" w:rsidP="0049655C">
    <w:pPr>
      <w:jc w:val="center"/>
      <w:rPr>
        <w:i/>
      </w:rPr>
    </w:pPr>
    <w:r>
      <w:rPr>
        <w:i/>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42" w:rsidRDefault="00B96F42" w:rsidP="0049655C">
    <w:pPr>
      <w:pStyle w:val="Stopka"/>
      <w:jc w:val="right"/>
      <w:rPr>
        <w:sz w:val="18"/>
        <w:szCs w:val="18"/>
      </w:rPr>
    </w:pPr>
    <w:r>
      <w:rPr>
        <w:noProof/>
        <w:sz w:val="18"/>
        <w:szCs w:val="18"/>
        <w:lang w:val="pl-PL" w:eastAsia="pl-PL"/>
      </w:rPr>
      <w:drawing>
        <wp:anchor distT="0" distB="0" distL="114300" distR="114300" simplePos="0" relativeHeight="251655168" behindDoc="1" locked="0" layoutInCell="1" allowOverlap="1" wp14:anchorId="6966AF5E" wp14:editId="236296B2">
          <wp:simplePos x="0" y="0"/>
          <wp:positionH relativeFrom="column">
            <wp:posOffset>-191135</wp:posOffset>
          </wp:positionH>
          <wp:positionV relativeFrom="paragraph">
            <wp:posOffset>118110</wp:posOffset>
          </wp:positionV>
          <wp:extent cx="1700530" cy="362585"/>
          <wp:effectExtent l="0" t="0" r="0" b="0"/>
          <wp:wrapTight wrapText="bothSides">
            <wp:wrapPolygon edited="0">
              <wp:start x="0" y="0"/>
              <wp:lineTo x="0" y="20427"/>
              <wp:lineTo x="21294" y="20427"/>
              <wp:lineTo x="21294" y="0"/>
              <wp:lineTo x="0" y="0"/>
            </wp:wrapPolygon>
          </wp:wrapTight>
          <wp:docPr id="4" name="Obraz 2" descr="0 2 GRACZKOWSKI DOTACJE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0 2 GRACZKOWSKI DOTACJE S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0530" cy="362585"/>
                  </a:xfrm>
                  <a:prstGeom prst="rect">
                    <a:avLst/>
                  </a:prstGeom>
                  <a:noFill/>
                  <a:ln>
                    <a:noFill/>
                  </a:ln>
                </pic:spPr>
              </pic:pic>
            </a:graphicData>
          </a:graphic>
        </wp:anchor>
      </w:drawing>
    </w:r>
  </w:p>
  <w:p w:rsidR="00B96F42" w:rsidRPr="005A0C9F" w:rsidRDefault="00B96F42" w:rsidP="0049655C">
    <w:pPr>
      <w:pStyle w:val="Stopka"/>
      <w:jc w:val="right"/>
      <w:rPr>
        <w:b/>
        <w:bCs/>
        <w:sz w:val="20"/>
        <w:szCs w:val="18"/>
      </w:rPr>
    </w:pPr>
    <w:r w:rsidRPr="005A0C9F">
      <w:rPr>
        <w:sz w:val="20"/>
        <w:szCs w:val="18"/>
      </w:rPr>
      <w:t xml:space="preserve">Strona </w:t>
    </w:r>
    <w:r w:rsidRPr="005A0C9F">
      <w:rPr>
        <w:b/>
        <w:bCs/>
        <w:sz w:val="20"/>
        <w:szCs w:val="18"/>
      </w:rPr>
      <w:fldChar w:fldCharType="begin"/>
    </w:r>
    <w:r w:rsidRPr="005A0C9F">
      <w:rPr>
        <w:b/>
        <w:bCs/>
        <w:sz w:val="20"/>
        <w:szCs w:val="18"/>
      </w:rPr>
      <w:instrText>PAGE</w:instrText>
    </w:r>
    <w:r w:rsidRPr="005A0C9F">
      <w:rPr>
        <w:b/>
        <w:bCs/>
        <w:sz w:val="20"/>
        <w:szCs w:val="18"/>
      </w:rPr>
      <w:fldChar w:fldCharType="separate"/>
    </w:r>
    <w:r>
      <w:rPr>
        <w:b/>
        <w:bCs/>
        <w:noProof/>
        <w:sz w:val="20"/>
        <w:szCs w:val="18"/>
      </w:rPr>
      <w:t>218</w:t>
    </w:r>
    <w:r w:rsidRPr="005A0C9F">
      <w:rPr>
        <w:b/>
        <w:bCs/>
        <w:sz w:val="20"/>
        <w:szCs w:val="18"/>
      </w:rPr>
      <w:fldChar w:fldCharType="end"/>
    </w:r>
    <w:r w:rsidRPr="005A0C9F">
      <w:rPr>
        <w:sz w:val="20"/>
        <w:szCs w:val="18"/>
      </w:rPr>
      <w:t xml:space="preserve"> z </w:t>
    </w:r>
    <w:r w:rsidRPr="005A0C9F">
      <w:rPr>
        <w:b/>
        <w:bCs/>
        <w:sz w:val="20"/>
        <w:szCs w:val="18"/>
      </w:rPr>
      <w:fldChar w:fldCharType="begin"/>
    </w:r>
    <w:r w:rsidRPr="005A0C9F">
      <w:rPr>
        <w:b/>
        <w:bCs/>
        <w:sz w:val="20"/>
        <w:szCs w:val="18"/>
      </w:rPr>
      <w:instrText>NUMPAGES</w:instrText>
    </w:r>
    <w:r w:rsidRPr="005A0C9F">
      <w:rPr>
        <w:b/>
        <w:bCs/>
        <w:sz w:val="20"/>
        <w:szCs w:val="18"/>
      </w:rPr>
      <w:fldChar w:fldCharType="separate"/>
    </w:r>
    <w:r w:rsidR="008470CA">
      <w:rPr>
        <w:b/>
        <w:bCs/>
        <w:noProof/>
        <w:sz w:val="20"/>
        <w:szCs w:val="18"/>
      </w:rPr>
      <w:t>139</w:t>
    </w:r>
    <w:r w:rsidRPr="005A0C9F">
      <w:rPr>
        <w:b/>
        <w:bCs/>
        <w:sz w:val="20"/>
        <w:szCs w:val="18"/>
      </w:rPr>
      <w:fldChar w:fldCharType="end"/>
    </w:r>
  </w:p>
  <w:p w:rsidR="00B96F42" w:rsidRPr="00C127E2" w:rsidRDefault="00B96F42" w:rsidP="0049655C">
    <w:pPr>
      <w:pStyle w:val="Stopka"/>
      <w:jc w:val="right"/>
      <w:rPr>
        <w:sz w:val="18"/>
        <w:szCs w:val="18"/>
      </w:rPr>
    </w:pPr>
  </w:p>
  <w:p w:rsidR="00B96F42" w:rsidRPr="007C1EE9" w:rsidRDefault="00B96F42" w:rsidP="0049655C">
    <w:pPr>
      <w:jc w:val="center"/>
      <w:rPr>
        <w:i/>
      </w:rPr>
    </w:pPr>
    <w:r>
      <w:rPr>
        <w:i/>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42" w:rsidRDefault="00B96F42" w:rsidP="0049655C">
    <w:pPr>
      <w:pStyle w:val="Stopka"/>
      <w:jc w:val="right"/>
      <w:rPr>
        <w:sz w:val="18"/>
        <w:szCs w:val="18"/>
      </w:rPr>
    </w:pPr>
    <w:r>
      <w:rPr>
        <w:noProof/>
        <w:sz w:val="18"/>
        <w:szCs w:val="18"/>
        <w:lang w:val="pl-PL" w:eastAsia="pl-PL"/>
      </w:rPr>
      <w:drawing>
        <wp:anchor distT="0" distB="0" distL="114300" distR="114300" simplePos="0" relativeHeight="251650048" behindDoc="1" locked="0" layoutInCell="1" allowOverlap="1" wp14:anchorId="183BF392" wp14:editId="30125F59">
          <wp:simplePos x="0" y="0"/>
          <wp:positionH relativeFrom="column">
            <wp:posOffset>-191135</wp:posOffset>
          </wp:positionH>
          <wp:positionV relativeFrom="paragraph">
            <wp:posOffset>118110</wp:posOffset>
          </wp:positionV>
          <wp:extent cx="1700530" cy="362585"/>
          <wp:effectExtent l="0" t="0" r="0" b="0"/>
          <wp:wrapTight wrapText="bothSides">
            <wp:wrapPolygon edited="0">
              <wp:start x="0" y="0"/>
              <wp:lineTo x="0" y="20427"/>
              <wp:lineTo x="21294" y="20427"/>
              <wp:lineTo x="21294" y="0"/>
              <wp:lineTo x="0" y="0"/>
            </wp:wrapPolygon>
          </wp:wrapTight>
          <wp:docPr id="5" name="Obraz 2" descr="0 2 GRACZKOWSKI DOTACJE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0 2 GRACZKOWSKI DOTACJE S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0530" cy="362585"/>
                  </a:xfrm>
                  <a:prstGeom prst="rect">
                    <a:avLst/>
                  </a:prstGeom>
                  <a:noFill/>
                  <a:ln>
                    <a:noFill/>
                  </a:ln>
                </pic:spPr>
              </pic:pic>
            </a:graphicData>
          </a:graphic>
        </wp:anchor>
      </w:drawing>
    </w:r>
  </w:p>
  <w:p w:rsidR="00B96F42" w:rsidRPr="007C1EE9" w:rsidRDefault="00B96F42" w:rsidP="002D718F">
    <w:pPr>
      <w:pStyle w:val="Stopka"/>
      <w:jc w:val="right"/>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8FE" w:rsidRDefault="000658FE">
      <w:r>
        <w:separator/>
      </w:r>
    </w:p>
  </w:footnote>
  <w:footnote w:type="continuationSeparator" w:id="0">
    <w:p w:rsidR="000658FE" w:rsidRDefault="000658FE">
      <w:r>
        <w:continuationSeparator/>
      </w:r>
    </w:p>
  </w:footnote>
  <w:footnote w:id="1">
    <w:p w:rsidR="00B96F42" w:rsidRPr="00381709" w:rsidRDefault="00B96F42" w:rsidP="00482E85">
      <w:pPr>
        <w:pStyle w:val="Tekstprzypisudolnego"/>
        <w:rPr>
          <w:rFonts w:ascii="Times New Roman" w:hAnsi="Times New Roman"/>
        </w:rPr>
      </w:pPr>
      <w:r>
        <w:rPr>
          <w:rStyle w:val="Odwoanieprzypisudolnego"/>
        </w:rPr>
        <w:footnoteRef/>
      </w:r>
      <w:r>
        <w:t xml:space="preserve"> </w:t>
      </w:r>
      <w:r w:rsidRPr="00381709">
        <w:rPr>
          <w:rFonts w:ascii="Times New Roman" w:hAnsi="Times New Roman"/>
        </w:rPr>
        <w:t>Narodowy Plan Rewitalizacji 2022, Założenia, Ministerstwo Infrastruktury i Rozwoju, 2014, s. 4.</w:t>
      </w:r>
    </w:p>
  </w:footnote>
  <w:footnote w:id="2">
    <w:p w:rsidR="00B96F42" w:rsidRPr="00381709" w:rsidRDefault="00B96F42" w:rsidP="00482E85">
      <w:pPr>
        <w:pStyle w:val="Tekstprzypisudolnego"/>
        <w:spacing w:after="0" w:line="240" w:lineRule="auto"/>
        <w:jc w:val="both"/>
        <w:rPr>
          <w:rFonts w:ascii="Times New Roman" w:hAnsi="Times New Roman"/>
        </w:rPr>
      </w:pPr>
      <w:r w:rsidRPr="00381709">
        <w:rPr>
          <w:rStyle w:val="Odwoanieprzypisudolnego"/>
          <w:rFonts w:ascii="Times New Roman" w:hAnsi="Times New Roman"/>
        </w:rPr>
        <w:footnoteRef/>
      </w:r>
      <w:r w:rsidRPr="00381709">
        <w:rPr>
          <w:rFonts w:ascii="Times New Roman" w:hAnsi="Times New Roman"/>
        </w:rPr>
        <w:t xml:space="preserve"> Umowa Partnerstwa, Programowanie </w:t>
      </w:r>
      <w:r w:rsidRPr="00013346">
        <w:rPr>
          <w:rFonts w:ascii="Times New Roman" w:hAnsi="Times New Roman"/>
        </w:rPr>
        <w:t>perspektywy finansowej</w:t>
      </w:r>
      <w:r>
        <w:rPr>
          <w:rFonts w:ascii="Times New Roman" w:hAnsi="Times New Roman"/>
        </w:rPr>
        <w:t xml:space="preserve"> </w:t>
      </w:r>
      <w:r w:rsidRPr="00381709">
        <w:rPr>
          <w:rFonts w:ascii="Times New Roman" w:hAnsi="Times New Roman"/>
        </w:rPr>
        <w:t>2014–2020, Ministerstwo Infrastruktury i Rozwoju, 23.05.2014.</w:t>
      </w:r>
    </w:p>
  </w:footnote>
  <w:footnote w:id="3">
    <w:p w:rsidR="00B96F42" w:rsidRDefault="00B96F42" w:rsidP="00482E85">
      <w:pPr>
        <w:pStyle w:val="Tekstprzypisudolnego"/>
        <w:spacing w:after="0" w:line="240" w:lineRule="auto"/>
        <w:jc w:val="both"/>
      </w:pPr>
      <w:r w:rsidRPr="00381709">
        <w:rPr>
          <w:rStyle w:val="Odwoanieprzypisudolnego"/>
          <w:rFonts w:ascii="Times New Roman" w:hAnsi="Times New Roman"/>
        </w:rPr>
        <w:footnoteRef/>
      </w:r>
      <w:r w:rsidRPr="00381709">
        <w:rPr>
          <w:rFonts w:ascii="Times New Roman" w:hAnsi="Times New Roman"/>
        </w:rPr>
        <w:t xml:space="preserve"> Rozporządzenie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347/320 z 20.12.2013).</w:t>
      </w:r>
    </w:p>
  </w:footnote>
  <w:footnote w:id="4">
    <w:p w:rsidR="00B96F42" w:rsidRPr="00190D13" w:rsidRDefault="00B96F42" w:rsidP="003C74CD">
      <w:pPr>
        <w:pStyle w:val="Default"/>
        <w:jc w:val="both"/>
        <w:rPr>
          <w:sz w:val="20"/>
          <w:szCs w:val="18"/>
        </w:rPr>
      </w:pPr>
      <w:r w:rsidRPr="00190D13">
        <w:rPr>
          <w:rStyle w:val="Odwoanieprzypisudolnego"/>
          <w:sz w:val="20"/>
          <w:szCs w:val="18"/>
        </w:rPr>
        <w:footnoteRef/>
      </w:r>
      <w:r w:rsidRPr="00190D13">
        <w:rPr>
          <w:sz w:val="20"/>
          <w:szCs w:val="18"/>
        </w:rPr>
        <w:t xml:space="preserve"> Przedsięwzięciem rewitalizacyjnym jest działanie (w tym mające charakter ciągły), w szczególności o charakterze społecznym, ekonomicznym, urbanistycznym, budowlanym, środowiskowym, konserwatorskim, edukacyjnym, naukowym, zdrowotnym lub kulturalnym, zawarte lub wynikające z programu rewitalizacji oraz logicznie powiązane z treścią i celami programu rewitalizacji. </w:t>
      </w:r>
    </w:p>
    <w:p w:rsidR="00B96F42" w:rsidRPr="00190D13" w:rsidRDefault="00B96F42" w:rsidP="003C74CD">
      <w:pPr>
        <w:pStyle w:val="Tekstprzypisudolnego"/>
        <w:jc w:val="both"/>
        <w:rPr>
          <w:rFonts w:ascii="Times New Roman" w:hAnsi="Times New Roman"/>
          <w:sz w:val="22"/>
        </w:rPr>
      </w:pPr>
    </w:p>
  </w:footnote>
  <w:footnote w:id="5">
    <w:p w:rsidR="00B96F42" w:rsidRPr="00714F96" w:rsidRDefault="00B96F42">
      <w:pPr>
        <w:pStyle w:val="Tekstprzypisudolnego"/>
        <w:rPr>
          <w:rFonts w:ascii="Times New Roman" w:hAnsi="Times New Roman"/>
          <w:sz w:val="24"/>
        </w:rPr>
      </w:pPr>
      <w:r w:rsidRPr="00714F96">
        <w:rPr>
          <w:rStyle w:val="Odwoanieprzypisudolnego"/>
          <w:rFonts w:ascii="Times New Roman" w:hAnsi="Times New Roman"/>
        </w:rPr>
        <w:footnoteRef/>
      </w:r>
      <w:r w:rsidRPr="00714F96">
        <w:rPr>
          <w:rFonts w:ascii="Times New Roman" w:hAnsi="Times New Roman"/>
        </w:rPr>
        <w:t xml:space="preserve"> Dane z tablicy informacyjnej w Kluczewsku</w:t>
      </w:r>
    </w:p>
  </w:footnote>
  <w:footnote w:id="6">
    <w:p w:rsidR="00B96F42" w:rsidRPr="00B33001" w:rsidRDefault="00B96F42">
      <w:pPr>
        <w:pStyle w:val="Tekstprzypisudolnego"/>
        <w:rPr>
          <w:rFonts w:ascii="Times New Roman" w:hAnsi="Times New Roman"/>
          <w:sz w:val="24"/>
        </w:rPr>
      </w:pPr>
      <w:r w:rsidRPr="00B33001">
        <w:rPr>
          <w:rStyle w:val="Odwoanieprzypisudolnego"/>
          <w:rFonts w:ascii="Times New Roman" w:hAnsi="Times New Roman"/>
        </w:rPr>
        <w:footnoteRef/>
      </w:r>
      <w:r w:rsidRPr="00B33001">
        <w:rPr>
          <w:rFonts w:ascii="Times New Roman" w:hAnsi="Times New Roman"/>
        </w:rPr>
        <w:t xml:space="preserve"> Dane z tablicy informacyjnej w Kluczewsku</w:t>
      </w:r>
    </w:p>
  </w:footnote>
  <w:footnote w:id="7">
    <w:p w:rsidR="00B96F42" w:rsidRPr="007057BD" w:rsidRDefault="00B96F42">
      <w:pPr>
        <w:pStyle w:val="Tekstprzypisudolnego"/>
      </w:pPr>
      <w:r w:rsidRPr="00852B2A">
        <w:rPr>
          <w:rStyle w:val="Odwoanieprzypisudolnego"/>
          <w:sz w:val="16"/>
        </w:rPr>
        <w:footnoteRef/>
      </w:r>
      <w:r w:rsidRPr="00852B2A">
        <w:rPr>
          <w:sz w:val="16"/>
        </w:rPr>
        <w:t xml:space="preserve"> www.kluczewsko.pl</w:t>
      </w:r>
    </w:p>
  </w:footnote>
  <w:footnote w:id="8">
    <w:p w:rsidR="00B96F42" w:rsidRPr="00AA3956" w:rsidRDefault="00B96F42" w:rsidP="007057BD">
      <w:pPr>
        <w:pStyle w:val="Tekstprzypisudolnego"/>
        <w:spacing w:after="0"/>
        <w:rPr>
          <w:rFonts w:ascii="Times New Roman" w:hAnsi="Times New Roman"/>
          <w:sz w:val="18"/>
        </w:rPr>
      </w:pPr>
      <w:r w:rsidRPr="00AA3956">
        <w:rPr>
          <w:rStyle w:val="Odwoanieprzypisudolnego"/>
          <w:rFonts w:ascii="Times New Roman" w:hAnsi="Times New Roman"/>
          <w:sz w:val="18"/>
        </w:rPr>
        <w:footnoteRef/>
      </w:r>
      <w:r w:rsidRPr="00AA3956">
        <w:rPr>
          <w:rFonts w:ascii="Times New Roman" w:hAnsi="Times New Roman"/>
          <w:sz w:val="18"/>
        </w:rPr>
        <w:t xml:space="preserve"> Studium Uwarunkowań i Kierunków Zagospodarowania Przestrzennego Gminy Kluczewsko s.127</w:t>
      </w:r>
    </w:p>
  </w:footnote>
  <w:footnote w:id="9">
    <w:p w:rsidR="00B96F42" w:rsidRPr="00AA3956" w:rsidRDefault="00B96F42" w:rsidP="007057BD">
      <w:pPr>
        <w:pStyle w:val="Tekstprzypisudolnego"/>
        <w:spacing w:after="0"/>
        <w:rPr>
          <w:rFonts w:ascii="Times New Roman" w:hAnsi="Times New Roman"/>
          <w:sz w:val="18"/>
        </w:rPr>
      </w:pPr>
      <w:r w:rsidRPr="00AA3956">
        <w:rPr>
          <w:rStyle w:val="Odwoanieprzypisudolnego"/>
          <w:rFonts w:ascii="Times New Roman" w:hAnsi="Times New Roman"/>
          <w:sz w:val="18"/>
        </w:rPr>
        <w:footnoteRef/>
      </w:r>
      <w:r w:rsidRPr="00AA3956">
        <w:rPr>
          <w:rFonts w:ascii="Times New Roman" w:hAnsi="Times New Roman"/>
          <w:sz w:val="18"/>
        </w:rPr>
        <w:t xml:space="preserve"> Studium Uwarunkowań i Kierunków Zagospodarowania Przestrzennego Gminy Kluczewsko s.126</w:t>
      </w:r>
    </w:p>
  </w:footnote>
  <w:footnote w:id="10">
    <w:p w:rsidR="00B96F42" w:rsidRPr="00A33794" w:rsidRDefault="00B96F42">
      <w:pPr>
        <w:pStyle w:val="Tekstprzypisudolnego"/>
      </w:pPr>
      <w:r w:rsidRPr="00AA3956">
        <w:rPr>
          <w:rStyle w:val="Odwoanieprzypisudolnego"/>
          <w:rFonts w:ascii="Times New Roman" w:hAnsi="Times New Roman"/>
          <w:sz w:val="18"/>
        </w:rPr>
        <w:footnoteRef/>
      </w:r>
      <w:r w:rsidRPr="00AA3956">
        <w:rPr>
          <w:rFonts w:ascii="Times New Roman" w:hAnsi="Times New Roman"/>
          <w:sz w:val="18"/>
        </w:rPr>
        <w:t xml:space="preserve"> Studium Uwarunkowań i Kierunków Zagospodarowania Przestrzennego Gminy Kluczewsko s.125</w:t>
      </w:r>
    </w:p>
  </w:footnote>
  <w:footnote w:id="11">
    <w:p w:rsidR="00B96F42" w:rsidRPr="005531F8" w:rsidRDefault="00B96F42" w:rsidP="004508F9">
      <w:pPr>
        <w:pStyle w:val="Tekstprzypisudolnego"/>
        <w:spacing w:after="0"/>
        <w:rPr>
          <w:rFonts w:ascii="Times New Roman" w:hAnsi="Times New Roman"/>
          <w:sz w:val="22"/>
        </w:rPr>
      </w:pPr>
      <w:r w:rsidRPr="005531F8">
        <w:rPr>
          <w:rStyle w:val="Odwoanieprzypisudolnego"/>
          <w:rFonts w:ascii="Times New Roman" w:hAnsi="Times New Roman"/>
        </w:rPr>
        <w:footnoteRef/>
      </w:r>
      <w:r w:rsidRPr="005531F8">
        <w:rPr>
          <w:rFonts w:ascii="Times New Roman" w:hAnsi="Times New Roman"/>
        </w:rPr>
        <w:t xml:space="preserve"> Studium Uwarunkowań i Kierunków Zagospodarowania Przestrzennego Gminy Kluczewsko s.128</w:t>
      </w:r>
    </w:p>
  </w:footnote>
  <w:footnote w:id="12">
    <w:p w:rsidR="00B96F42" w:rsidRPr="005531F8" w:rsidRDefault="00B96F42">
      <w:pPr>
        <w:pStyle w:val="Tekstprzypisudolnego"/>
        <w:rPr>
          <w:rFonts w:ascii="Times New Roman" w:hAnsi="Times New Roman"/>
          <w:sz w:val="22"/>
        </w:rPr>
      </w:pPr>
      <w:r w:rsidRPr="005531F8">
        <w:rPr>
          <w:rStyle w:val="Odwoanieprzypisudolnego"/>
          <w:rFonts w:ascii="Times New Roman" w:hAnsi="Times New Roman"/>
          <w:sz w:val="18"/>
        </w:rPr>
        <w:footnoteRef/>
      </w:r>
      <w:r w:rsidRPr="005531F8">
        <w:rPr>
          <w:rFonts w:ascii="Times New Roman" w:hAnsi="Times New Roman"/>
          <w:sz w:val="18"/>
        </w:rPr>
        <w:t xml:space="preserve"> Studium Uwarunkowań i Kierunków Zagospodarowania Przestrzennego Gminy Kluczewsko s. 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42" w:rsidRPr="00B06FDC" w:rsidRDefault="000658FE" w:rsidP="00B632C6">
    <w:pPr>
      <w:pStyle w:val="Nagwek"/>
      <w:ind w:left="2451" w:hanging="2451"/>
      <w:jc w:val="center"/>
      <w:rPr>
        <w:i/>
        <w:sz w:val="22"/>
        <w:szCs w:val="16"/>
        <w:lang w:val="pl-PL"/>
      </w:rPr>
    </w:pPr>
    <w:sdt>
      <w:sdtPr>
        <w:rPr>
          <w:i/>
          <w:sz w:val="22"/>
          <w:szCs w:val="16"/>
        </w:rPr>
        <w:id w:val="739067570"/>
        <w:docPartObj>
          <w:docPartGallery w:val="Page Numbers (Margins)"/>
          <w:docPartUnique/>
        </w:docPartObj>
      </w:sdtPr>
      <w:sdtEndPr/>
      <w:sdtContent>
        <w:r w:rsidR="00B96F42" w:rsidRPr="00B96F42">
          <w:rPr>
            <w:i/>
            <w:noProof/>
            <w:sz w:val="22"/>
            <w:szCs w:val="16"/>
            <w:lang w:val="pl-PL" w:eastAsia="pl-PL"/>
          </w:rPr>
          <mc:AlternateContent>
            <mc:Choice Requires="wps">
              <w:drawing>
                <wp:anchor distT="0" distB="0" distL="114300" distR="114300" simplePos="0" relativeHeight="251667456" behindDoc="0" locked="0" layoutInCell="0" allowOverlap="1" wp14:anchorId="1F164C7E" wp14:editId="195DF3D3">
                  <wp:simplePos x="0" y="0"/>
                  <wp:positionH relativeFrom="rightMargin">
                    <wp:align>center</wp:align>
                  </wp:positionH>
                  <wp:positionV relativeFrom="margin">
                    <wp:align>bottom</wp:align>
                  </wp:positionV>
                  <wp:extent cx="510540" cy="2183130"/>
                  <wp:effectExtent l="0" t="0" r="3810" b="0"/>
                  <wp:wrapNone/>
                  <wp:docPr id="34" name="Prostoką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F42" w:rsidRPr="00B96F42" w:rsidRDefault="00B96F42">
                              <w:pPr>
                                <w:pStyle w:val="Stopka"/>
                                <w:rPr>
                                  <w:rFonts w:asciiTheme="majorHAnsi" w:eastAsiaTheme="majorEastAsia" w:hAnsiTheme="majorHAnsi" w:cstheme="majorBidi"/>
                                  <w:sz w:val="22"/>
                                  <w:szCs w:val="22"/>
                                </w:rPr>
                              </w:pPr>
                              <w:r w:rsidRPr="00B96F42">
                                <w:rPr>
                                  <w:rFonts w:asciiTheme="majorHAnsi" w:eastAsiaTheme="majorEastAsia" w:hAnsiTheme="majorHAnsi" w:cstheme="majorBidi"/>
                                  <w:sz w:val="22"/>
                                  <w:szCs w:val="22"/>
                                </w:rPr>
                                <w:t>Strona</w:t>
                              </w:r>
                              <w:r w:rsidRPr="00B96F42">
                                <w:rPr>
                                  <w:rFonts w:asciiTheme="minorHAnsi" w:eastAsiaTheme="minorEastAsia" w:hAnsiTheme="minorHAnsi"/>
                                  <w:sz w:val="22"/>
                                  <w:szCs w:val="22"/>
                                </w:rPr>
                                <w:fldChar w:fldCharType="begin"/>
                              </w:r>
                              <w:r w:rsidRPr="00B96F42">
                                <w:rPr>
                                  <w:sz w:val="22"/>
                                  <w:szCs w:val="22"/>
                                </w:rPr>
                                <w:instrText>PAGE    \* MERGEFORMAT</w:instrText>
                              </w:r>
                              <w:r w:rsidRPr="00B96F42">
                                <w:rPr>
                                  <w:rFonts w:asciiTheme="minorHAnsi" w:eastAsiaTheme="minorEastAsia" w:hAnsiTheme="minorHAnsi"/>
                                  <w:sz w:val="22"/>
                                  <w:szCs w:val="22"/>
                                </w:rPr>
                                <w:fldChar w:fldCharType="separate"/>
                              </w:r>
                              <w:r w:rsidR="00B91F0C" w:rsidRPr="00B91F0C">
                                <w:rPr>
                                  <w:rFonts w:asciiTheme="majorHAnsi" w:eastAsiaTheme="majorEastAsia" w:hAnsiTheme="majorHAnsi" w:cstheme="majorBidi"/>
                                  <w:noProof/>
                                  <w:sz w:val="22"/>
                                  <w:szCs w:val="22"/>
                                </w:rPr>
                                <w:t>1</w:t>
                              </w:r>
                              <w:r w:rsidRPr="00B96F42">
                                <w:rPr>
                                  <w:rFonts w:asciiTheme="majorHAnsi" w:eastAsiaTheme="majorEastAsia" w:hAnsiTheme="majorHAnsi" w:cstheme="majorBidi"/>
                                  <w:sz w:val="22"/>
                                  <w:szCs w:val="22"/>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34" o:spid="_x0000_s1027" style="position:absolute;left:0;text-align:left;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" o:allowincell="f" filled="f" stroked="f">
                  <v:textbox style="layout-flow:vertical;mso-layout-flow-alt:bottom-to-top;mso-fit-shape-to-text:t">
                    <w:txbxContent>
                      <w:p w:rsidR="00B96F42" w:rsidRPr="00B96F42" w:rsidRDefault="00B96F42">
                        <w:pPr>
                          <w:pStyle w:val="Stopka"/>
                          <w:rPr>
                            <w:rFonts w:asciiTheme="majorHAnsi" w:eastAsiaTheme="majorEastAsia" w:hAnsiTheme="majorHAnsi" w:cstheme="majorBidi"/>
                            <w:sz w:val="22"/>
                            <w:szCs w:val="22"/>
                          </w:rPr>
                        </w:pPr>
                        <w:r w:rsidRPr="00B96F42">
                          <w:rPr>
                            <w:rFonts w:asciiTheme="majorHAnsi" w:eastAsiaTheme="majorEastAsia" w:hAnsiTheme="majorHAnsi" w:cstheme="majorBidi"/>
                            <w:sz w:val="22"/>
                            <w:szCs w:val="22"/>
                          </w:rPr>
                          <w:t>Strona</w:t>
                        </w:r>
                        <w:r w:rsidRPr="00B96F42">
                          <w:rPr>
                            <w:rFonts w:asciiTheme="minorHAnsi" w:eastAsiaTheme="minorEastAsia" w:hAnsiTheme="minorHAnsi"/>
                            <w:sz w:val="22"/>
                            <w:szCs w:val="22"/>
                          </w:rPr>
                          <w:fldChar w:fldCharType="begin"/>
                        </w:r>
                        <w:r w:rsidRPr="00B96F42">
                          <w:rPr>
                            <w:sz w:val="22"/>
                            <w:szCs w:val="22"/>
                          </w:rPr>
                          <w:instrText>PAGE    \* MERGEFORMAT</w:instrText>
                        </w:r>
                        <w:r w:rsidRPr="00B96F42">
                          <w:rPr>
                            <w:rFonts w:asciiTheme="minorHAnsi" w:eastAsiaTheme="minorEastAsia" w:hAnsiTheme="minorHAnsi"/>
                            <w:sz w:val="22"/>
                            <w:szCs w:val="22"/>
                          </w:rPr>
                          <w:fldChar w:fldCharType="separate"/>
                        </w:r>
                        <w:r w:rsidR="00B91F0C" w:rsidRPr="00B91F0C">
                          <w:rPr>
                            <w:rFonts w:asciiTheme="majorHAnsi" w:eastAsiaTheme="majorEastAsia" w:hAnsiTheme="majorHAnsi" w:cstheme="majorBidi"/>
                            <w:noProof/>
                            <w:sz w:val="22"/>
                            <w:szCs w:val="22"/>
                          </w:rPr>
                          <w:t>1</w:t>
                        </w:r>
                        <w:r w:rsidRPr="00B96F42">
                          <w:rPr>
                            <w:rFonts w:asciiTheme="majorHAnsi" w:eastAsiaTheme="majorEastAsia" w:hAnsiTheme="majorHAnsi" w:cstheme="majorBidi"/>
                            <w:sz w:val="22"/>
                            <w:szCs w:val="22"/>
                          </w:rPr>
                          <w:fldChar w:fldCharType="end"/>
                        </w:r>
                      </w:p>
                    </w:txbxContent>
                  </v:textbox>
                  <w10:wrap anchorx="margin" anchory="margin"/>
                </v:rect>
              </w:pict>
            </mc:Fallback>
          </mc:AlternateContent>
        </w:r>
      </w:sdtContent>
    </w:sdt>
    <w:r w:rsidR="00B96F42" w:rsidRPr="00996E5C">
      <w:rPr>
        <w:i/>
        <w:sz w:val="22"/>
        <w:szCs w:val="16"/>
      </w:rPr>
      <w:t>Lokalny Program Rewitalizacji dla miejscowości Kluczewsko na lata 2015-2024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10"/>
    <w:lvl w:ilvl="0">
      <w:start w:val="1"/>
      <w:numFmt w:val="bullet"/>
      <w:lvlText w:val=""/>
      <w:lvlJc w:val="left"/>
      <w:pPr>
        <w:tabs>
          <w:tab w:val="num" w:pos="1106"/>
        </w:tabs>
        <w:ind w:left="1106" w:hanging="360"/>
      </w:pPr>
      <w:rPr>
        <w:rFonts w:ascii="Symbol" w:hAnsi="Symbol"/>
      </w:rPr>
    </w:lvl>
  </w:abstractNum>
  <w:abstractNum w:abstractNumId="1">
    <w:nsid w:val="00000005"/>
    <w:multiLevelType w:val="singleLevel"/>
    <w:tmpl w:val="00000005"/>
    <w:name w:val="WW8Num20"/>
    <w:lvl w:ilvl="0">
      <w:start w:val="1"/>
      <w:numFmt w:val="bullet"/>
      <w:lvlText w:val=""/>
      <w:lvlJc w:val="left"/>
      <w:pPr>
        <w:tabs>
          <w:tab w:val="num" w:pos="1087"/>
        </w:tabs>
        <w:ind w:left="1087" w:hanging="360"/>
      </w:pPr>
      <w:rPr>
        <w:rFonts w:ascii="Symbol" w:hAnsi="Symbol"/>
      </w:rPr>
    </w:lvl>
  </w:abstractNum>
  <w:abstractNum w:abstractNumId="2">
    <w:nsid w:val="00000006"/>
    <w:multiLevelType w:val="singleLevel"/>
    <w:tmpl w:val="00000006"/>
    <w:name w:val="WW8Num23"/>
    <w:lvl w:ilvl="0">
      <w:start w:val="1"/>
      <w:numFmt w:val="decimal"/>
      <w:lvlText w:val="%1."/>
      <w:lvlJc w:val="left"/>
      <w:pPr>
        <w:tabs>
          <w:tab w:val="num" w:pos="900"/>
        </w:tabs>
        <w:ind w:left="900" w:hanging="360"/>
      </w:pPr>
    </w:lvl>
  </w:abstractNum>
  <w:abstractNum w:abstractNumId="3">
    <w:nsid w:val="00000034"/>
    <w:multiLevelType w:val="singleLevel"/>
    <w:tmpl w:val="00000034"/>
    <w:name w:val="WW8Num52"/>
    <w:lvl w:ilvl="0">
      <w:numFmt w:val="bullet"/>
      <w:lvlText w:val=""/>
      <w:lvlJc w:val="left"/>
      <w:pPr>
        <w:tabs>
          <w:tab w:val="num" w:pos="340"/>
        </w:tabs>
        <w:ind w:left="340" w:hanging="340"/>
      </w:pPr>
      <w:rPr>
        <w:rFonts w:ascii="Symbol" w:hAnsi="Symbol"/>
        <w:b w:val="0"/>
        <w:i w:val="0"/>
        <w:sz w:val="16"/>
      </w:rPr>
    </w:lvl>
  </w:abstractNum>
  <w:abstractNum w:abstractNumId="4">
    <w:nsid w:val="00544435"/>
    <w:multiLevelType w:val="hybridMultilevel"/>
    <w:tmpl w:val="B9DCCC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0DB793A"/>
    <w:multiLevelType w:val="multilevel"/>
    <w:tmpl w:val="0000000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6">
    <w:nsid w:val="014D0397"/>
    <w:multiLevelType w:val="hybridMultilevel"/>
    <w:tmpl w:val="9DF4063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04196685"/>
    <w:multiLevelType w:val="hybridMultilevel"/>
    <w:tmpl w:val="813A10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451528F"/>
    <w:multiLevelType w:val="hybridMultilevel"/>
    <w:tmpl w:val="DBA4B3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4904A02"/>
    <w:multiLevelType w:val="hybridMultilevel"/>
    <w:tmpl w:val="4DF28F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4F01811"/>
    <w:multiLevelType w:val="hybridMultilevel"/>
    <w:tmpl w:val="D6CE15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5F06D63"/>
    <w:multiLevelType w:val="hybridMultilevel"/>
    <w:tmpl w:val="6D34BE20"/>
    <w:lvl w:ilvl="0" w:tplc="CFCC3C86">
      <w:start w:val="1"/>
      <w:numFmt w:val="decimal"/>
      <w:lvlText w:val="%1."/>
      <w:lvlJc w:val="left"/>
      <w:pPr>
        <w:ind w:left="765" w:hanging="360"/>
      </w:pPr>
      <w:rPr>
        <w:rFonts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2">
    <w:nsid w:val="06952959"/>
    <w:multiLevelType w:val="hybridMultilevel"/>
    <w:tmpl w:val="A0880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73D4DC7"/>
    <w:multiLevelType w:val="hybridMultilevel"/>
    <w:tmpl w:val="603078F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nsid w:val="0C740051"/>
    <w:multiLevelType w:val="hybridMultilevel"/>
    <w:tmpl w:val="8B7CBAAC"/>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5">
    <w:nsid w:val="0CAA0FA1"/>
    <w:multiLevelType w:val="hybridMultilevel"/>
    <w:tmpl w:val="A0FA05D0"/>
    <w:lvl w:ilvl="0" w:tplc="84647076">
      <w:start w:val="1"/>
      <w:numFmt w:val="decimal"/>
      <w:lvlText w:val="%1."/>
      <w:lvlJc w:val="left"/>
      <w:pPr>
        <w:tabs>
          <w:tab w:val="num" w:pos="360"/>
        </w:tabs>
        <w:ind w:left="360" w:firstLine="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0DA52D39"/>
    <w:multiLevelType w:val="hybridMultilevel"/>
    <w:tmpl w:val="B6F0C67C"/>
    <w:lvl w:ilvl="0" w:tplc="285255E4">
      <w:start w:val="1"/>
      <w:numFmt w:val="decimal"/>
      <w:lvlText w:val="%1."/>
      <w:lvlJc w:val="left"/>
      <w:pPr>
        <w:tabs>
          <w:tab w:val="num" w:pos="360"/>
        </w:tabs>
        <w:ind w:left="360" w:firstLine="0"/>
      </w:pPr>
      <w:rPr>
        <w:rFonts w:ascii="Times New Roman" w:hAnsi="Times New Roman" w:cs="Times New Roman" w:hint="default"/>
        <w:sz w:val="24"/>
        <w:szCs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112E3A0C"/>
    <w:multiLevelType w:val="hybridMultilevel"/>
    <w:tmpl w:val="58900C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4EC673B"/>
    <w:multiLevelType w:val="hybridMultilevel"/>
    <w:tmpl w:val="A7505C14"/>
    <w:lvl w:ilvl="0" w:tplc="873A4FE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648080D"/>
    <w:multiLevelType w:val="hybridMultilevel"/>
    <w:tmpl w:val="669273B6"/>
    <w:lvl w:ilvl="0" w:tplc="8E1C3FF8">
      <w:start w:val="1"/>
      <w:numFmt w:val="decimal"/>
      <w:lvlText w:val="%1."/>
      <w:lvlJc w:val="left"/>
      <w:pPr>
        <w:ind w:left="107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6B71278"/>
    <w:multiLevelType w:val="hybridMultilevel"/>
    <w:tmpl w:val="6754985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540"/>
        </w:tabs>
        <w:ind w:left="540" w:hanging="360"/>
      </w:pPr>
      <w:rPr>
        <w:rFonts w:ascii="Courier New" w:hAnsi="Courier New" w:cs="Courier New" w:hint="default"/>
      </w:rPr>
    </w:lvl>
    <w:lvl w:ilvl="2" w:tplc="FFFFFFFF" w:tentative="1">
      <w:start w:val="1"/>
      <w:numFmt w:val="bullet"/>
      <w:lvlText w:val=""/>
      <w:lvlJc w:val="left"/>
      <w:pPr>
        <w:tabs>
          <w:tab w:val="num" w:pos="1260"/>
        </w:tabs>
        <w:ind w:left="1260" w:hanging="360"/>
      </w:pPr>
      <w:rPr>
        <w:rFonts w:ascii="Wingdings" w:hAnsi="Wingdings" w:hint="default"/>
      </w:rPr>
    </w:lvl>
    <w:lvl w:ilvl="3" w:tplc="FFFFFFFF" w:tentative="1">
      <w:start w:val="1"/>
      <w:numFmt w:val="bullet"/>
      <w:lvlText w:val=""/>
      <w:lvlJc w:val="left"/>
      <w:pPr>
        <w:tabs>
          <w:tab w:val="num" w:pos="1980"/>
        </w:tabs>
        <w:ind w:left="1980" w:hanging="360"/>
      </w:pPr>
      <w:rPr>
        <w:rFonts w:ascii="Symbol" w:hAnsi="Symbol" w:hint="default"/>
      </w:rPr>
    </w:lvl>
    <w:lvl w:ilvl="4" w:tplc="FFFFFFFF" w:tentative="1">
      <w:start w:val="1"/>
      <w:numFmt w:val="bullet"/>
      <w:lvlText w:val="o"/>
      <w:lvlJc w:val="left"/>
      <w:pPr>
        <w:tabs>
          <w:tab w:val="num" w:pos="2700"/>
        </w:tabs>
        <w:ind w:left="2700" w:hanging="360"/>
      </w:pPr>
      <w:rPr>
        <w:rFonts w:ascii="Courier New" w:hAnsi="Courier New" w:cs="Courier New" w:hint="default"/>
      </w:rPr>
    </w:lvl>
    <w:lvl w:ilvl="5" w:tplc="FFFFFFFF" w:tentative="1">
      <w:start w:val="1"/>
      <w:numFmt w:val="bullet"/>
      <w:lvlText w:val=""/>
      <w:lvlJc w:val="left"/>
      <w:pPr>
        <w:tabs>
          <w:tab w:val="num" w:pos="3420"/>
        </w:tabs>
        <w:ind w:left="3420" w:hanging="360"/>
      </w:pPr>
      <w:rPr>
        <w:rFonts w:ascii="Wingdings" w:hAnsi="Wingdings" w:hint="default"/>
      </w:rPr>
    </w:lvl>
    <w:lvl w:ilvl="6" w:tplc="FFFFFFFF" w:tentative="1">
      <w:start w:val="1"/>
      <w:numFmt w:val="bullet"/>
      <w:lvlText w:val=""/>
      <w:lvlJc w:val="left"/>
      <w:pPr>
        <w:tabs>
          <w:tab w:val="num" w:pos="4140"/>
        </w:tabs>
        <w:ind w:left="4140" w:hanging="360"/>
      </w:pPr>
      <w:rPr>
        <w:rFonts w:ascii="Symbol" w:hAnsi="Symbol" w:hint="default"/>
      </w:rPr>
    </w:lvl>
    <w:lvl w:ilvl="7" w:tplc="FFFFFFFF" w:tentative="1">
      <w:start w:val="1"/>
      <w:numFmt w:val="bullet"/>
      <w:lvlText w:val="o"/>
      <w:lvlJc w:val="left"/>
      <w:pPr>
        <w:tabs>
          <w:tab w:val="num" w:pos="4860"/>
        </w:tabs>
        <w:ind w:left="4860" w:hanging="360"/>
      </w:pPr>
      <w:rPr>
        <w:rFonts w:ascii="Courier New" w:hAnsi="Courier New" w:cs="Courier New" w:hint="default"/>
      </w:rPr>
    </w:lvl>
    <w:lvl w:ilvl="8" w:tplc="FFFFFFFF" w:tentative="1">
      <w:start w:val="1"/>
      <w:numFmt w:val="bullet"/>
      <w:lvlText w:val=""/>
      <w:lvlJc w:val="left"/>
      <w:pPr>
        <w:tabs>
          <w:tab w:val="num" w:pos="5580"/>
        </w:tabs>
        <w:ind w:left="5580" w:hanging="360"/>
      </w:pPr>
      <w:rPr>
        <w:rFonts w:ascii="Wingdings" w:hAnsi="Wingdings" w:hint="default"/>
      </w:rPr>
    </w:lvl>
  </w:abstractNum>
  <w:abstractNum w:abstractNumId="21">
    <w:nsid w:val="17891DE8"/>
    <w:multiLevelType w:val="hybridMultilevel"/>
    <w:tmpl w:val="17F213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8B75D09"/>
    <w:multiLevelType w:val="hybridMultilevel"/>
    <w:tmpl w:val="FC6C6B48"/>
    <w:lvl w:ilvl="0" w:tplc="D49E6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A200668"/>
    <w:multiLevelType w:val="hybridMultilevel"/>
    <w:tmpl w:val="EF508444"/>
    <w:lvl w:ilvl="0" w:tplc="D49E6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A2B2AB3"/>
    <w:multiLevelType w:val="hybridMultilevel"/>
    <w:tmpl w:val="808E62A0"/>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5">
    <w:nsid w:val="1E95049E"/>
    <w:multiLevelType w:val="hybridMultilevel"/>
    <w:tmpl w:val="14DA75C4"/>
    <w:lvl w:ilvl="0" w:tplc="D49E6A6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1FCA3FF2"/>
    <w:multiLevelType w:val="hybridMultilevel"/>
    <w:tmpl w:val="4DF28F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0034731"/>
    <w:multiLevelType w:val="hybridMultilevel"/>
    <w:tmpl w:val="46C2E2E4"/>
    <w:lvl w:ilvl="0" w:tplc="E16C9C10">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4481CAA"/>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9">
    <w:nsid w:val="270E72FD"/>
    <w:multiLevelType w:val="hybridMultilevel"/>
    <w:tmpl w:val="3452BCF4"/>
    <w:lvl w:ilvl="0" w:tplc="04150001">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28126E3C"/>
    <w:multiLevelType w:val="hybridMultilevel"/>
    <w:tmpl w:val="91D646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296A0F26"/>
    <w:multiLevelType w:val="hybridMultilevel"/>
    <w:tmpl w:val="CE40F8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A3318D2"/>
    <w:multiLevelType w:val="hybridMultilevel"/>
    <w:tmpl w:val="B0F644A2"/>
    <w:lvl w:ilvl="0" w:tplc="D49E6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A523D66"/>
    <w:multiLevelType w:val="hybridMultilevel"/>
    <w:tmpl w:val="746E0C8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540"/>
        </w:tabs>
        <w:ind w:left="540" w:hanging="360"/>
      </w:pPr>
      <w:rPr>
        <w:rFonts w:ascii="Courier New" w:hAnsi="Courier New" w:cs="Courier New" w:hint="default"/>
      </w:rPr>
    </w:lvl>
    <w:lvl w:ilvl="2" w:tplc="FFFFFFFF" w:tentative="1">
      <w:start w:val="1"/>
      <w:numFmt w:val="bullet"/>
      <w:lvlText w:val=""/>
      <w:lvlJc w:val="left"/>
      <w:pPr>
        <w:tabs>
          <w:tab w:val="num" w:pos="1260"/>
        </w:tabs>
        <w:ind w:left="1260" w:hanging="360"/>
      </w:pPr>
      <w:rPr>
        <w:rFonts w:ascii="Wingdings" w:hAnsi="Wingdings" w:hint="default"/>
      </w:rPr>
    </w:lvl>
    <w:lvl w:ilvl="3" w:tplc="FFFFFFFF" w:tentative="1">
      <w:start w:val="1"/>
      <w:numFmt w:val="bullet"/>
      <w:lvlText w:val=""/>
      <w:lvlJc w:val="left"/>
      <w:pPr>
        <w:tabs>
          <w:tab w:val="num" w:pos="1980"/>
        </w:tabs>
        <w:ind w:left="1980" w:hanging="360"/>
      </w:pPr>
      <w:rPr>
        <w:rFonts w:ascii="Symbol" w:hAnsi="Symbol" w:hint="default"/>
      </w:rPr>
    </w:lvl>
    <w:lvl w:ilvl="4" w:tplc="FFFFFFFF" w:tentative="1">
      <w:start w:val="1"/>
      <w:numFmt w:val="bullet"/>
      <w:lvlText w:val="o"/>
      <w:lvlJc w:val="left"/>
      <w:pPr>
        <w:tabs>
          <w:tab w:val="num" w:pos="2700"/>
        </w:tabs>
        <w:ind w:left="2700" w:hanging="360"/>
      </w:pPr>
      <w:rPr>
        <w:rFonts w:ascii="Courier New" w:hAnsi="Courier New" w:cs="Courier New" w:hint="default"/>
      </w:rPr>
    </w:lvl>
    <w:lvl w:ilvl="5" w:tplc="FFFFFFFF" w:tentative="1">
      <w:start w:val="1"/>
      <w:numFmt w:val="bullet"/>
      <w:lvlText w:val=""/>
      <w:lvlJc w:val="left"/>
      <w:pPr>
        <w:tabs>
          <w:tab w:val="num" w:pos="3420"/>
        </w:tabs>
        <w:ind w:left="3420" w:hanging="360"/>
      </w:pPr>
      <w:rPr>
        <w:rFonts w:ascii="Wingdings" w:hAnsi="Wingdings" w:hint="default"/>
      </w:rPr>
    </w:lvl>
    <w:lvl w:ilvl="6" w:tplc="FFFFFFFF" w:tentative="1">
      <w:start w:val="1"/>
      <w:numFmt w:val="bullet"/>
      <w:lvlText w:val=""/>
      <w:lvlJc w:val="left"/>
      <w:pPr>
        <w:tabs>
          <w:tab w:val="num" w:pos="4140"/>
        </w:tabs>
        <w:ind w:left="4140" w:hanging="360"/>
      </w:pPr>
      <w:rPr>
        <w:rFonts w:ascii="Symbol" w:hAnsi="Symbol" w:hint="default"/>
      </w:rPr>
    </w:lvl>
    <w:lvl w:ilvl="7" w:tplc="FFFFFFFF" w:tentative="1">
      <w:start w:val="1"/>
      <w:numFmt w:val="bullet"/>
      <w:lvlText w:val="o"/>
      <w:lvlJc w:val="left"/>
      <w:pPr>
        <w:tabs>
          <w:tab w:val="num" w:pos="4860"/>
        </w:tabs>
        <w:ind w:left="4860" w:hanging="360"/>
      </w:pPr>
      <w:rPr>
        <w:rFonts w:ascii="Courier New" w:hAnsi="Courier New" w:cs="Courier New" w:hint="default"/>
      </w:rPr>
    </w:lvl>
    <w:lvl w:ilvl="8" w:tplc="FFFFFFFF" w:tentative="1">
      <w:start w:val="1"/>
      <w:numFmt w:val="bullet"/>
      <w:lvlText w:val=""/>
      <w:lvlJc w:val="left"/>
      <w:pPr>
        <w:tabs>
          <w:tab w:val="num" w:pos="5580"/>
        </w:tabs>
        <w:ind w:left="5580" w:hanging="360"/>
      </w:pPr>
      <w:rPr>
        <w:rFonts w:ascii="Wingdings" w:hAnsi="Wingdings" w:hint="default"/>
      </w:rPr>
    </w:lvl>
  </w:abstractNum>
  <w:abstractNum w:abstractNumId="34">
    <w:nsid w:val="2AE37B4E"/>
    <w:multiLevelType w:val="hybridMultilevel"/>
    <w:tmpl w:val="6D68C5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FBE48EE"/>
    <w:multiLevelType w:val="hybridMultilevel"/>
    <w:tmpl w:val="35F2FB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36577F0"/>
    <w:multiLevelType w:val="hybridMultilevel"/>
    <w:tmpl w:val="E3D87A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337C5086"/>
    <w:multiLevelType w:val="hybridMultilevel"/>
    <w:tmpl w:val="360003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6C0107B"/>
    <w:multiLevelType w:val="hybridMultilevel"/>
    <w:tmpl w:val="3EEC3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7503562"/>
    <w:multiLevelType w:val="hybridMultilevel"/>
    <w:tmpl w:val="695A19CA"/>
    <w:lvl w:ilvl="0" w:tplc="A51EE6A0">
      <w:start w:val="1"/>
      <w:numFmt w:val="bullet"/>
      <w:lvlText w:val=""/>
      <w:lvlJc w:val="left"/>
      <w:pPr>
        <w:ind w:left="360" w:hanging="360"/>
      </w:pPr>
      <w:rPr>
        <w:rFonts w:ascii="Symbol" w:hAnsi="Symbol" w:hint="default"/>
        <w:sz w:val="24"/>
        <w:szCs w:val="24"/>
      </w:rPr>
    </w:lvl>
    <w:lvl w:ilvl="1" w:tplc="04150003" w:tentative="1">
      <w:start w:val="1"/>
      <w:numFmt w:val="bullet"/>
      <w:lvlText w:val="o"/>
      <w:lvlJc w:val="left"/>
      <w:pPr>
        <w:ind w:left="372" w:hanging="360"/>
      </w:pPr>
      <w:rPr>
        <w:rFonts w:ascii="Courier New" w:hAnsi="Courier New" w:cs="Courier New" w:hint="default"/>
      </w:rPr>
    </w:lvl>
    <w:lvl w:ilvl="2" w:tplc="04150005" w:tentative="1">
      <w:start w:val="1"/>
      <w:numFmt w:val="bullet"/>
      <w:lvlText w:val=""/>
      <w:lvlJc w:val="left"/>
      <w:pPr>
        <w:ind w:left="1092" w:hanging="360"/>
      </w:pPr>
      <w:rPr>
        <w:rFonts w:ascii="Wingdings" w:hAnsi="Wingdings" w:hint="default"/>
      </w:rPr>
    </w:lvl>
    <w:lvl w:ilvl="3" w:tplc="04150001" w:tentative="1">
      <w:start w:val="1"/>
      <w:numFmt w:val="bullet"/>
      <w:lvlText w:val=""/>
      <w:lvlJc w:val="left"/>
      <w:pPr>
        <w:ind w:left="1812" w:hanging="360"/>
      </w:pPr>
      <w:rPr>
        <w:rFonts w:ascii="Symbol" w:hAnsi="Symbol" w:hint="default"/>
      </w:rPr>
    </w:lvl>
    <w:lvl w:ilvl="4" w:tplc="04150003" w:tentative="1">
      <w:start w:val="1"/>
      <w:numFmt w:val="bullet"/>
      <w:lvlText w:val="o"/>
      <w:lvlJc w:val="left"/>
      <w:pPr>
        <w:ind w:left="2532" w:hanging="360"/>
      </w:pPr>
      <w:rPr>
        <w:rFonts w:ascii="Courier New" w:hAnsi="Courier New" w:cs="Courier New" w:hint="default"/>
      </w:rPr>
    </w:lvl>
    <w:lvl w:ilvl="5" w:tplc="04150005" w:tentative="1">
      <w:start w:val="1"/>
      <w:numFmt w:val="bullet"/>
      <w:lvlText w:val=""/>
      <w:lvlJc w:val="left"/>
      <w:pPr>
        <w:ind w:left="3252" w:hanging="360"/>
      </w:pPr>
      <w:rPr>
        <w:rFonts w:ascii="Wingdings" w:hAnsi="Wingdings" w:hint="default"/>
      </w:rPr>
    </w:lvl>
    <w:lvl w:ilvl="6" w:tplc="04150001" w:tentative="1">
      <w:start w:val="1"/>
      <w:numFmt w:val="bullet"/>
      <w:lvlText w:val=""/>
      <w:lvlJc w:val="left"/>
      <w:pPr>
        <w:ind w:left="3972" w:hanging="360"/>
      </w:pPr>
      <w:rPr>
        <w:rFonts w:ascii="Symbol" w:hAnsi="Symbol" w:hint="default"/>
      </w:rPr>
    </w:lvl>
    <w:lvl w:ilvl="7" w:tplc="04150003" w:tentative="1">
      <w:start w:val="1"/>
      <w:numFmt w:val="bullet"/>
      <w:lvlText w:val="o"/>
      <w:lvlJc w:val="left"/>
      <w:pPr>
        <w:ind w:left="4692" w:hanging="360"/>
      </w:pPr>
      <w:rPr>
        <w:rFonts w:ascii="Courier New" w:hAnsi="Courier New" w:cs="Courier New" w:hint="default"/>
      </w:rPr>
    </w:lvl>
    <w:lvl w:ilvl="8" w:tplc="04150005" w:tentative="1">
      <w:start w:val="1"/>
      <w:numFmt w:val="bullet"/>
      <w:lvlText w:val=""/>
      <w:lvlJc w:val="left"/>
      <w:pPr>
        <w:ind w:left="5412" w:hanging="360"/>
      </w:pPr>
      <w:rPr>
        <w:rFonts w:ascii="Wingdings" w:hAnsi="Wingdings" w:hint="default"/>
      </w:rPr>
    </w:lvl>
  </w:abstractNum>
  <w:abstractNum w:abstractNumId="40">
    <w:nsid w:val="37E20A2C"/>
    <w:multiLevelType w:val="hybridMultilevel"/>
    <w:tmpl w:val="5DB450C4"/>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9831545"/>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2">
    <w:nsid w:val="39A36558"/>
    <w:multiLevelType w:val="hybridMultilevel"/>
    <w:tmpl w:val="67161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CE13B7E"/>
    <w:multiLevelType w:val="hybridMultilevel"/>
    <w:tmpl w:val="23FE31C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ECD7DC0"/>
    <w:multiLevelType w:val="hybridMultilevel"/>
    <w:tmpl w:val="24042F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F2F33F5"/>
    <w:multiLevelType w:val="hybridMultilevel"/>
    <w:tmpl w:val="5824E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04A2465"/>
    <w:multiLevelType w:val="hybridMultilevel"/>
    <w:tmpl w:val="A1387E7E"/>
    <w:lvl w:ilvl="0" w:tplc="0415000D">
      <w:start w:val="1"/>
      <w:numFmt w:val="bullet"/>
      <w:lvlText w:val=""/>
      <w:lvlJc w:val="left"/>
      <w:pPr>
        <w:ind w:left="720" w:hanging="360"/>
      </w:pPr>
      <w:rPr>
        <w:rFonts w:ascii="Wingdings" w:hAnsi="Wingdings" w:hint="default"/>
      </w:rPr>
    </w:lvl>
    <w:lvl w:ilvl="1" w:tplc="0415000D">
      <w:start w:val="1"/>
      <w:numFmt w:val="bullet"/>
      <w:lvlText w:val=""/>
      <w:lvlJc w:val="left"/>
      <w:pPr>
        <w:ind w:left="1785" w:hanging="705"/>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4F36158"/>
    <w:multiLevelType w:val="hybridMultilevel"/>
    <w:tmpl w:val="589CB5D8"/>
    <w:lvl w:ilvl="0" w:tplc="8C4CC692">
      <w:start w:val="1"/>
      <w:numFmt w:val="decimal"/>
      <w:lvlText w:val="%1)"/>
      <w:lvlJc w:val="left"/>
      <w:pPr>
        <w:ind w:left="838" w:hanging="360"/>
      </w:pPr>
      <w:rPr>
        <w:rFonts w:ascii="Times New Roman" w:eastAsia="Times New Roman" w:hAnsi="Times New Roman" w:hint="default"/>
        <w:w w:val="100"/>
        <w:sz w:val="24"/>
        <w:szCs w:val="24"/>
      </w:rPr>
    </w:lvl>
    <w:lvl w:ilvl="1" w:tplc="874CDEE2">
      <w:start w:val="1"/>
      <w:numFmt w:val="bullet"/>
      <w:lvlText w:val="•"/>
      <w:lvlJc w:val="left"/>
      <w:pPr>
        <w:ind w:left="1686" w:hanging="360"/>
      </w:pPr>
      <w:rPr>
        <w:rFonts w:hint="default"/>
      </w:rPr>
    </w:lvl>
    <w:lvl w:ilvl="2" w:tplc="2B26952A">
      <w:start w:val="1"/>
      <w:numFmt w:val="bullet"/>
      <w:lvlText w:val="•"/>
      <w:lvlJc w:val="left"/>
      <w:pPr>
        <w:ind w:left="2533" w:hanging="360"/>
      </w:pPr>
      <w:rPr>
        <w:rFonts w:hint="default"/>
      </w:rPr>
    </w:lvl>
    <w:lvl w:ilvl="3" w:tplc="1B6C56B4">
      <w:start w:val="1"/>
      <w:numFmt w:val="bullet"/>
      <w:lvlText w:val="•"/>
      <w:lvlJc w:val="left"/>
      <w:pPr>
        <w:ind w:left="3379" w:hanging="360"/>
      </w:pPr>
      <w:rPr>
        <w:rFonts w:hint="default"/>
      </w:rPr>
    </w:lvl>
    <w:lvl w:ilvl="4" w:tplc="B5B21D5E">
      <w:start w:val="1"/>
      <w:numFmt w:val="bullet"/>
      <w:lvlText w:val="•"/>
      <w:lvlJc w:val="left"/>
      <w:pPr>
        <w:ind w:left="4226" w:hanging="360"/>
      </w:pPr>
      <w:rPr>
        <w:rFonts w:hint="default"/>
      </w:rPr>
    </w:lvl>
    <w:lvl w:ilvl="5" w:tplc="29EA5976">
      <w:start w:val="1"/>
      <w:numFmt w:val="bullet"/>
      <w:lvlText w:val="•"/>
      <w:lvlJc w:val="left"/>
      <w:pPr>
        <w:ind w:left="5073" w:hanging="360"/>
      </w:pPr>
      <w:rPr>
        <w:rFonts w:hint="default"/>
      </w:rPr>
    </w:lvl>
    <w:lvl w:ilvl="6" w:tplc="687CD93A">
      <w:start w:val="1"/>
      <w:numFmt w:val="bullet"/>
      <w:lvlText w:val="•"/>
      <w:lvlJc w:val="left"/>
      <w:pPr>
        <w:ind w:left="5919" w:hanging="360"/>
      </w:pPr>
      <w:rPr>
        <w:rFonts w:hint="default"/>
      </w:rPr>
    </w:lvl>
    <w:lvl w:ilvl="7" w:tplc="48F6765C">
      <w:start w:val="1"/>
      <w:numFmt w:val="bullet"/>
      <w:lvlText w:val="•"/>
      <w:lvlJc w:val="left"/>
      <w:pPr>
        <w:ind w:left="6766" w:hanging="360"/>
      </w:pPr>
      <w:rPr>
        <w:rFonts w:hint="default"/>
      </w:rPr>
    </w:lvl>
    <w:lvl w:ilvl="8" w:tplc="3D928524">
      <w:start w:val="1"/>
      <w:numFmt w:val="bullet"/>
      <w:lvlText w:val="•"/>
      <w:lvlJc w:val="left"/>
      <w:pPr>
        <w:ind w:left="7613" w:hanging="360"/>
      </w:pPr>
      <w:rPr>
        <w:rFonts w:hint="default"/>
      </w:rPr>
    </w:lvl>
  </w:abstractNum>
  <w:abstractNum w:abstractNumId="48">
    <w:nsid w:val="467C337C"/>
    <w:multiLevelType w:val="hybridMultilevel"/>
    <w:tmpl w:val="92A6910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46AC64BC"/>
    <w:multiLevelType w:val="hybridMultilevel"/>
    <w:tmpl w:val="7DD28784"/>
    <w:lvl w:ilvl="0" w:tplc="D5966E3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4A5A32C1"/>
    <w:multiLevelType w:val="hybridMultilevel"/>
    <w:tmpl w:val="9F1EB6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4D9062C3"/>
    <w:multiLevelType w:val="hybridMultilevel"/>
    <w:tmpl w:val="1C820F54"/>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nsid w:val="502B4C6A"/>
    <w:multiLevelType w:val="hybridMultilevel"/>
    <w:tmpl w:val="9E525602"/>
    <w:lvl w:ilvl="0" w:tplc="E5E0505C">
      <w:start w:val="1"/>
      <w:numFmt w:val="bullet"/>
      <w:lvlText w:val=""/>
      <w:lvlJc w:val="left"/>
      <w:pPr>
        <w:ind w:left="838" w:hanging="360"/>
      </w:pPr>
      <w:rPr>
        <w:rFonts w:ascii="Symbol" w:eastAsia="Symbol" w:hAnsi="Symbol" w:hint="default"/>
        <w:w w:val="100"/>
        <w:sz w:val="24"/>
        <w:szCs w:val="24"/>
      </w:rPr>
    </w:lvl>
    <w:lvl w:ilvl="1" w:tplc="6CD0D0E6">
      <w:start w:val="1"/>
      <w:numFmt w:val="bullet"/>
      <w:lvlText w:val="•"/>
      <w:lvlJc w:val="left"/>
      <w:pPr>
        <w:ind w:left="1686" w:hanging="360"/>
      </w:pPr>
      <w:rPr>
        <w:rFonts w:hint="default"/>
      </w:rPr>
    </w:lvl>
    <w:lvl w:ilvl="2" w:tplc="A53C649C">
      <w:start w:val="1"/>
      <w:numFmt w:val="bullet"/>
      <w:lvlText w:val="•"/>
      <w:lvlJc w:val="left"/>
      <w:pPr>
        <w:ind w:left="2533" w:hanging="360"/>
      </w:pPr>
      <w:rPr>
        <w:rFonts w:hint="default"/>
      </w:rPr>
    </w:lvl>
    <w:lvl w:ilvl="3" w:tplc="1F3A426A">
      <w:start w:val="1"/>
      <w:numFmt w:val="bullet"/>
      <w:lvlText w:val="•"/>
      <w:lvlJc w:val="left"/>
      <w:pPr>
        <w:ind w:left="3379" w:hanging="360"/>
      </w:pPr>
      <w:rPr>
        <w:rFonts w:hint="default"/>
      </w:rPr>
    </w:lvl>
    <w:lvl w:ilvl="4" w:tplc="7158B3C2">
      <w:start w:val="1"/>
      <w:numFmt w:val="bullet"/>
      <w:lvlText w:val="•"/>
      <w:lvlJc w:val="left"/>
      <w:pPr>
        <w:ind w:left="4226" w:hanging="360"/>
      </w:pPr>
      <w:rPr>
        <w:rFonts w:hint="default"/>
      </w:rPr>
    </w:lvl>
    <w:lvl w:ilvl="5" w:tplc="9B66445E">
      <w:start w:val="1"/>
      <w:numFmt w:val="bullet"/>
      <w:lvlText w:val="•"/>
      <w:lvlJc w:val="left"/>
      <w:pPr>
        <w:ind w:left="5073" w:hanging="360"/>
      </w:pPr>
      <w:rPr>
        <w:rFonts w:hint="default"/>
      </w:rPr>
    </w:lvl>
    <w:lvl w:ilvl="6" w:tplc="59EE907E">
      <w:start w:val="1"/>
      <w:numFmt w:val="bullet"/>
      <w:lvlText w:val="•"/>
      <w:lvlJc w:val="left"/>
      <w:pPr>
        <w:ind w:left="5919" w:hanging="360"/>
      </w:pPr>
      <w:rPr>
        <w:rFonts w:hint="default"/>
      </w:rPr>
    </w:lvl>
    <w:lvl w:ilvl="7" w:tplc="97367A4C">
      <w:start w:val="1"/>
      <w:numFmt w:val="bullet"/>
      <w:lvlText w:val="•"/>
      <w:lvlJc w:val="left"/>
      <w:pPr>
        <w:ind w:left="6766" w:hanging="360"/>
      </w:pPr>
      <w:rPr>
        <w:rFonts w:hint="default"/>
      </w:rPr>
    </w:lvl>
    <w:lvl w:ilvl="8" w:tplc="5CA250DC">
      <w:start w:val="1"/>
      <w:numFmt w:val="bullet"/>
      <w:lvlText w:val="•"/>
      <w:lvlJc w:val="left"/>
      <w:pPr>
        <w:ind w:left="7613" w:hanging="360"/>
      </w:pPr>
      <w:rPr>
        <w:rFonts w:hint="default"/>
      </w:rPr>
    </w:lvl>
  </w:abstractNum>
  <w:abstractNum w:abstractNumId="53">
    <w:nsid w:val="51BE23BA"/>
    <w:multiLevelType w:val="hybridMultilevel"/>
    <w:tmpl w:val="8F3A2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3C44174"/>
    <w:multiLevelType w:val="hybridMultilevel"/>
    <w:tmpl w:val="61C8C8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nsid w:val="555C7E2B"/>
    <w:multiLevelType w:val="hybridMultilevel"/>
    <w:tmpl w:val="247A9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5623423A"/>
    <w:multiLevelType w:val="hybridMultilevel"/>
    <w:tmpl w:val="C7220A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77568F9"/>
    <w:multiLevelType w:val="hybridMultilevel"/>
    <w:tmpl w:val="B7CC8D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579F2B94"/>
    <w:multiLevelType w:val="hybridMultilevel"/>
    <w:tmpl w:val="4D9014B4"/>
    <w:lvl w:ilvl="0" w:tplc="CFCC3C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7EA02B3"/>
    <w:multiLevelType w:val="hybridMultilevel"/>
    <w:tmpl w:val="69160B4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5A3A3757"/>
    <w:multiLevelType w:val="hybridMultilevel"/>
    <w:tmpl w:val="A796CF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5B4351F9"/>
    <w:multiLevelType w:val="hybridMultilevel"/>
    <w:tmpl w:val="EA4C0DC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5DD615D6"/>
    <w:multiLevelType w:val="hybridMultilevel"/>
    <w:tmpl w:val="DB4449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5F3531AC"/>
    <w:multiLevelType w:val="hybridMultilevel"/>
    <w:tmpl w:val="2D7A13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FA637FF"/>
    <w:multiLevelType w:val="hybridMultilevel"/>
    <w:tmpl w:val="E04EC1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FFA46A0"/>
    <w:multiLevelType w:val="hybridMultilevel"/>
    <w:tmpl w:val="783C0088"/>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6">
    <w:nsid w:val="604D3368"/>
    <w:multiLevelType w:val="hybridMultilevel"/>
    <w:tmpl w:val="2D7A13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0B25F17"/>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8">
    <w:nsid w:val="60E03850"/>
    <w:multiLevelType w:val="hybridMultilevel"/>
    <w:tmpl w:val="8D9E5FB6"/>
    <w:lvl w:ilvl="0" w:tplc="D5966E3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nsid w:val="61874039"/>
    <w:multiLevelType w:val="hybridMultilevel"/>
    <w:tmpl w:val="97F62DBA"/>
    <w:lvl w:ilvl="0" w:tplc="D5966E3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62B32AA1"/>
    <w:multiLevelType w:val="hybridMultilevel"/>
    <w:tmpl w:val="2618B7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65913BB0"/>
    <w:multiLevelType w:val="hybridMultilevel"/>
    <w:tmpl w:val="14847AF0"/>
    <w:lvl w:ilvl="0" w:tplc="CFCC3C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64A025F"/>
    <w:multiLevelType w:val="hybridMultilevel"/>
    <w:tmpl w:val="5EF2C958"/>
    <w:lvl w:ilvl="0" w:tplc="04150001">
      <w:start w:val="1"/>
      <w:numFmt w:val="bullet"/>
      <w:lvlText w:val=""/>
      <w:lvlJc w:val="left"/>
      <w:pPr>
        <w:tabs>
          <w:tab w:val="num" w:pos="360"/>
        </w:tabs>
        <w:ind w:left="360" w:hanging="360"/>
      </w:pPr>
      <w:rPr>
        <w:rFonts w:ascii="Symbol" w:hAnsi="Symbol" w:hint="default"/>
      </w:rPr>
    </w:lvl>
    <w:lvl w:ilvl="1" w:tplc="04150001">
      <w:start w:val="1"/>
      <w:numFmt w:val="bullet"/>
      <w:lvlText w:val=""/>
      <w:lvlJc w:val="left"/>
      <w:pPr>
        <w:tabs>
          <w:tab w:val="num" w:pos="1080"/>
        </w:tabs>
        <w:ind w:left="1080" w:hanging="360"/>
      </w:pPr>
      <w:rPr>
        <w:rFonts w:ascii="Symbol" w:hAnsi="Symbol"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3">
    <w:nsid w:val="67771B93"/>
    <w:multiLevelType w:val="hybridMultilevel"/>
    <w:tmpl w:val="163A22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6E3F3051"/>
    <w:multiLevelType w:val="hybridMultilevel"/>
    <w:tmpl w:val="35F2FB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20D2E84"/>
    <w:multiLevelType w:val="hybridMultilevel"/>
    <w:tmpl w:val="3CC024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26F5F6D"/>
    <w:multiLevelType w:val="hybridMultilevel"/>
    <w:tmpl w:val="5E626B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3252B98"/>
    <w:multiLevelType w:val="hybridMultilevel"/>
    <w:tmpl w:val="B6DC92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4A41499"/>
    <w:multiLevelType w:val="hybridMultilevel"/>
    <w:tmpl w:val="BB86AB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1735" w:hanging="360"/>
      </w:pPr>
      <w:rPr>
        <w:rFonts w:ascii="Courier New" w:hAnsi="Courier New" w:cs="Courier New" w:hint="default"/>
      </w:rPr>
    </w:lvl>
    <w:lvl w:ilvl="2" w:tplc="04150005" w:tentative="1">
      <w:start w:val="1"/>
      <w:numFmt w:val="bullet"/>
      <w:lvlText w:val=""/>
      <w:lvlJc w:val="left"/>
      <w:pPr>
        <w:ind w:left="2455" w:hanging="360"/>
      </w:pPr>
      <w:rPr>
        <w:rFonts w:ascii="Wingdings" w:hAnsi="Wingdings" w:hint="default"/>
      </w:rPr>
    </w:lvl>
    <w:lvl w:ilvl="3" w:tplc="04150001" w:tentative="1">
      <w:start w:val="1"/>
      <w:numFmt w:val="bullet"/>
      <w:lvlText w:val=""/>
      <w:lvlJc w:val="left"/>
      <w:pPr>
        <w:ind w:left="3175" w:hanging="360"/>
      </w:pPr>
      <w:rPr>
        <w:rFonts w:ascii="Symbol" w:hAnsi="Symbol" w:hint="default"/>
      </w:rPr>
    </w:lvl>
    <w:lvl w:ilvl="4" w:tplc="04150003" w:tentative="1">
      <w:start w:val="1"/>
      <w:numFmt w:val="bullet"/>
      <w:lvlText w:val="o"/>
      <w:lvlJc w:val="left"/>
      <w:pPr>
        <w:ind w:left="3895" w:hanging="360"/>
      </w:pPr>
      <w:rPr>
        <w:rFonts w:ascii="Courier New" w:hAnsi="Courier New" w:cs="Courier New" w:hint="default"/>
      </w:rPr>
    </w:lvl>
    <w:lvl w:ilvl="5" w:tplc="04150005" w:tentative="1">
      <w:start w:val="1"/>
      <w:numFmt w:val="bullet"/>
      <w:lvlText w:val=""/>
      <w:lvlJc w:val="left"/>
      <w:pPr>
        <w:ind w:left="4615" w:hanging="360"/>
      </w:pPr>
      <w:rPr>
        <w:rFonts w:ascii="Wingdings" w:hAnsi="Wingdings" w:hint="default"/>
      </w:rPr>
    </w:lvl>
    <w:lvl w:ilvl="6" w:tplc="04150001" w:tentative="1">
      <w:start w:val="1"/>
      <w:numFmt w:val="bullet"/>
      <w:lvlText w:val=""/>
      <w:lvlJc w:val="left"/>
      <w:pPr>
        <w:ind w:left="5335" w:hanging="360"/>
      </w:pPr>
      <w:rPr>
        <w:rFonts w:ascii="Symbol" w:hAnsi="Symbol" w:hint="default"/>
      </w:rPr>
    </w:lvl>
    <w:lvl w:ilvl="7" w:tplc="04150003" w:tentative="1">
      <w:start w:val="1"/>
      <w:numFmt w:val="bullet"/>
      <w:lvlText w:val="o"/>
      <w:lvlJc w:val="left"/>
      <w:pPr>
        <w:ind w:left="6055" w:hanging="360"/>
      </w:pPr>
      <w:rPr>
        <w:rFonts w:ascii="Courier New" w:hAnsi="Courier New" w:cs="Courier New" w:hint="default"/>
      </w:rPr>
    </w:lvl>
    <w:lvl w:ilvl="8" w:tplc="04150005" w:tentative="1">
      <w:start w:val="1"/>
      <w:numFmt w:val="bullet"/>
      <w:lvlText w:val=""/>
      <w:lvlJc w:val="left"/>
      <w:pPr>
        <w:ind w:left="6775" w:hanging="360"/>
      </w:pPr>
      <w:rPr>
        <w:rFonts w:ascii="Wingdings" w:hAnsi="Wingdings" w:hint="default"/>
      </w:rPr>
    </w:lvl>
  </w:abstractNum>
  <w:abstractNum w:abstractNumId="79">
    <w:nsid w:val="762002D7"/>
    <w:multiLevelType w:val="hybridMultilevel"/>
    <w:tmpl w:val="8A10FC48"/>
    <w:lvl w:ilvl="0" w:tplc="D5966E3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nsid w:val="787E513B"/>
    <w:multiLevelType w:val="hybridMultilevel"/>
    <w:tmpl w:val="13B2D676"/>
    <w:lvl w:ilvl="0" w:tplc="D49E6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C145289"/>
    <w:multiLevelType w:val="hybridMultilevel"/>
    <w:tmpl w:val="6130DA6C"/>
    <w:lvl w:ilvl="0" w:tplc="D49E6A68">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82">
    <w:nsid w:val="7D7430D6"/>
    <w:multiLevelType w:val="hybridMultilevel"/>
    <w:tmpl w:val="498A9B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EEB6367"/>
    <w:multiLevelType w:val="hybridMultilevel"/>
    <w:tmpl w:val="7DAEFECE"/>
    <w:lvl w:ilvl="0" w:tplc="0415000D">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3"/>
  </w:num>
  <w:num w:numId="2">
    <w:abstractNumId w:val="78"/>
  </w:num>
  <w:num w:numId="3">
    <w:abstractNumId w:val="24"/>
  </w:num>
  <w:num w:numId="4">
    <w:abstractNumId w:val="13"/>
  </w:num>
  <w:num w:numId="5">
    <w:abstractNumId w:val="10"/>
  </w:num>
  <w:num w:numId="6">
    <w:abstractNumId w:val="61"/>
  </w:num>
  <w:num w:numId="7">
    <w:abstractNumId w:val="14"/>
  </w:num>
  <w:num w:numId="8">
    <w:abstractNumId w:val="28"/>
  </w:num>
  <w:num w:numId="9">
    <w:abstractNumId w:val="67"/>
  </w:num>
  <w:num w:numId="10">
    <w:abstractNumId w:val="53"/>
  </w:num>
  <w:num w:numId="11">
    <w:abstractNumId w:val="36"/>
  </w:num>
  <w:num w:numId="12">
    <w:abstractNumId w:val="8"/>
  </w:num>
  <w:num w:numId="13">
    <w:abstractNumId w:val="73"/>
  </w:num>
  <w:num w:numId="14">
    <w:abstractNumId w:val="57"/>
  </w:num>
  <w:num w:numId="15">
    <w:abstractNumId w:val="70"/>
  </w:num>
  <w:num w:numId="16">
    <w:abstractNumId w:val="62"/>
  </w:num>
  <w:num w:numId="17">
    <w:abstractNumId w:val="55"/>
  </w:num>
  <w:num w:numId="18">
    <w:abstractNumId w:val="45"/>
  </w:num>
  <w:num w:numId="19">
    <w:abstractNumId w:val="38"/>
  </w:num>
  <w:num w:numId="20">
    <w:abstractNumId w:val="48"/>
  </w:num>
  <w:num w:numId="21">
    <w:abstractNumId w:val="68"/>
  </w:num>
  <w:num w:numId="22">
    <w:abstractNumId w:val="29"/>
  </w:num>
  <w:num w:numId="23">
    <w:abstractNumId w:val="16"/>
  </w:num>
  <w:num w:numId="24">
    <w:abstractNumId w:val="69"/>
  </w:num>
  <w:num w:numId="25">
    <w:abstractNumId w:val="41"/>
  </w:num>
  <w:num w:numId="26">
    <w:abstractNumId w:val="5"/>
  </w:num>
  <w:num w:numId="27">
    <w:abstractNumId w:val="39"/>
  </w:num>
  <w:num w:numId="28">
    <w:abstractNumId w:val="79"/>
  </w:num>
  <w:num w:numId="29">
    <w:abstractNumId w:val="49"/>
  </w:num>
  <w:num w:numId="30">
    <w:abstractNumId w:val="20"/>
  </w:num>
  <w:num w:numId="31">
    <w:abstractNumId w:val="33"/>
  </w:num>
  <w:num w:numId="32">
    <w:abstractNumId w:val="15"/>
  </w:num>
  <w:num w:numId="33">
    <w:abstractNumId w:val="50"/>
  </w:num>
  <w:num w:numId="34">
    <w:abstractNumId w:val="4"/>
  </w:num>
  <w:num w:numId="35">
    <w:abstractNumId w:val="72"/>
  </w:num>
  <w:num w:numId="36">
    <w:abstractNumId w:val="60"/>
  </w:num>
  <w:num w:numId="37">
    <w:abstractNumId w:val="30"/>
  </w:num>
  <w:num w:numId="38">
    <w:abstractNumId w:val="75"/>
  </w:num>
  <w:num w:numId="39">
    <w:abstractNumId w:val="58"/>
  </w:num>
  <w:num w:numId="40">
    <w:abstractNumId w:val="11"/>
  </w:num>
  <w:num w:numId="41">
    <w:abstractNumId w:val="71"/>
  </w:num>
  <w:num w:numId="42">
    <w:abstractNumId w:val="54"/>
  </w:num>
  <w:num w:numId="43">
    <w:abstractNumId w:val="27"/>
  </w:num>
  <w:num w:numId="44">
    <w:abstractNumId w:val="44"/>
  </w:num>
  <w:num w:numId="45">
    <w:abstractNumId w:val="64"/>
  </w:num>
  <w:num w:numId="46">
    <w:abstractNumId w:val="18"/>
  </w:num>
  <w:num w:numId="47">
    <w:abstractNumId w:val="37"/>
  </w:num>
  <w:num w:numId="48">
    <w:abstractNumId w:val="65"/>
  </w:num>
  <w:num w:numId="49">
    <w:abstractNumId w:val="63"/>
  </w:num>
  <w:num w:numId="50">
    <w:abstractNumId w:val="59"/>
  </w:num>
  <w:num w:numId="51">
    <w:abstractNumId w:val="40"/>
  </w:num>
  <w:num w:numId="52">
    <w:abstractNumId w:val="42"/>
  </w:num>
  <w:num w:numId="53">
    <w:abstractNumId w:val="25"/>
  </w:num>
  <w:num w:numId="54">
    <w:abstractNumId w:val="21"/>
  </w:num>
  <w:num w:numId="55">
    <w:abstractNumId w:val="66"/>
  </w:num>
  <w:num w:numId="56">
    <w:abstractNumId w:val="80"/>
  </w:num>
  <w:num w:numId="57">
    <w:abstractNumId w:val="81"/>
  </w:num>
  <w:num w:numId="58">
    <w:abstractNumId w:val="31"/>
  </w:num>
  <w:num w:numId="59">
    <w:abstractNumId w:val="76"/>
  </w:num>
  <w:num w:numId="60">
    <w:abstractNumId w:val="26"/>
  </w:num>
  <w:num w:numId="61">
    <w:abstractNumId w:val="9"/>
  </w:num>
  <w:num w:numId="62">
    <w:abstractNumId w:val="35"/>
  </w:num>
  <w:num w:numId="63">
    <w:abstractNumId w:val="74"/>
  </w:num>
  <w:num w:numId="64">
    <w:abstractNumId w:val="7"/>
  </w:num>
  <w:num w:numId="65">
    <w:abstractNumId w:val="34"/>
  </w:num>
  <w:num w:numId="66">
    <w:abstractNumId w:val="82"/>
  </w:num>
  <w:num w:numId="67">
    <w:abstractNumId w:val="19"/>
  </w:num>
  <w:num w:numId="68">
    <w:abstractNumId w:val="52"/>
  </w:num>
  <w:num w:numId="69">
    <w:abstractNumId w:val="47"/>
  </w:num>
  <w:num w:numId="70">
    <w:abstractNumId w:val="51"/>
  </w:num>
  <w:num w:numId="71">
    <w:abstractNumId w:val="6"/>
  </w:num>
  <w:num w:numId="72">
    <w:abstractNumId w:val="46"/>
  </w:num>
  <w:num w:numId="73">
    <w:abstractNumId w:val="83"/>
  </w:num>
  <w:num w:numId="74">
    <w:abstractNumId w:val="77"/>
  </w:num>
  <w:num w:numId="75">
    <w:abstractNumId w:val="12"/>
  </w:num>
  <w:num w:numId="76">
    <w:abstractNumId w:val="23"/>
  </w:num>
  <w:num w:numId="77">
    <w:abstractNumId w:val="22"/>
  </w:num>
  <w:num w:numId="78">
    <w:abstractNumId w:val="17"/>
  </w:num>
  <w:num w:numId="79">
    <w:abstractNumId w:val="32"/>
  </w:num>
  <w:num w:numId="80">
    <w:abstractNumId w:val="5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57"/>
  <w:displayHorizontalDrawingGridEvery w:val="2"/>
  <w:characterSpacingControl w:val="doNotCompress"/>
  <w:hdrShapeDefaults>
    <o:shapedefaults v:ext="edit" spidmax="2049">
      <o:colormru v:ext="edit" colors="#61f5e7,#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4E3"/>
    <w:rsid w:val="00000FF4"/>
    <w:rsid w:val="00001216"/>
    <w:rsid w:val="000029F9"/>
    <w:rsid w:val="00002C85"/>
    <w:rsid w:val="00005D51"/>
    <w:rsid w:val="00006595"/>
    <w:rsid w:val="000069BD"/>
    <w:rsid w:val="00006CEB"/>
    <w:rsid w:val="0001157B"/>
    <w:rsid w:val="00013346"/>
    <w:rsid w:val="000142E1"/>
    <w:rsid w:val="00014B21"/>
    <w:rsid w:val="000236AC"/>
    <w:rsid w:val="00024343"/>
    <w:rsid w:val="00024B67"/>
    <w:rsid w:val="00030A01"/>
    <w:rsid w:val="00031B37"/>
    <w:rsid w:val="00032085"/>
    <w:rsid w:val="00032295"/>
    <w:rsid w:val="00032A9B"/>
    <w:rsid w:val="00033F8C"/>
    <w:rsid w:val="0003435C"/>
    <w:rsid w:val="000344C1"/>
    <w:rsid w:val="000346CD"/>
    <w:rsid w:val="00040F12"/>
    <w:rsid w:val="00043A5D"/>
    <w:rsid w:val="0004524E"/>
    <w:rsid w:val="00045BF5"/>
    <w:rsid w:val="00055F0C"/>
    <w:rsid w:val="000575CA"/>
    <w:rsid w:val="00061C23"/>
    <w:rsid w:val="00062023"/>
    <w:rsid w:val="00062DBF"/>
    <w:rsid w:val="00064AB7"/>
    <w:rsid w:val="0006502A"/>
    <w:rsid w:val="000658FE"/>
    <w:rsid w:val="000727FD"/>
    <w:rsid w:val="00075052"/>
    <w:rsid w:val="00080060"/>
    <w:rsid w:val="0008010C"/>
    <w:rsid w:val="0008497C"/>
    <w:rsid w:val="000850B2"/>
    <w:rsid w:val="00087D0B"/>
    <w:rsid w:val="000942C1"/>
    <w:rsid w:val="00095957"/>
    <w:rsid w:val="000969F9"/>
    <w:rsid w:val="00096C8B"/>
    <w:rsid w:val="00097078"/>
    <w:rsid w:val="000A3DEB"/>
    <w:rsid w:val="000A5734"/>
    <w:rsid w:val="000A6256"/>
    <w:rsid w:val="000A64C5"/>
    <w:rsid w:val="000A6CC6"/>
    <w:rsid w:val="000A6FC6"/>
    <w:rsid w:val="000A7AD6"/>
    <w:rsid w:val="000B0799"/>
    <w:rsid w:val="000B27EC"/>
    <w:rsid w:val="000B2BD9"/>
    <w:rsid w:val="000B368A"/>
    <w:rsid w:val="000B77EE"/>
    <w:rsid w:val="000C0AD4"/>
    <w:rsid w:val="000C26D3"/>
    <w:rsid w:val="000C2D40"/>
    <w:rsid w:val="000C3B71"/>
    <w:rsid w:val="000C5410"/>
    <w:rsid w:val="000C5F5B"/>
    <w:rsid w:val="000C5F8C"/>
    <w:rsid w:val="000C64C5"/>
    <w:rsid w:val="000C6E59"/>
    <w:rsid w:val="000D0C1D"/>
    <w:rsid w:val="000D2630"/>
    <w:rsid w:val="000D27B3"/>
    <w:rsid w:val="000D3835"/>
    <w:rsid w:val="000D394E"/>
    <w:rsid w:val="000D6594"/>
    <w:rsid w:val="000E156D"/>
    <w:rsid w:val="000E2BD8"/>
    <w:rsid w:val="000E3758"/>
    <w:rsid w:val="000E57B5"/>
    <w:rsid w:val="000E7417"/>
    <w:rsid w:val="000F1144"/>
    <w:rsid w:val="000F2083"/>
    <w:rsid w:val="000F30BC"/>
    <w:rsid w:val="000F3338"/>
    <w:rsid w:val="000F38A7"/>
    <w:rsid w:val="000F49C3"/>
    <w:rsid w:val="000F4A8D"/>
    <w:rsid w:val="000F65C2"/>
    <w:rsid w:val="000F68F9"/>
    <w:rsid w:val="00101F62"/>
    <w:rsid w:val="00103790"/>
    <w:rsid w:val="00106CA3"/>
    <w:rsid w:val="001073A9"/>
    <w:rsid w:val="00111132"/>
    <w:rsid w:val="00112145"/>
    <w:rsid w:val="00112934"/>
    <w:rsid w:val="00113C68"/>
    <w:rsid w:val="00114132"/>
    <w:rsid w:val="00117E7A"/>
    <w:rsid w:val="001200F1"/>
    <w:rsid w:val="00120C13"/>
    <w:rsid w:val="0012171E"/>
    <w:rsid w:val="001224DF"/>
    <w:rsid w:val="001237F9"/>
    <w:rsid w:val="00123920"/>
    <w:rsid w:val="00123A0B"/>
    <w:rsid w:val="00123B27"/>
    <w:rsid w:val="00125751"/>
    <w:rsid w:val="00127CE7"/>
    <w:rsid w:val="00130F79"/>
    <w:rsid w:val="001317D6"/>
    <w:rsid w:val="00131BE8"/>
    <w:rsid w:val="00133C98"/>
    <w:rsid w:val="00134EFB"/>
    <w:rsid w:val="00135A97"/>
    <w:rsid w:val="00136A1E"/>
    <w:rsid w:val="00136B28"/>
    <w:rsid w:val="00137A1B"/>
    <w:rsid w:val="00140481"/>
    <w:rsid w:val="00140EB1"/>
    <w:rsid w:val="00142C9B"/>
    <w:rsid w:val="00142D2D"/>
    <w:rsid w:val="0014547C"/>
    <w:rsid w:val="00146E69"/>
    <w:rsid w:val="0015185C"/>
    <w:rsid w:val="001523EB"/>
    <w:rsid w:val="001541B8"/>
    <w:rsid w:val="001546C0"/>
    <w:rsid w:val="001553B2"/>
    <w:rsid w:val="00155981"/>
    <w:rsid w:val="00157EDB"/>
    <w:rsid w:val="00160BA8"/>
    <w:rsid w:val="00161DCC"/>
    <w:rsid w:val="001624A2"/>
    <w:rsid w:val="00162B0C"/>
    <w:rsid w:val="00165215"/>
    <w:rsid w:val="00165FF0"/>
    <w:rsid w:val="00166F1F"/>
    <w:rsid w:val="00175022"/>
    <w:rsid w:val="001755C5"/>
    <w:rsid w:val="001766CC"/>
    <w:rsid w:val="00176DF1"/>
    <w:rsid w:val="0018287A"/>
    <w:rsid w:val="00183606"/>
    <w:rsid w:val="001842FA"/>
    <w:rsid w:val="00184BF8"/>
    <w:rsid w:val="00184D91"/>
    <w:rsid w:val="0018789D"/>
    <w:rsid w:val="00190D62"/>
    <w:rsid w:val="00192364"/>
    <w:rsid w:val="001935C2"/>
    <w:rsid w:val="00196302"/>
    <w:rsid w:val="00196507"/>
    <w:rsid w:val="00196E04"/>
    <w:rsid w:val="00197E84"/>
    <w:rsid w:val="001A1F0F"/>
    <w:rsid w:val="001A4DD5"/>
    <w:rsid w:val="001A5074"/>
    <w:rsid w:val="001A77BE"/>
    <w:rsid w:val="001B19A5"/>
    <w:rsid w:val="001B2E35"/>
    <w:rsid w:val="001B4B27"/>
    <w:rsid w:val="001B52A5"/>
    <w:rsid w:val="001C4F62"/>
    <w:rsid w:val="001C69A6"/>
    <w:rsid w:val="001C78F3"/>
    <w:rsid w:val="001D02B3"/>
    <w:rsid w:val="001D1FC1"/>
    <w:rsid w:val="001D20C8"/>
    <w:rsid w:val="001D33CB"/>
    <w:rsid w:val="001D773C"/>
    <w:rsid w:val="001D7863"/>
    <w:rsid w:val="001D7978"/>
    <w:rsid w:val="001E0EB7"/>
    <w:rsid w:val="001E1393"/>
    <w:rsid w:val="001E14A3"/>
    <w:rsid w:val="001E14EB"/>
    <w:rsid w:val="001E1CAF"/>
    <w:rsid w:val="001E49CA"/>
    <w:rsid w:val="001E4BF1"/>
    <w:rsid w:val="001E69E5"/>
    <w:rsid w:val="001E775A"/>
    <w:rsid w:val="001E7845"/>
    <w:rsid w:val="001F081B"/>
    <w:rsid w:val="001F23A8"/>
    <w:rsid w:val="001F58E9"/>
    <w:rsid w:val="00200980"/>
    <w:rsid w:val="00200AC0"/>
    <w:rsid w:val="00200DF2"/>
    <w:rsid w:val="0020272B"/>
    <w:rsid w:val="002040DF"/>
    <w:rsid w:val="00204A1E"/>
    <w:rsid w:val="00204A6F"/>
    <w:rsid w:val="002052FE"/>
    <w:rsid w:val="00210C86"/>
    <w:rsid w:val="0021145E"/>
    <w:rsid w:val="002128DC"/>
    <w:rsid w:val="00214E60"/>
    <w:rsid w:val="00220666"/>
    <w:rsid w:val="00220C36"/>
    <w:rsid w:val="00222119"/>
    <w:rsid w:val="00223D86"/>
    <w:rsid w:val="0022438F"/>
    <w:rsid w:val="002252BB"/>
    <w:rsid w:val="002260FF"/>
    <w:rsid w:val="00226DB4"/>
    <w:rsid w:val="0022748C"/>
    <w:rsid w:val="002314EF"/>
    <w:rsid w:val="00231D80"/>
    <w:rsid w:val="00232ADB"/>
    <w:rsid w:val="002332FF"/>
    <w:rsid w:val="0023386C"/>
    <w:rsid w:val="0024116F"/>
    <w:rsid w:val="0024361C"/>
    <w:rsid w:val="0024384B"/>
    <w:rsid w:val="00243AB5"/>
    <w:rsid w:val="002463EF"/>
    <w:rsid w:val="00253271"/>
    <w:rsid w:val="00254DFC"/>
    <w:rsid w:val="00262CB7"/>
    <w:rsid w:val="00262D06"/>
    <w:rsid w:val="002657A8"/>
    <w:rsid w:val="00265985"/>
    <w:rsid w:val="00271419"/>
    <w:rsid w:val="0027341B"/>
    <w:rsid w:val="0027352F"/>
    <w:rsid w:val="00273ED7"/>
    <w:rsid w:val="002761BB"/>
    <w:rsid w:val="00280505"/>
    <w:rsid w:val="00280C0C"/>
    <w:rsid w:val="00281B99"/>
    <w:rsid w:val="00282939"/>
    <w:rsid w:val="002831E8"/>
    <w:rsid w:val="00283EF7"/>
    <w:rsid w:val="00285392"/>
    <w:rsid w:val="00287260"/>
    <w:rsid w:val="002927D4"/>
    <w:rsid w:val="00292F30"/>
    <w:rsid w:val="00293AEC"/>
    <w:rsid w:val="0029647B"/>
    <w:rsid w:val="002972EE"/>
    <w:rsid w:val="0029756C"/>
    <w:rsid w:val="0029795A"/>
    <w:rsid w:val="002A33A1"/>
    <w:rsid w:val="002A37A5"/>
    <w:rsid w:val="002A489F"/>
    <w:rsid w:val="002A5C1F"/>
    <w:rsid w:val="002A694A"/>
    <w:rsid w:val="002A70B3"/>
    <w:rsid w:val="002B39D4"/>
    <w:rsid w:val="002B616B"/>
    <w:rsid w:val="002B6B57"/>
    <w:rsid w:val="002C05F3"/>
    <w:rsid w:val="002C12B3"/>
    <w:rsid w:val="002C4F69"/>
    <w:rsid w:val="002C6188"/>
    <w:rsid w:val="002C66B9"/>
    <w:rsid w:val="002D17D1"/>
    <w:rsid w:val="002D1898"/>
    <w:rsid w:val="002D19A1"/>
    <w:rsid w:val="002D2443"/>
    <w:rsid w:val="002D2DBA"/>
    <w:rsid w:val="002D718F"/>
    <w:rsid w:val="002E161C"/>
    <w:rsid w:val="002E4A0D"/>
    <w:rsid w:val="002E4E3C"/>
    <w:rsid w:val="002E5FC9"/>
    <w:rsid w:val="002E78D1"/>
    <w:rsid w:val="002E7ED5"/>
    <w:rsid w:val="002F0C02"/>
    <w:rsid w:val="002F11AF"/>
    <w:rsid w:val="002F2040"/>
    <w:rsid w:val="002F21FE"/>
    <w:rsid w:val="00302F27"/>
    <w:rsid w:val="00304C75"/>
    <w:rsid w:val="00305CF0"/>
    <w:rsid w:val="00307333"/>
    <w:rsid w:val="00307CF8"/>
    <w:rsid w:val="00312926"/>
    <w:rsid w:val="00316A6D"/>
    <w:rsid w:val="00316FAF"/>
    <w:rsid w:val="0031716F"/>
    <w:rsid w:val="00320ED2"/>
    <w:rsid w:val="003216D3"/>
    <w:rsid w:val="00322BE8"/>
    <w:rsid w:val="00324120"/>
    <w:rsid w:val="003243CB"/>
    <w:rsid w:val="00324B8D"/>
    <w:rsid w:val="00325DC1"/>
    <w:rsid w:val="00326A81"/>
    <w:rsid w:val="00326AAA"/>
    <w:rsid w:val="003315EF"/>
    <w:rsid w:val="00331B81"/>
    <w:rsid w:val="003323C9"/>
    <w:rsid w:val="003346B9"/>
    <w:rsid w:val="00334B52"/>
    <w:rsid w:val="00335C4A"/>
    <w:rsid w:val="00336FBF"/>
    <w:rsid w:val="00340E7C"/>
    <w:rsid w:val="00342AE3"/>
    <w:rsid w:val="00342E78"/>
    <w:rsid w:val="003436DC"/>
    <w:rsid w:val="00344052"/>
    <w:rsid w:val="00345CCF"/>
    <w:rsid w:val="00346892"/>
    <w:rsid w:val="003474EC"/>
    <w:rsid w:val="0035277B"/>
    <w:rsid w:val="00357C17"/>
    <w:rsid w:val="00360DCB"/>
    <w:rsid w:val="00362E50"/>
    <w:rsid w:val="003631DF"/>
    <w:rsid w:val="00363BB5"/>
    <w:rsid w:val="00364385"/>
    <w:rsid w:val="00365DA8"/>
    <w:rsid w:val="00367F25"/>
    <w:rsid w:val="00370D59"/>
    <w:rsid w:val="00371D12"/>
    <w:rsid w:val="00372EE0"/>
    <w:rsid w:val="00373475"/>
    <w:rsid w:val="0037585B"/>
    <w:rsid w:val="003760A9"/>
    <w:rsid w:val="00376241"/>
    <w:rsid w:val="00376327"/>
    <w:rsid w:val="003815BF"/>
    <w:rsid w:val="00381B46"/>
    <w:rsid w:val="00381C5C"/>
    <w:rsid w:val="00381CA9"/>
    <w:rsid w:val="003823EE"/>
    <w:rsid w:val="003910D3"/>
    <w:rsid w:val="00391682"/>
    <w:rsid w:val="00392E6F"/>
    <w:rsid w:val="0039470A"/>
    <w:rsid w:val="00395E43"/>
    <w:rsid w:val="00397133"/>
    <w:rsid w:val="0039782A"/>
    <w:rsid w:val="003A4358"/>
    <w:rsid w:val="003A43F3"/>
    <w:rsid w:val="003A4C3B"/>
    <w:rsid w:val="003A6305"/>
    <w:rsid w:val="003B01AC"/>
    <w:rsid w:val="003B02E4"/>
    <w:rsid w:val="003B30FA"/>
    <w:rsid w:val="003B362C"/>
    <w:rsid w:val="003B54E3"/>
    <w:rsid w:val="003B7E78"/>
    <w:rsid w:val="003C1703"/>
    <w:rsid w:val="003C1AAE"/>
    <w:rsid w:val="003C2C0D"/>
    <w:rsid w:val="003C46CE"/>
    <w:rsid w:val="003C4864"/>
    <w:rsid w:val="003C6298"/>
    <w:rsid w:val="003C69FE"/>
    <w:rsid w:val="003C74CD"/>
    <w:rsid w:val="003D09EC"/>
    <w:rsid w:val="003D229F"/>
    <w:rsid w:val="003D39E8"/>
    <w:rsid w:val="003D4808"/>
    <w:rsid w:val="003D4E32"/>
    <w:rsid w:val="003D5DA0"/>
    <w:rsid w:val="003E0922"/>
    <w:rsid w:val="003E2426"/>
    <w:rsid w:val="003E3DCB"/>
    <w:rsid w:val="003E4536"/>
    <w:rsid w:val="003E7565"/>
    <w:rsid w:val="003E7F7B"/>
    <w:rsid w:val="003F0160"/>
    <w:rsid w:val="003F3021"/>
    <w:rsid w:val="003F47BA"/>
    <w:rsid w:val="003F4E06"/>
    <w:rsid w:val="003F57FE"/>
    <w:rsid w:val="003F595D"/>
    <w:rsid w:val="003F6657"/>
    <w:rsid w:val="003F6CC4"/>
    <w:rsid w:val="003F6DCF"/>
    <w:rsid w:val="003F6F0A"/>
    <w:rsid w:val="00400A49"/>
    <w:rsid w:val="00400BF9"/>
    <w:rsid w:val="00406B68"/>
    <w:rsid w:val="00407D7D"/>
    <w:rsid w:val="0041068B"/>
    <w:rsid w:val="00411C76"/>
    <w:rsid w:val="0041489D"/>
    <w:rsid w:val="00415E88"/>
    <w:rsid w:val="004214E1"/>
    <w:rsid w:val="00421539"/>
    <w:rsid w:val="00427578"/>
    <w:rsid w:val="00427855"/>
    <w:rsid w:val="00430A6F"/>
    <w:rsid w:val="0043245E"/>
    <w:rsid w:val="00434645"/>
    <w:rsid w:val="004347F2"/>
    <w:rsid w:val="00435A28"/>
    <w:rsid w:val="00436832"/>
    <w:rsid w:val="00441248"/>
    <w:rsid w:val="00441618"/>
    <w:rsid w:val="00442A27"/>
    <w:rsid w:val="004433B0"/>
    <w:rsid w:val="00445C2E"/>
    <w:rsid w:val="00446043"/>
    <w:rsid w:val="004476F6"/>
    <w:rsid w:val="004508F9"/>
    <w:rsid w:val="00452E89"/>
    <w:rsid w:val="00467F20"/>
    <w:rsid w:val="0047032C"/>
    <w:rsid w:val="00470A9E"/>
    <w:rsid w:val="00470C9F"/>
    <w:rsid w:val="00470E33"/>
    <w:rsid w:val="004724E7"/>
    <w:rsid w:val="00473580"/>
    <w:rsid w:val="004806DF"/>
    <w:rsid w:val="00480DB5"/>
    <w:rsid w:val="00482BF8"/>
    <w:rsid w:val="00482E85"/>
    <w:rsid w:val="004850CD"/>
    <w:rsid w:val="00486383"/>
    <w:rsid w:val="0048653D"/>
    <w:rsid w:val="004915A9"/>
    <w:rsid w:val="004917AD"/>
    <w:rsid w:val="004927DB"/>
    <w:rsid w:val="00493316"/>
    <w:rsid w:val="004933FB"/>
    <w:rsid w:val="00494DDD"/>
    <w:rsid w:val="0049655C"/>
    <w:rsid w:val="00496B5B"/>
    <w:rsid w:val="0049793F"/>
    <w:rsid w:val="004A1275"/>
    <w:rsid w:val="004A2849"/>
    <w:rsid w:val="004A2874"/>
    <w:rsid w:val="004A28ED"/>
    <w:rsid w:val="004A5898"/>
    <w:rsid w:val="004B11DA"/>
    <w:rsid w:val="004B2372"/>
    <w:rsid w:val="004B289B"/>
    <w:rsid w:val="004B28DA"/>
    <w:rsid w:val="004B2CF2"/>
    <w:rsid w:val="004B6279"/>
    <w:rsid w:val="004B66A5"/>
    <w:rsid w:val="004B79B7"/>
    <w:rsid w:val="004C30DC"/>
    <w:rsid w:val="004C484E"/>
    <w:rsid w:val="004C4860"/>
    <w:rsid w:val="004C54FB"/>
    <w:rsid w:val="004C68AF"/>
    <w:rsid w:val="004C7D55"/>
    <w:rsid w:val="004D0868"/>
    <w:rsid w:val="004D0B9D"/>
    <w:rsid w:val="004D1C2E"/>
    <w:rsid w:val="004D1CA4"/>
    <w:rsid w:val="004D309F"/>
    <w:rsid w:val="004D5CFF"/>
    <w:rsid w:val="004E3F16"/>
    <w:rsid w:val="004E757D"/>
    <w:rsid w:val="004F0513"/>
    <w:rsid w:val="004F09D0"/>
    <w:rsid w:val="004F5008"/>
    <w:rsid w:val="004F5B06"/>
    <w:rsid w:val="004F5BEC"/>
    <w:rsid w:val="004F5CEB"/>
    <w:rsid w:val="0050066A"/>
    <w:rsid w:val="00501892"/>
    <w:rsid w:val="00502CC7"/>
    <w:rsid w:val="00503FC9"/>
    <w:rsid w:val="00504BE3"/>
    <w:rsid w:val="00504EE4"/>
    <w:rsid w:val="005061EB"/>
    <w:rsid w:val="00511391"/>
    <w:rsid w:val="00511646"/>
    <w:rsid w:val="005127E8"/>
    <w:rsid w:val="00517158"/>
    <w:rsid w:val="0051744C"/>
    <w:rsid w:val="005177EF"/>
    <w:rsid w:val="005179F0"/>
    <w:rsid w:val="005220EF"/>
    <w:rsid w:val="00524EB5"/>
    <w:rsid w:val="00525C49"/>
    <w:rsid w:val="005265DC"/>
    <w:rsid w:val="0053165F"/>
    <w:rsid w:val="0053202F"/>
    <w:rsid w:val="00532D67"/>
    <w:rsid w:val="00535B3A"/>
    <w:rsid w:val="005371FE"/>
    <w:rsid w:val="00540D0E"/>
    <w:rsid w:val="00540D69"/>
    <w:rsid w:val="00541975"/>
    <w:rsid w:val="005442AC"/>
    <w:rsid w:val="00544D7F"/>
    <w:rsid w:val="00544FE9"/>
    <w:rsid w:val="00545F55"/>
    <w:rsid w:val="00546CA0"/>
    <w:rsid w:val="00547493"/>
    <w:rsid w:val="005479AA"/>
    <w:rsid w:val="00550DA7"/>
    <w:rsid w:val="00551ECD"/>
    <w:rsid w:val="00551F88"/>
    <w:rsid w:val="0055318B"/>
    <w:rsid w:val="005531F8"/>
    <w:rsid w:val="005545FA"/>
    <w:rsid w:val="0055544C"/>
    <w:rsid w:val="0055579D"/>
    <w:rsid w:val="00556C44"/>
    <w:rsid w:val="00556D90"/>
    <w:rsid w:val="00565C58"/>
    <w:rsid w:val="005663F4"/>
    <w:rsid w:val="00567B23"/>
    <w:rsid w:val="0057006A"/>
    <w:rsid w:val="00571674"/>
    <w:rsid w:val="00573002"/>
    <w:rsid w:val="00573320"/>
    <w:rsid w:val="0057340E"/>
    <w:rsid w:val="00575933"/>
    <w:rsid w:val="00577BC5"/>
    <w:rsid w:val="00580128"/>
    <w:rsid w:val="005807AF"/>
    <w:rsid w:val="00581B46"/>
    <w:rsid w:val="00583110"/>
    <w:rsid w:val="00583BE5"/>
    <w:rsid w:val="00584D9A"/>
    <w:rsid w:val="00586860"/>
    <w:rsid w:val="00586921"/>
    <w:rsid w:val="00586C11"/>
    <w:rsid w:val="00587888"/>
    <w:rsid w:val="00591388"/>
    <w:rsid w:val="0059187D"/>
    <w:rsid w:val="00592DBE"/>
    <w:rsid w:val="00593A6F"/>
    <w:rsid w:val="005957BE"/>
    <w:rsid w:val="005971CD"/>
    <w:rsid w:val="005A1487"/>
    <w:rsid w:val="005A1834"/>
    <w:rsid w:val="005A1B08"/>
    <w:rsid w:val="005A1B1E"/>
    <w:rsid w:val="005A27FA"/>
    <w:rsid w:val="005B2054"/>
    <w:rsid w:val="005B239D"/>
    <w:rsid w:val="005B2A88"/>
    <w:rsid w:val="005B381D"/>
    <w:rsid w:val="005B3B83"/>
    <w:rsid w:val="005B3DDA"/>
    <w:rsid w:val="005B4505"/>
    <w:rsid w:val="005B468A"/>
    <w:rsid w:val="005C2DDF"/>
    <w:rsid w:val="005C3864"/>
    <w:rsid w:val="005C4E0E"/>
    <w:rsid w:val="005C63FD"/>
    <w:rsid w:val="005C7B19"/>
    <w:rsid w:val="005D120C"/>
    <w:rsid w:val="005D265D"/>
    <w:rsid w:val="005D5942"/>
    <w:rsid w:val="005D675D"/>
    <w:rsid w:val="005E0134"/>
    <w:rsid w:val="005E1708"/>
    <w:rsid w:val="005E1BD0"/>
    <w:rsid w:val="005E2166"/>
    <w:rsid w:val="005E3577"/>
    <w:rsid w:val="005E431B"/>
    <w:rsid w:val="005E4819"/>
    <w:rsid w:val="005E558F"/>
    <w:rsid w:val="005E6EA9"/>
    <w:rsid w:val="005F028E"/>
    <w:rsid w:val="005F1BB0"/>
    <w:rsid w:val="005F2A5E"/>
    <w:rsid w:val="005F4877"/>
    <w:rsid w:val="005F4D45"/>
    <w:rsid w:val="005F5C32"/>
    <w:rsid w:val="005F6A6A"/>
    <w:rsid w:val="006006EB"/>
    <w:rsid w:val="00600A9C"/>
    <w:rsid w:val="0060172A"/>
    <w:rsid w:val="00604026"/>
    <w:rsid w:val="0060797B"/>
    <w:rsid w:val="006107F8"/>
    <w:rsid w:val="006112AD"/>
    <w:rsid w:val="00614FBD"/>
    <w:rsid w:val="00617F6C"/>
    <w:rsid w:val="00622A8B"/>
    <w:rsid w:val="00622B1B"/>
    <w:rsid w:val="00624BB4"/>
    <w:rsid w:val="006272CB"/>
    <w:rsid w:val="00632DCA"/>
    <w:rsid w:val="0063445E"/>
    <w:rsid w:val="00634AAA"/>
    <w:rsid w:val="00634AF1"/>
    <w:rsid w:val="00634AF5"/>
    <w:rsid w:val="0063586D"/>
    <w:rsid w:val="00636325"/>
    <w:rsid w:val="0063657E"/>
    <w:rsid w:val="0064285F"/>
    <w:rsid w:val="00645785"/>
    <w:rsid w:val="0064612E"/>
    <w:rsid w:val="00650B62"/>
    <w:rsid w:val="00650CF5"/>
    <w:rsid w:val="00650EC4"/>
    <w:rsid w:val="00653E8D"/>
    <w:rsid w:val="0065452C"/>
    <w:rsid w:val="00657BF1"/>
    <w:rsid w:val="00660507"/>
    <w:rsid w:val="00661766"/>
    <w:rsid w:val="006630D8"/>
    <w:rsid w:val="0066454D"/>
    <w:rsid w:val="00664DBF"/>
    <w:rsid w:val="00664E9C"/>
    <w:rsid w:val="006662B5"/>
    <w:rsid w:val="00667319"/>
    <w:rsid w:val="00673A0B"/>
    <w:rsid w:val="006747FA"/>
    <w:rsid w:val="006775A2"/>
    <w:rsid w:val="00677759"/>
    <w:rsid w:val="00677BED"/>
    <w:rsid w:val="00677D1C"/>
    <w:rsid w:val="00681D1E"/>
    <w:rsid w:val="00681FEF"/>
    <w:rsid w:val="00682DCB"/>
    <w:rsid w:val="0068407B"/>
    <w:rsid w:val="00684B90"/>
    <w:rsid w:val="006922B7"/>
    <w:rsid w:val="00694338"/>
    <w:rsid w:val="00697831"/>
    <w:rsid w:val="006A0E2D"/>
    <w:rsid w:val="006A0FE5"/>
    <w:rsid w:val="006A2391"/>
    <w:rsid w:val="006A443A"/>
    <w:rsid w:val="006A62D8"/>
    <w:rsid w:val="006A6A5A"/>
    <w:rsid w:val="006A6F3B"/>
    <w:rsid w:val="006B0732"/>
    <w:rsid w:val="006B19F9"/>
    <w:rsid w:val="006B247E"/>
    <w:rsid w:val="006B3AB5"/>
    <w:rsid w:val="006B5AC4"/>
    <w:rsid w:val="006C219D"/>
    <w:rsid w:val="006C4EA8"/>
    <w:rsid w:val="006C54B1"/>
    <w:rsid w:val="006C5FCD"/>
    <w:rsid w:val="006C66EF"/>
    <w:rsid w:val="006C7E3E"/>
    <w:rsid w:val="006D2244"/>
    <w:rsid w:val="006D32BB"/>
    <w:rsid w:val="006D503D"/>
    <w:rsid w:val="006D7509"/>
    <w:rsid w:val="006E1F46"/>
    <w:rsid w:val="006E4238"/>
    <w:rsid w:val="006E611B"/>
    <w:rsid w:val="006E7D41"/>
    <w:rsid w:val="006F07EF"/>
    <w:rsid w:val="006F2312"/>
    <w:rsid w:val="006F2A59"/>
    <w:rsid w:val="007023D4"/>
    <w:rsid w:val="00703AE5"/>
    <w:rsid w:val="007057BD"/>
    <w:rsid w:val="00705AAB"/>
    <w:rsid w:val="00707911"/>
    <w:rsid w:val="00710B11"/>
    <w:rsid w:val="007112F6"/>
    <w:rsid w:val="00711DFF"/>
    <w:rsid w:val="007129C0"/>
    <w:rsid w:val="00713044"/>
    <w:rsid w:val="00714F96"/>
    <w:rsid w:val="007152F3"/>
    <w:rsid w:val="007158FC"/>
    <w:rsid w:val="00715F62"/>
    <w:rsid w:val="00716192"/>
    <w:rsid w:val="0071635E"/>
    <w:rsid w:val="00717034"/>
    <w:rsid w:val="00721E01"/>
    <w:rsid w:val="00722CFB"/>
    <w:rsid w:val="00723732"/>
    <w:rsid w:val="007237E4"/>
    <w:rsid w:val="00723AD6"/>
    <w:rsid w:val="007260A1"/>
    <w:rsid w:val="00726DAD"/>
    <w:rsid w:val="007270B8"/>
    <w:rsid w:val="00727540"/>
    <w:rsid w:val="00731B58"/>
    <w:rsid w:val="00731F60"/>
    <w:rsid w:val="007325A2"/>
    <w:rsid w:val="00733B73"/>
    <w:rsid w:val="00734461"/>
    <w:rsid w:val="00734575"/>
    <w:rsid w:val="0073573C"/>
    <w:rsid w:val="00737D37"/>
    <w:rsid w:val="00740B46"/>
    <w:rsid w:val="00741120"/>
    <w:rsid w:val="00741CD0"/>
    <w:rsid w:val="00745BC4"/>
    <w:rsid w:val="00745E78"/>
    <w:rsid w:val="00746708"/>
    <w:rsid w:val="00747BF4"/>
    <w:rsid w:val="0075108D"/>
    <w:rsid w:val="007512DC"/>
    <w:rsid w:val="007519EB"/>
    <w:rsid w:val="00751DDF"/>
    <w:rsid w:val="00751E79"/>
    <w:rsid w:val="00754F77"/>
    <w:rsid w:val="007576F6"/>
    <w:rsid w:val="00762C92"/>
    <w:rsid w:val="00763B4F"/>
    <w:rsid w:val="00763D53"/>
    <w:rsid w:val="0076488C"/>
    <w:rsid w:val="00766BFF"/>
    <w:rsid w:val="00766C1F"/>
    <w:rsid w:val="00767ED7"/>
    <w:rsid w:val="00771273"/>
    <w:rsid w:val="00771748"/>
    <w:rsid w:val="007721AF"/>
    <w:rsid w:val="00772C06"/>
    <w:rsid w:val="00773DDA"/>
    <w:rsid w:val="00781427"/>
    <w:rsid w:val="00781B2F"/>
    <w:rsid w:val="007862A9"/>
    <w:rsid w:val="00786F97"/>
    <w:rsid w:val="00791199"/>
    <w:rsid w:val="00793094"/>
    <w:rsid w:val="00793F8A"/>
    <w:rsid w:val="00794193"/>
    <w:rsid w:val="00795BB7"/>
    <w:rsid w:val="00796D9A"/>
    <w:rsid w:val="007979BE"/>
    <w:rsid w:val="007A0C13"/>
    <w:rsid w:val="007A1628"/>
    <w:rsid w:val="007A2A11"/>
    <w:rsid w:val="007A510B"/>
    <w:rsid w:val="007A5B84"/>
    <w:rsid w:val="007A65F3"/>
    <w:rsid w:val="007A743E"/>
    <w:rsid w:val="007B0096"/>
    <w:rsid w:val="007B19A3"/>
    <w:rsid w:val="007B3D9D"/>
    <w:rsid w:val="007B5EDE"/>
    <w:rsid w:val="007C17B8"/>
    <w:rsid w:val="007C25E8"/>
    <w:rsid w:val="007C3962"/>
    <w:rsid w:val="007C7CA1"/>
    <w:rsid w:val="007D2499"/>
    <w:rsid w:val="007D26E5"/>
    <w:rsid w:val="007D3874"/>
    <w:rsid w:val="007D3A9B"/>
    <w:rsid w:val="007D611E"/>
    <w:rsid w:val="007E0568"/>
    <w:rsid w:val="007E1FB7"/>
    <w:rsid w:val="007E4136"/>
    <w:rsid w:val="007F1382"/>
    <w:rsid w:val="007F4409"/>
    <w:rsid w:val="007F46F5"/>
    <w:rsid w:val="007F49CD"/>
    <w:rsid w:val="00803AAD"/>
    <w:rsid w:val="00804073"/>
    <w:rsid w:val="008047F8"/>
    <w:rsid w:val="00804C5E"/>
    <w:rsid w:val="0080561F"/>
    <w:rsid w:val="00807E68"/>
    <w:rsid w:val="00810A27"/>
    <w:rsid w:val="008170D7"/>
    <w:rsid w:val="00817EED"/>
    <w:rsid w:val="00820787"/>
    <w:rsid w:val="00820D44"/>
    <w:rsid w:val="00824E03"/>
    <w:rsid w:val="008263D4"/>
    <w:rsid w:val="00826890"/>
    <w:rsid w:val="00826EB0"/>
    <w:rsid w:val="00827D37"/>
    <w:rsid w:val="00830186"/>
    <w:rsid w:val="0083192D"/>
    <w:rsid w:val="00831D21"/>
    <w:rsid w:val="00836AF8"/>
    <w:rsid w:val="00840FC7"/>
    <w:rsid w:val="0084141B"/>
    <w:rsid w:val="008448EA"/>
    <w:rsid w:val="00844C76"/>
    <w:rsid w:val="0084592C"/>
    <w:rsid w:val="00845DF4"/>
    <w:rsid w:val="00846759"/>
    <w:rsid w:val="00846D95"/>
    <w:rsid w:val="008470CA"/>
    <w:rsid w:val="00850548"/>
    <w:rsid w:val="008518AF"/>
    <w:rsid w:val="00851C88"/>
    <w:rsid w:val="008528B9"/>
    <w:rsid w:val="00852B2A"/>
    <w:rsid w:val="00852FE1"/>
    <w:rsid w:val="00855097"/>
    <w:rsid w:val="00867899"/>
    <w:rsid w:val="00872332"/>
    <w:rsid w:val="00873050"/>
    <w:rsid w:val="008759B6"/>
    <w:rsid w:val="008762D5"/>
    <w:rsid w:val="008766E8"/>
    <w:rsid w:val="00877743"/>
    <w:rsid w:val="00877EAB"/>
    <w:rsid w:val="0088072B"/>
    <w:rsid w:val="0088368C"/>
    <w:rsid w:val="008841AF"/>
    <w:rsid w:val="008849CC"/>
    <w:rsid w:val="008850C4"/>
    <w:rsid w:val="00885C9F"/>
    <w:rsid w:val="00887F9B"/>
    <w:rsid w:val="008904AC"/>
    <w:rsid w:val="00893796"/>
    <w:rsid w:val="008951E7"/>
    <w:rsid w:val="008A2A94"/>
    <w:rsid w:val="008A2D45"/>
    <w:rsid w:val="008A358A"/>
    <w:rsid w:val="008A3C84"/>
    <w:rsid w:val="008A4F8F"/>
    <w:rsid w:val="008A5EED"/>
    <w:rsid w:val="008A6536"/>
    <w:rsid w:val="008A74C7"/>
    <w:rsid w:val="008A7964"/>
    <w:rsid w:val="008B048C"/>
    <w:rsid w:val="008B1C5C"/>
    <w:rsid w:val="008B5138"/>
    <w:rsid w:val="008B5CAB"/>
    <w:rsid w:val="008B7BA3"/>
    <w:rsid w:val="008C02D4"/>
    <w:rsid w:val="008C0BAA"/>
    <w:rsid w:val="008C1777"/>
    <w:rsid w:val="008C1D6C"/>
    <w:rsid w:val="008C3129"/>
    <w:rsid w:val="008C4DFE"/>
    <w:rsid w:val="008C6373"/>
    <w:rsid w:val="008C6C9B"/>
    <w:rsid w:val="008C717F"/>
    <w:rsid w:val="008D085B"/>
    <w:rsid w:val="008D1A00"/>
    <w:rsid w:val="008D5413"/>
    <w:rsid w:val="008D5651"/>
    <w:rsid w:val="008D668A"/>
    <w:rsid w:val="008D66A2"/>
    <w:rsid w:val="008D6AC4"/>
    <w:rsid w:val="008D71E2"/>
    <w:rsid w:val="008D7817"/>
    <w:rsid w:val="008E035A"/>
    <w:rsid w:val="008E2D3D"/>
    <w:rsid w:val="008E5259"/>
    <w:rsid w:val="008E5908"/>
    <w:rsid w:val="008E775C"/>
    <w:rsid w:val="008F20F4"/>
    <w:rsid w:val="008F26D8"/>
    <w:rsid w:val="008F3FC2"/>
    <w:rsid w:val="008F477A"/>
    <w:rsid w:val="0090097F"/>
    <w:rsid w:val="00900AA5"/>
    <w:rsid w:val="00903C42"/>
    <w:rsid w:val="009059F8"/>
    <w:rsid w:val="00906219"/>
    <w:rsid w:val="0090625C"/>
    <w:rsid w:val="00907420"/>
    <w:rsid w:val="009110F5"/>
    <w:rsid w:val="00911335"/>
    <w:rsid w:val="00912C8E"/>
    <w:rsid w:val="00913C07"/>
    <w:rsid w:val="00914535"/>
    <w:rsid w:val="00914972"/>
    <w:rsid w:val="00921F61"/>
    <w:rsid w:val="00921FF1"/>
    <w:rsid w:val="0092214E"/>
    <w:rsid w:val="0092241A"/>
    <w:rsid w:val="0092436B"/>
    <w:rsid w:val="00925BFB"/>
    <w:rsid w:val="009302C3"/>
    <w:rsid w:val="0093043D"/>
    <w:rsid w:val="00932F43"/>
    <w:rsid w:val="00932F85"/>
    <w:rsid w:val="00932F93"/>
    <w:rsid w:val="00935824"/>
    <w:rsid w:val="00942066"/>
    <w:rsid w:val="009479A7"/>
    <w:rsid w:val="00947A3E"/>
    <w:rsid w:val="00951BFF"/>
    <w:rsid w:val="00951D53"/>
    <w:rsid w:val="00952A36"/>
    <w:rsid w:val="00954D3A"/>
    <w:rsid w:val="0095777B"/>
    <w:rsid w:val="00957C17"/>
    <w:rsid w:val="00960316"/>
    <w:rsid w:val="0096133D"/>
    <w:rsid w:val="009613FF"/>
    <w:rsid w:val="00962B7A"/>
    <w:rsid w:val="00974264"/>
    <w:rsid w:val="00974C79"/>
    <w:rsid w:val="009755CB"/>
    <w:rsid w:val="00975E7F"/>
    <w:rsid w:val="009763BC"/>
    <w:rsid w:val="009774D0"/>
    <w:rsid w:val="0098212E"/>
    <w:rsid w:val="00982425"/>
    <w:rsid w:val="009831FA"/>
    <w:rsid w:val="0098398E"/>
    <w:rsid w:val="009845E7"/>
    <w:rsid w:val="0098491A"/>
    <w:rsid w:val="00984C90"/>
    <w:rsid w:val="00985A22"/>
    <w:rsid w:val="00987159"/>
    <w:rsid w:val="00987C3E"/>
    <w:rsid w:val="00987E7A"/>
    <w:rsid w:val="009905C9"/>
    <w:rsid w:val="00990608"/>
    <w:rsid w:val="0099339C"/>
    <w:rsid w:val="009935A2"/>
    <w:rsid w:val="00993CFE"/>
    <w:rsid w:val="00996E5C"/>
    <w:rsid w:val="00997911"/>
    <w:rsid w:val="009A0B23"/>
    <w:rsid w:val="009A24E4"/>
    <w:rsid w:val="009A3009"/>
    <w:rsid w:val="009A3022"/>
    <w:rsid w:val="009A4FEB"/>
    <w:rsid w:val="009A5DCA"/>
    <w:rsid w:val="009A757C"/>
    <w:rsid w:val="009B065F"/>
    <w:rsid w:val="009B234F"/>
    <w:rsid w:val="009B5536"/>
    <w:rsid w:val="009B76F2"/>
    <w:rsid w:val="009B7D53"/>
    <w:rsid w:val="009C3305"/>
    <w:rsid w:val="009C64DC"/>
    <w:rsid w:val="009C6A57"/>
    <w:rsid w:val="009C70D5"/>
    <w:rsid w:val="009C7EC9"/>
    <w:rsid w:val="009D068D"/>
    <w:rsid w:val="009D1577"/>
    <w:rsid w:val="009D16B8"/>
    <w:rsid w:val="009D2DFF"/>
    <w:rsid w:val="009D33CB"/>
    <w:rsid w:val="009D4205"/>
    <w:rsid w:val="009D7CCB"/>
    <w:rsid w:val="009D7EE6"/>
    <w:rsid w:val="009E2035"/>
    <w:rsid w:val="009E2759"/>
    <w:rsid w:val="009E2FD5"/>
    <w:rsid w:val="009E4787"/>
    <w:rsid w:val="009E47DC"/>
    <w:rsid w:val="009E78DB"/>
    <w:rsid w:val="009F0B7B"/>
    <w:rsid w:val="009F2668"/>
    <w:rsid w:val="009F2D03"/>
    <w:rsid w:val="009F37E7"/>
    <w:rsid w:val="009F5775"/>
    <w:rsid w:val="009F66CE"/>
    <w:rsid w:val="00A01D63"/>
    <w:rsid w:val="00A03DBA"/>
    <w:rsid w:val="00A05711"/>
    <w:rsid w:val="00A0595E"/>
    <w:rsid w:val="00A11D3F"/>
    <w:rsid w:val="00A13369"/>
    <w:rsid w:val="00A14EF8"/>
    <w:rsid w:val="00A162F2"/>
    <w:rsid w:val="00A17926"/>
    <w:rsid w:val="00A2326E"/>
    <w:rsid w:val="00A260F1"/>
    <w:rsid w:val="00A278CC"/>
    <w:rsid w:val="00A27A3C"/>
    <w:rsid w:val="00A27A74"/>
    <w:rsid w:val="00A30CC2"/>
    <w:rsid w:val="00A32F0A"/>
    <w:rsid w:val="00A33794"/>
    <w:rsid w:val="00A3552C"/>
    <w:rsid w:val="00A360D0"/>
    <w:rsid w:val="00A3693B"/>
    <w:rsid w:val="00A377AB"/>
    <w:rsid w:val="00A378FA"/>
    <w:rsid w:val="00A402F7"/>
    <w:rsid w:val="00A410E4"/>
    <w:rsid w:val="00A414E4"/>
    <w:rsid w:val="00A45710"/>
    <w:rsid w:val="00A462E1"/>
    <w:rsid w:val="00A46B3D"/>
    <w:rsid w:val="00A46CBA"/>
    <w:rsid w:val="00A50698"/>
    <w:rsid w:val="00A52D74"/>
    <w:rsid w:val="00A539AB"/>
    <w:rsid w:val="00A56758"/>
    <w:rsid w:val="00A57989"/>
    <w:rsid w:val="00A619C4"/>
    <w:rsid w:val="00A620CD"/>
    <w:rsid w:val="00A62333"/>
    <w:rsid w:val="00A63D5F"/>
    <w:rsid w:val="00A64326"/>
    <w:rsid w:val="00A65FD5"/>
    <w:rsid w:val="00A67B78"/>
    <w:rsid w:val="00A71EEF"/>
    <w:rsid w:val="00A77907"/>
    <w:rsid w:val="00A822A0"/>
    <w:rsid w:val="00A82DAE"/>
    <w:rsid w:val="00A866C7"/>
    <w:rsid w:val="00A86A73"/>
    <w:rsid w:val="00A902BC"/>
    <w:rsid w:val="00A90804"/>
    <w:rsid w:val="00A92A12"/>
    <w:rsid w:val="00A9379A"/>
    <w:rsid w:val="00A93938"/>
    <w:rsid w:val="00A93A97"/>
    <w:rsid w:val="00AA358A"/>
    <w:rsid w:val="00AA36E3"/>
    <w:rsid w:val="00AA3956"/>
    <w:rsid w:val="00AA4128"/>
    <w:rsid w:val="00AA483F"/>
    <w:rsid w:val="00AA56C9"/>
    <w:rsid w:val="00AA5A10"/>
    <w:rsid w:val="00AA5B1C"/>
    <w:rsid w:val="00AA6A64"/>
    <w:rsid w:val="00AA736E"/>
    <w:rsid w:val="00AA7CAF"/>
    <w:rsid w:val="00AB15C0"/>
    <w:rsid w:val="00AB1BB0"/>
    <w:rsid w:val="00AB27DB"/>
    <w:rsid w:val="00AB3225"/>
    <w:rsid w:val="00AB4938"/>
    <w:rsid w:val="00AB5A3E"/>
    <w:rsid w:val="00AB5A44"/>
    <w:rsid w:val="00AC2BC1"/>
    <w:rsid w:val="00AC403B"/>
    <w:rsid w:val="00AC49A5"/>
    <w:rsid w:val="00AC5105"/>
    <w:rsid w:val="00AC5239"/>
    <w:rsid w:val="00AC681B"/>
    <w:rsid w:val="00AC691C"/>
    <w:rsid w:val="00AC7BDF"/>
    <w:rsid w:val="00AD1D6B"/>
    <w:rsid w:val="00AD20BC"/>
    <w:rsid w:val="00AD3ECE"/>
    <w:rsid w:val="00AD7B2A"/>
    <w:rsid w:val="00AE12B8"/>
    <w:rsid w:val="00AE2D24"/>
    <w:rsid w:val="00AE3C31"/>
    <w:rsid w:val="00AE491C"/>
    <w:rsid w:val="00AE4DFC"/>
    <w:rsid w:val="00AE4F6D"/>
    <w:rsid w:val="00AE6E1E"/>
    <w:rsid w:val="00AF15E9"/>
    <w:rsid w:val="00AF40B4"/>
    <w:rsid w:val="00B005DB"/>
    <w:rsid w:val="00B00B62"/>
    <w:rsid w:val="00B01631"/>
    <w:rsid w:val="00B0164A"/>
    <w:rsid w:val="00B02B77"/>
    <w:rsid w:val="00B05310"/>
    <w:rsid w:val="00B067F5"/>
    <w:rsid w:val="00B06FDC"/>
    <w:rsid w:val="00B07B2F"/>
    <w:rsid w:val="00B1202B"/>
    <w:rsid w:val="00B129DB"/>
    <w:rsid w:val="00B12A19"/>
    <w:rsid w:val="00B12FB8"/>
    <w:rsid w:val="00B139C6"/>
    <w:rsid w:val="00B1465E"/>
    <w:rsid w:val="00B17480"/>
    <w:rsid w:val="00B20F47"/>
    <w:rsid w:val="00B225BF"/>
    <w:rsid w:val="00B24637"/>
    <w:rsid w:val="00B24BF5"/>
    <w:rsid w:val="00B25DAB"/>
    <w:rsid w:val="00B3151B"/>
    <w:rsid w:val="00B33001"/>
    <w:rsid w:val="00B34D9B"/>
    <w:rsid w:val="00B34E4B"/>
    <w:rsid w:val="00B368C1"/>
    <w:rsid w:val="00B37526"/>
    <w:rsid w:val="00B377E9"/>
    <w:rsid w:val="00B4005E"/>
    <w:rsid w:val="00B44E94"/>
    <w:rsid w:val="00B4747A"/>
    <w:rsid w:val="00B50A4A"/>
    <w:rsid w:val="00B522C0"/>
    <w:rsid w:val="00B54A0B"/>
    <w:rsid w:val="00B54C77"/>
    <w:rsid w:val="00B56320"/>
    <w:rsid w:val="00B567DB"/>
    <w:rsid w:val="00B60E88"/>
    <w:rsid w:val="00B62231"/>
    <w:rsid w:val="00B632C6"/>
    <w:rsid w:val="00B64F87"/>
    <w:rsid w:val="00B67B12"/>
    <w:rsid w:val="00B7017F"/>
    <w:rsid w:val="00B721BE"/>
    <w:rsid w:val="00B722B4"/>
    <w:rsid w:val="00B7418E"/>
    <w:rsid w:val="00B754F4"/>
    <w:rsid w:val="00B76826"/>
    <w:rsid w:val="00B77166"/>
    <w:rsid w:val="00B77E66"/>
    <w:rsid w:val="00B801DB"/>
    <w:rsid w:val="00B813C7"/>
    <w:rsid w:val="00B83485"/>
    <w:rsid w:val="00B858F6"/>
    <w:rsid w:val="00B90ED3"/>
    <w:rsid w:val="00B91817"/>
    <w:rsid w:val="00B91F0C"/>
    <w:rsid w:val="00B93672"/>
    <w:rsid w:val="00B95296"/>
    <w:rsid w:val="00B96813"/>
    <w:rsid w:val="00B969A1"/>
    <w:rsid w:val="00B96F42"/>
    <w:rsid w:val="00BA19DD"/>
    <w:rsid w:val="00BA2F2B"/>
    <w:rsid w:val="00BA3FC4"/>
    <w:rsid w:val="00BA5A85"/>
    <w:rsid w:val="00BB00EF"/>
    <w:rsid w:val="00BB2AEE"/>
    <w:rsid w:val="00BB5DED"/>
    <w:rsid w:val="00BB6B6A"/>
    <w:rsid w:val="00BB6FF5"/>
    <w:rsid w:val="00BC2407"/>
    <w:rsid w:val="00BC3D14"/>
    <w:rsid w:val="00BC5C0B"/>
    <w:rsid w:val="00BC5E82"/>
    <w:rsid w:val="00BC774A"/>
    <w:rsid w:val="00BD2779"/>
    <w:rsid w:val="00BD37B6"/>
    <w:rsid w:val="00BD46D2"/>
    <w:rsid w:val="00BD668B"/>
    <w:rsid w:val="00BD7C3B"/>
    <w:rsid w:val="00BE052C"/>
    <w:rsid w:val="00BE0589"/>
    <w:rsid w:val="00BE2F2C"/>
    <w:rsid w:val="00BE325D"/>
    <w:rsid w:val="00BF070F"/>
    <w:rsid w:val="00BF0B81"/>
    <w:rsid w:val="00BF6240"/>
    <w:rsid w:val="00BF64D7"/>
    <w:rsid w:val="00BF7EF1"/>
    <w:rsid w:val="00C0124B"/>
    <w:rsid w:val="00C0133B"/>
    <w:rsid w:val="00C01D72"/>
    <w:rsid w:val="00C02A9E"/>
    <w:rsid w:val="00C10A7D"/>
    <w:rsid w:val="00C111F8"/>
    <w:rsid w:val="00C11BE4"/>
    <w:rsid w:val="00C15AAD"/>
    <w:rsid w:val="00C17566"/>
    <w:rsid w:val="00C1789A"/>
    <w:rsid w:val="00C20E16"/>
    <w:rsid w:val="00C21687"/>
    <w:rsid w:val="00C24BAC"/>
    <w:rsid w:val="00C26D31"/>
    <w:rsid w:val="00C276E6"/>
    <w:rsid w:val="00C31F4D"/>
    <w:rsid w:val="00C3598B"/>
    <w:rsid w:val="00C40031"/>
    <w:rsid w:val="00C40936"/>
    <w:rsid w:val="00C428FE"/>
    <w:rsid w:val="00C439D3"/>
    <w:rsid w:val="00C4461C"/>
    <w:rsid w:val="00C45EC4"/>
    <w:rsid w:val="00C5765A"/>
    <w:rsid w:val="00C60DDF"/>
    <w:rsid w:val="00C64BE2"/>
    <w:rsid w:val="00C64DA5"/>
    <w:rsid w:val="00C6622E"/>
    <w:rsid w:val="00C6756B"/>
    <w:rsid w:val="00C70AC1"/>
    <w:rsid w:val="00C7132B"/>
    <w:rsid w:val="00C72701"/>
    <w:rsid w:val="00C7380F"/>
    <w:rsid w:val="00C73C0B"/>
    <w:rsid w:val="00C763AA"/>
    <w:rsid w:val="00C76AB5"/>
    <w:rsid w:val="00C76BC1"/>
    <w:rsid w:val="00C80146"/>
    <w:rsid w:val="00C801BC"/>
    <w:rsid w:val="00C80699"/>
    <w:rsid w:val="00C81C1C"/>
    <w:rsid w:val="00C833D0"/>
    <w:rsid w:val="00C9045F"/>
    <w:rsid w:val="00C90B36"/>
    <w:rsid w:val="00C91D24"/>
    <w:rsid w:val="00C92BE4"/>
    <w:rsid w:val="00C945D1"/>
    <w:rsid w:val="00C94EDA"/>
    <w:rsid w:val="00C97B26"/>
    <w:rsid w:val="00C97E46"/>
    <w:rsid w:val="00CA0660"/>
    <w:rsid w:val="00CA068C"/>
    <w:rsid w:val="00CA35C2"/>
    <w:rsid w:val="00CA39CD"/>
    <w:rsid w:val="00CA44CB"/>
    <w:rsid w:val="00CA5B6C"/>
    <w:rsid w:val="00CA627C"/>
    <w:rsid w:val="00CA6EFF"/>
    <w:rsid w:val="00CA7049"/>
    <w:rsid w:val="00CB2228"/>
    <w:rsid w:val="00CB3850"/>
    <w:rsid w:val="00CB464C"/>
    <w:rsid w:val="00CB4AB0"/>
    <w:rsid w:val="00CB5D8E"/>
    <w:rsid w:val="00CB61EE"/>
    <w:rsid w:val="00CB69EC"/>
    <w:rsid w:val="00CB6B0D"/>
    <w:rsid w:val="00CC37B4"/>
    <w:rsid w:val="00CC39C1"/>
    <w:rsid w:val="00CC6285"/>
    <w:rsid w:val="00CC70D4"/>
    <w:rsid w:val="00CD11A9"/>
    <w:rsid w:val="00CD27BA"/>
    <w:rsid w:val="00CD3BD2"/>
    <w:rsid w:val="00CD493F"/>
    <w:rsid w:val="00CD6879"/>
    <w:rsid w:val="00CD71D5"/>
    <w:rsid w:val="00CD7BAB"/>
    <w:rsid w:val="00CD7C1E"/>
    <w:rsid w:val="00CD7D1B"/>
    <w:rsid w:val="00CE2A6E"/>
    <w:rsid w:val="00CE2BC7"/>
    <w:rsid w:val="00CE516A"/>
    <w:rsid w:val="00CE5642"/>
    <w:rsid w:val="00CE737C"/>
    <w:rsid w:val="00CF0549"/>
    <w:rsid w:val="00CF14B3"/>
    <w:rsid w:val="00CF332A"/>
    <w:rsid w:val="00CF68B0"/>
    <w:rsid w:val="00CF6B23"/>
    <w:rsid w:val="00CF7655"/>
    <w:rsid w:val="00D000C4"/>
    <w:rsid w:val="00D029AB"/>
    <w:rsid w:val="00D03259"/>
    <w:rsid w:val="00D0380A"/>
    <w:rsid w:val="00D048FB"/>
    <w:rsid w:val="00D04E4B"/>
    <w:rsid w:val="00D1038C"/>
    <w:rsid w:val="00D10551"/>
    <w:rsid w:val="00D13630"/>
    <w:rsid w:val="00D1462F"/>
    <w:rsid w:val="00D14C92"/>
    <w:rsid w:val="00D15F1E"/>
    <w:rsid w:val="00D1606B"/>
    <w:rsid w:val="00D206D6"/>
    <w:rsid w:val="00D23248"/>
    <w:rsid w:val="00D24C5A"/>
    <w:rsid w:val="00D30578"/>
    <w:rsid w:val="00D31722"/>
    <w:rsid w:val="00D32293"/>
    <w:rsid w:val="00D33005"/>
    <w:rsid w:val="00D3311E"/>
    <w:rsid w:val="00D347F1"/>
    <w:rsid w:val="00D36482"/>
    <w:rsid w:val="00D37BA6"/>
    <w:rsid w:val="00D40FF9"/>
    <w:rsid w:val="00D4170E"/>
    <w:rsid w:val="00D41DDE"/>
    <w:rsid w:val="00D41F8A"/>
    <w:rsid w:val="00D43AE4"/>
    <w:rsid w:val="00D45B24"/>
    <w:rsid w:val="00D45B98"/>
    <w:rsid w:val="00D46089"/>
    <w:rsid w:val="00D46E77"/>
    <w:rsid w:val="00D50092"/>
    <w:rsid w:val="00D51BA4"/>
    <w:rsid w:val="00D52D8B"/>
    <w:rsid w:val="00D53631"/>
    <w:rsid w:val="00D53C6D"/>
    <w:rsid w:val="00D544DA"/>
    <w:rsid w:val="00D545A2"/>
    <w:rsid w:val="00D548CC"/>
    <w:rsid w:val="00D5508C"/>
    <w:rsid w:val="00D559C8"/>
    <w:rsid w:val="00D5673B"/>
    <w:rsid w:val="00D5781A"/>
    <w:rsid w:val="00D60930"/>
    <w:rsid w:val="00D659F9"/>
    <w:rsid w:val="00D66A2A"/>
    <w:rsid w:val="00D66DF8"/>
    <w:rsid w:val="00D715C4"/>
    <w:rsid w:val="00D731CE"/>
    <w:rsid w:val="00D73A7A"/>
    <w:rsid w:val="00D748C1"/>
    <w:rsid w:val="00D74C68"/>
    <w:rsid w:val="00D7522D"/>
    <w:rsid w:val="00D76FF0"/>
    <w:rsid w:val="00D818AC"/>
    <w:rsid w:val="00D81CC5"/>
    <w:rsid w:val="00D829AA"/>
    <w:rsid w:val="00D8416E"/>
    <w:rsid w:val="00D849D3"/>
    <w:rsid w:val="00D84D90"/>
    <w:rsid w:val="00D84F81"/>
    <w:rsid w:val="00D8626D"/>
    <w:rsid w:val="00D90DA0"/>
    <w:rsid w:val="00D911DD"/>
    <w:rsid w:val="00D92329"/>
    <w:rsid w:val="00D929AE"/>
    <w:rsid w:val="00D950E1"/>
    <w:rsid w:val="00DA3AAC"/>
    <w:rsid w:val="00DA4DCE"/>
    <w:rsid w:val="00DA65AF"/>
    <w:rsid w:val="00DA6957"/>
    <w:rsid w:val="00DA7636"/>
    <w:rsid w:val="00DB1C75"/>
    <w:rsid w:val="00DB273F"/>
    <w:rsid w:val="00DB2F85"/>
    <w:rsid w:val="00DB5F59"/>
    <w:rsid w:val="00DB7423"/>
    <w:rsid w:val="00DC2267"/>
    <w:rsid w:val="00DC3016"/>
    <w:rsid w:val="00DC49DC"/>
    <w:rsid w:val="00DC5F6C"/>
    <w:rsid w:val="00DC5FEB"/>
    <w:rsid w:val="00DC679B"/>
    <w:rsid w:val="00DC7FBD"/>
    <w:rsid w:val="00DD22D5"/>
    <w:rsid w:val="00DD2531"/>
    <w:rsid w:val="00DD2C37"/>
    <w:rsid w:val="00DD3710"/>
    <w:rsid w:val="00DE0F0C"/>
    <w:rsid w:val="00DE1244"/>
    <w:rsid w:val="00DE319F"/>
    <w:rsid w:val="00DE323C"/>
    <w:rsid w:val="00DE334C"/>
    <w:rsid w:val="00DE3E80"/>
    <w:rsid w:val="00DE4580"/>
    <w:rsid w:val="00DE5F8B"/>
    <w:rsid w:val="00DE6AC8"/>
    <w:rsid w:val="00DF0546"/>
    <w:rsid w:val="00DF06F2"/>
    <w:rsid w:val="00DF1725"/>
    <w:rsid w:val="00DF2B16"/>
    <w:rsid w:val="00DF304D"/>
    <w:rsid w:val="00DF4FF2"/>
    <w:rsid w:val="00DF6987"/>
    <w:rsid w:val="00DF7C83"/>
    <w:rsid w:val="00E004F7"/>
    <w:rsid w:val="00E01D0B"/>
    <w:rsid w:val="00E03B3F"/>
    <w:rsid w:val="00E07A53"/>
    <w:rsid w:val="00E1086D"/>
    <w:rsid w:val="00E11433"/>
    <w:rsid w:val="00E1202E"/>
    <w:rsid w:val="00E120F5"/>
    <w:rsid w:val="00E12939"/>
    <w:rsid w:val="00E14143"/>
    <w:rsid w:val="00E1452B"/>
    <w:rsid w:val="00E174AF"/>
    <w:rsid w:val="00E17594"/>
    <w:rsid w:val="00E2436B"/>
    <w:rsid w:val="00E247F2"/>
    <w:rsid w:val="00E26239"/>
    <w:rsid w:val="00E26591"/>
    <w:rsid w:val="00E31202"/>
    <w:rsid w:val="00E31B31"/>
    <w:rsid w:val="00E32142"/>
    <w:rsid w:val="00E32CE0"/>
    <w:rsid w:val="00E377D5"/>
    <w:rsid w:val="00E37925"/>
    <w:rsid w:val="00E422F7"/>
    <w:rsid w:val="00E42FA9"/>
    <w:rsid w:val="00E45399"/>
    <w:rsid w:val="00E4587D"/>
    <w:rsid w:val="00E46C28"/>
    <w:rsid w:val="00E50C86"/>
    <w:rsid w:val="00E5263B"/>
    <w:rsid w:val="00E5442A"/>
    <w:rsid w:val="00E63C06"/>
    <w:rsid w:val="00E64102"/>
    <w:rsid w:val="00E64B4C"/>
    <w:rsid w:val="00E64FAA"/>
    <w:rsid w:val="00E6606F"/>
    <w:rsid w:val="00E67CCF"/>
    <w:rsid w:val="00E705B4"/>
    <w:rsid w:val="00E70B7F"/>
    <w:rsid w:val="00E70FD5"/>
    <w:rsid w:val="00E7321C"/>
    <w:rsid w:val="00E73CDC"/>
    <w:rsid w:val="00E74494"/>
    <w:rsid w:val="00E75280"/>
    <w:rsid w:val="00E7751F"/>
    <w:rsid w:val="00E8045B"/>
    <w:rsid w:val="00E8162F"/>
    <w:rsid w:val="00E8196A"/>
    <w:rsid w:val="00E84DFE"/>
    <w:rsid w:val="00E86B58"/>
    <w:rsid w:val="00E875FC"/>
    <w:rsid w:val="00E919D0"/>
    <w:rsid w:val="00E96986"/>
    <w:rsid w:val="00E96C0B"/>
    <w:rsid w:val="00E96F96"/>
    <w:rsid w:val="00E97F5E"/>
    <w:rsid w:val="00EA056E"/>
    <w:rsid w:val="00EA31E2"/>
    <w:rsid w:val="00EA4DFA"/>
    <w:rsid w:val="00EA557B"/>
    <w:rsid w:val="00EA580F"/>
    <w:rsid w:val="00EA595E"/>
    <w:rsid w:val="00EB5F4E"/>
    <w:rsid w:val="00EB7F1B"/>
    <w:rsid w:val="00EC3ADA"/>
    <w:rsid w:val="00EC68BA"/>
    <w:rsid w:val="00EC71C0"/>
    <w:rsid w:val="00ED06D8"/>
    <w:rsid w:val="00ED1337"/>
    <w:rsid w:val="00ED4845"/>
    <w:rsid w:val="00ED5B20"/>
    <w:rsid w:val="00ED5D7C"/>
    <w:rsid w:val="00ED5F21"/>
    <w:rsid w:val="00EE137A"/>
    <w:rsid w:val="00EE1F42"/>
    <w:rsid w:val="00EE2059"/>
    <w:rsid w:val="00EE2745"/>
    <w:rsid w:val="00EE3AF8"/>
    <w:rsid w:val="00EE6614"/>
    <w:rsid w:val="00EE66E4"/>
    <w:rsid w:val="00EE7846"/>
    <w:rsid w:val="00EF055F"/>
    <w:rsid w:val="00EF0A56"/>
    <w:rsid w:val="00EF16B5"/>
    <w:rsid w:val="00EF2017"/>
    <w:rsid w:val="00EF21CD"/>
    <w:rsid w:val="00EF4051"/>
    <w:rsid w:val="00EF4C77"/>
    <w:rsid w:val="00EF65BB"/>
    <w:rsid w:val="00EF7864"/>
    <w:rsid w:val="00EF7C17"/>
    <w:rsid w:val="00F007AA"/>
    <w:rsid w:val="00F014D3"/>
    <w:rsid w:val="00F038F0"/>
    <w:rsid w:val="00F07C02"/>
    <w:rsid w:val="00F1030A"/>
    <w:rsid w:val="00F108B1"/>
    <w:rsid w:val="00F11933"/>
    <w:rsid w:val="00F12B6B"/>
    <w:rsid w:val="00F14131"/>
    <w:rsid w:val="00F15202"/>
    <w:rsid w:val="00F15AE2"/>
    <w:rsid w:val="00F17206"/>
    <w:rsid w:val="00F205C6"/>
    <w:rsid w:val="00F21C7E"/>
    <w:rsid w:val="00F23D54"/>
    <w:rsid w:val="00F2499F"/>
    <w:rsid w:val="00F24E47"/>
    <w:rsid w:val="00F25BEF"/>
    <w:rsid w:val="00F27990"/>
    <w:rsid w:val="00F31534"/>
    <w:rsid w:val="00F3195C"/>
    <w:rsid w:val="00F34598"/>
    <w:rsid w:val="00F34D73"/>
    <w:rsid w:val="00F40423"/>
    <w:rsid w:val="00F4730F"/>
    <w:rsid w:val="00F503F8"/>
    <w:rsid w:val="00F50EA2"/>
    <w:rsid w:val="00F53800"/>
    <w:rsid w:val="00F562FD"/>
    <w:rsid w:val="00F568D5"/>
    <w:rsid w:val="00F5757E"/>
    <w:rsid w:val="00F5772B"/>
    <w:rsid w:val="00F57CC1"/>
    <w:rsid w:val="00F61E3B"/>
    <w:rsid w:val="00F623E1"/>
    <w:rsid w:val="00F66905"/>
    <w:rsid w:val="00F70E51"/>
    <w:rsid w:val="00F715C4"/>
    <w:rsid w:val="00F72315"/>
    <w:rsid w:val="00F73EB7"/>
    <w:rsid w:val="00F743F9"/>
    <w:rsid w:val="00F75439"/>
    <w:rsid w:val="00F76D7C"/>
    <w:rsid w:val="00F826FD"/>
    <w:rsid w:val="00F82F92"/>
    <w:rsid w:val="00F8577F"/>
    <w:rsid w:val="00F9144D"/>
    <w:rsid w:val="00F950DB"/>
    <w:rsid w:val="00F9590A"/>
    <w:rsid w:val="00F96E12"/>
    <w:rsid w:val="00F972E6"/>
    <w:rsid w:val="00FA33EF"/>
    <w:rsid w:val="00FA3B75"/>
    <w:rsid w:val="00FA4526"/>
    <w:rsid w:val="00FA6055"/>
    <w:rsid w:val="00FB36DD"/>
    <w:rsid w:val="00FB3977"/>
    <w:rsid w:val="00FB48A4"/>
    <w:rsid w:val="00FC16D5"/>
    <w:rsid w:val="00FC340D"/>
    <w:rsid w:val="00FC3539"/>
    <w:rsid w:val="00FC36A4"/>
    <w:rsid w:val="00FC67B7"/>
    <w:rsid w:val="00FD1116"/>
    <w:rsid w:val="00FD1A7C"/>
    <w:rsid w:val="00FD2F1E"/>
    <w:rsid w:val="00FD3114"/>
    <w:rsid w:val="00FD3675"/>
    <w:rsid w:val="00FD466F"/>
    <w:rsid w:val="00FD7792"/>
    <w:rsid w:val="00FE0ECA"/>
    <w:rsid w:val="00FE1B94"/>
    <w:rsid w:val="00FE24A0"/>
    <w:rsid w:val="00FE59D7"/>
    <w:rsid w:val="00FE7AC4"/>
    <w:rsid w:val="00FF0898"/>
    <w:rsid w:val="00FF1044"/>
    <w:rsid w:val="00FF1685"/>
    <w:rsid w:val="00FF1AE8"/>
    <w:rsid w:val="00FF21AC"/>
    <w:rsid w:val="00FF4319"/>
    <w:rsid w:val="00FF734A"/>
    <w:rsid w:val="00FF7D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1f5e7,#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sz w:val="24"/>
      <w:szCs w:val="24"/>
    </w:rPr>
  </w:style>
  <w:style w:type="paragraph" w:styleId="Nagwek1">
    <w:name w:val="heading 1"/>
    <w:basedOn w:val="Normalny"/>
    <w:next w:val="Normalny"/>
    <w:qFormat/>
    <w:rsid w:val="0014547C"/>
    <w:pPr>
      <w:keepNext/>
      <w:jc w:val="center"/>
      <w:outlineLvl w:val="0"/>
    </w:pPr>
    <w:rPr>
      <w:rFonts w:ascii="Arial" w:hAnsi="Arial"/>
      <w:b/>
      <w:color w:val="0000FF"/>
      <w:sz w:val="20"/>
    </w:rPr>
  </w:style>
  <w:style w:type="paragraph" w:styleId="Nagwek2">
    <w:name w:val="heading 2"/>
    <w:basedOn w:val="Normalny"/>
    <w:next w:val="Normalny"/>
    <w:qFormat/>
    <w:rsid w:val="00196302"/>
    <w:pPr>
      <w:keepNext/>
      <w:spacing w:before="240" w:after="60"/>
      <w:outlineLvl w:val="1"/>
    </w:pPr>
    <w:rPr>
      <w:rFonts w:ascii="Arial" w:hAnsi="Arial" w:cs="Arial"/>
      <w:b/>
      <w:bCs/>
      <w:i/>
      <w:iCs/>
      <w:sz w:val="28"/>
      <w:szCs w:val="28"/>
    </w:rPr>
  </w:style>
  <w:style w:type="paragraph" w:styleId="Nagwek4">
    <w:name w:val="heading 4"/>
    <w:basedOn w:val="Normalny"/>
    <w:next w:val="Normalny"/>
    <w:link w:val="Nagwek4Znak"/>
    <w:uiPriority w:val="9"/>
    <w:unhideWhenUsed/>
    <w:qFormat/>
    <w:rsid w:val="0090097F"/>
    <w:pPr>
      <w:keepNext/>
      <w:spacing w:before="240" w:after="60"/>
      <w:outlineLvl w:val="3"/>
    </w:pPr>
    <w:rPr>
      <w:rFonts w:ascii="Calibri" w:hAnsi="Calibri"/>
      <w:b/>
      <w:bCs/>
      <w:sz w:val="28"/>
      <w:szCs w:val="28"/>
      <w:lang w:val="x-none" w:eastAsia="x-none"/>
    </w:rPr>
  </w:style>
  <w:style w:type="paragraph" w:styleId="Nagwek6">
    <w:name w:val="heading 6"/>
    <w:basedOn w:val="Normalny"/>
    <w:next w:val="Normalny"/>
    <w:link w:val="Nagwek6Znak"/>
    <w:uiPriority w:val="9"/>
    <w:semiHidden/>
    <w:unhideWhenUsed/>
    <w:qFormat/>
    <w:rsid w:val="00E67CCF"/>
    <w:pPr>
      <w:spacing w:before="240" w:after="60"/>
      <w:outlineLvl w:val="5"/>
    </w:pPr>
    <w:rPr>
      <w:rFonts w:ascii="Calibri" w:hAnsi="Calibri"/>
      <w:b/>
      <w:bCs/>
      <w:sz w:val="22"/>
      <w:szCs w:val="22"/>
      <w:lang w:val="x-none" w:eastAsia="x-none"/>
    </w:rPr>
  </w:style>
  <w:style w:type="paragraph" w:styleId="Nagwek7">
    <w:name w:val="heading 7"/>
    <w:basedOn w:val="Normalny"/>
    <w:next w:val="Normalny"/>
    <w:link w:val="Nagwek7Znak"/>
    <w:uiPriority w:val="9"/>
    <w:semiHidden/>
    <w:unhideWhenUsed/>
    <w:qFormat/>
    <w:rsid w:val="00C90B36"/>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AC49A5"/>
    <w:pPr>
      <w:tabs>
        <w:tab w:val="center" w:pos="4536"/>
        <w:tab w:val="right" w:pos="9072"/>
      </w:tabs>
    </w:pPr>
    <w:rPr>
      <w:lang w:val="x-none" w:eastAsia="x-none"/>
    </w:rPr>
  </w:style>
  <w:style w:type="paragraph" w:styleId="Stopka">
    <w:name w:val="footer"/>
    <w:basedOn w:val="Normalny"/>
    <w:link w:val="StopkaZnak"/>
    <w:uiPriority w:val="99"/>
    <w:rsid w:val="00AC49A5"/>
    <w:pPr>
      <w:tabs>
        <w:tab w:val="center" w:pos="4536"/>
        <w:tab w:val="right" w:pos="9072"/>
      </w:tabs>
    </w:pPr>
    <w:rPr>
      <w:lang w:val="x-none" w:eastAsia="x-none"/>
    </w:rPr>
  </w:style>
  <w:style w:type="character" w:styleId="Pogrubienie">
    <w:name w:val="Strong"/>
    <w:qFormat/>
    <w:rsid w:val="00032A9B"/>
    <w:rPr>
      <w:b/>
      <w:bCs/>
    </w:rPr>
  </w:style>
  <w:style w:type="paragraph" w:styleId="Tytu">
    <w:name w:val="Title"/>
    <w:basedOn w:val="Normalny"/>
    <w:qFormat/>
    <w:rsid w:val="00ED06D8"/>
    <w:pPr>
      <w:autoSpaceDE w:val="0"/>
      <w:autoSpaceDN w:val="0"/>
      <w:jc w:val="center"/>
    </w:pPr>
    <w:rPr>
      <w:b/>
      <w:bCs/>
    </w:rPr>
  </w:style>
  <w:style w:type="paragraph" w:styleId="Tekstprzypisudolnego">
    <w:name w:val="footnote text"/>
    <w:basedOn w:val="Normalny"/>
    <w:link w:val="TekstprzypisudolnegoZnak"/>
    <w:rsid w:val="00503FC9"/>
    <w:pPr>
      <w:spacing w:after="200" w:line="276" w:lineRule="auto"/>
    </w:pPr>
    <w:rPr>
      <w:rFonts w:ascii="Calibri" w:eastAsia="Calibri" w:hAnsi="Calibri"/>
      <w:sz w:val="20"/>
      <w:szCs w:val="20"/>
      <w:lang w:val="x-none" w:eastAsia="en-US"/>
    </w:rPr>
  </w:style>
  <w:style w:type="character" w:styleId="Odwoanieprzypisudolnego">
    <w:name w:val="footnote reference"/>
    <w:aliases w:val="Footnote Reference Number,Footnote symbol"/>
    <w:rsid w:val="00503FC9"/>
    <w:rPr>
      <w:vertAlign w:val="superscript"/>
    </w:rPr>
  </w:style>
  <w:style w:type="character" w:styleId="Hipercze">
    <w:name w:val="Hyperlink"/>
    <w:uiPriority w:val="99"/>
    <w:rsid w:val="00CE2BC7"/>
    <w:rPr>
      <w:color w:val="0000FF"/>
      <w:u w:val="single"/>
    </w:rPr>
  </w:style>
  <w:style w:type="table" w:styleId="Tabela-Siatka">
    <w:name w:val="Table Grid"/>
    <w:basedOn w:val="Standardowy"/>
    <w:rsid w:val="00CE2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rsid w:val="0014547C"/>
    <w:pPr>
      <w:tabs>
        <w:tab w:val="left" w:leader="dot" w:pos="8789"/>
      </w:tabs>
      <w:jc w:val="both"/>
    </w:pPr>
    <w:rPr>
      <w:rFonts w:ascii="Arial" w:hAnsi="Arial"/>
      <w:b/>
      <w:sz w:val="20"/>
      <w:lang w:val="x-none" w:eastAsia="x-none"/>
    </w:rPr>
  </w:style>
  <w:style w:type="paragraph" w:styleId="Akapitzlist">
    <w:name w:val="List Paragraph"/>
    <w:basedOn w:val="Normalny"/>
    <w:qFormat/>
    <w:rsid w:val="00CD493F"/>
    <w:pPr>
      <w:spacing w:after="200" w:line="276" w:lineRule="auto"/>
      <w:ind w:left="720"/>
      <w:contextualSpacing/>
    </w:pPr>
    <w:rPr>
      <w:rFonts w:ascii="Calibri" w:eastAsia="Calibri" w:hAnsi="Calibri"/>
      <w:sz w:val="22"/>
      <w:szCs w:val="22"/>
      <w:lang w:eastAsia="en-US"/>
    </w:rPr>
  </w:style>
  <w:style w:type="character" w:styleId="Numerstrony">
    <w:name w:val="page number"/>
    <w:basedOn w:val="Domylnaczcionkaakapitu"/>
    <w:rsid w:val="007D26E5"/>
  </w:style>
  <w:style w:type="paragraph" w:styleId="Tekstdymka">
    <w:name w:val="Balloon Text"/>
    <w:basedOn w:val="Normalny"/>
    <w:semiHidden/>
    <w:rsid w:val="00CB5D8E"/>
    <w:rPr>
      <w:rFonts w:ascii="Tahoma" w:hAnsi="Tahoma" w:cs="Tahoma"/>
      <w:sz w:val="16"/>
      <w:szCs w:val="16"/>
    </w:rPr>
  </w:style>
  <w:style w:type="paragraph" w:styleId="Tekstpodstawowywcity">
    <w:name w:val="Body Text Indent"/>
    <w:basedOn w:val="Normalny"/>
    <w:link w:val="TekstpodstawowywcityZnak"/>
    <w:rsid w:val="00196302"/>
    <w:pPr>
      <w:spacing w:after="120"/>
      <w:ind w:left="283"/>
    </w:pPr>
    <w:rPr>
      <w:lang w:val="x-none" w:eastAsia="x-none"/>
    </w:rPr>
  </w:style>
  <w:style w:type="paragraph" w:styleId="NormalnyWeb">
    <w:name w:val="Normal (Web)"/>
    <w:basedOn w:val="Normalny"/>
    <w:uiPriority w:val="99"/>
    <w:rsid w:val="00196302"/>
    <w:pPr>
      <w:spacing w:before="100" w:beforeAutospacing="1" w:after="100" w:afterAutospacing="1"/>
    </w:pPr>
  </w:style>
  <w:style w:type="character" w:customStyle="1" w:styleId="Tytu1">
    <w:name w:val="Tytuł1"/>
    <w:basedOn w:val="Domylnaczcionkaakapitu"/>
    <w:rsid w:val="00196302"/>
  </w:style>
  <w:style w:type="character" w:customStyle="1" w:styleId="StopkaZnak">
    <w:name w:val="Stopka Znak"/>
    <w:link w:val="Stopka"/>
    <w:uiPriority w:val="99"/>
    <w:rsid w:val="00AE491C"/>
    <w:rPr>
      <w:sz w:val="24"/>
      <w:szCs w:val="24"/>
    </w:rPr>
  </w:style>
  <w:style w:type="paragraph" w:styleId="Tekstpodstawowy">
    <w:name w:val="Body Text"/>
    <w:basedOn w:val="Normalny"/>
    <w:link w:val="TekstpodstawowyZnak"/>
    <w:unhideWhenUsed/>
    <w:rsid w:val="00987E7A"/>
    <w:pPr>
      <w:spacing w:after="120"/>
    </w:pPr>
    <w:rPr>
      <w:lang w:val="x-none" w:eastAsia="x-none"/>
    </w:rPr>
  </w:style>
  <w:style w:type="character" w:customStyle="1" w:styleId="TekstpodstawowyZnak">
    <w:name w:val="Tekst podstawowy Znak"/>
    <w:link w:val="Tekstpodstawowy"/>
    <w:uiPriority w:val="99"/>
    <w:rsid w:val="00987E7A"/>
    <w:rPr>
      <w:sz w:val="24"/>
      <w:szCs w:val="24"/>
    </w:rPr>
  </w:style>
  <w:style w:type="paragraph" w:customStyle="1" w:styleId="Plandokumentu">
    <w:name w:val="Plan dokumentu"/>
    <w:basedOn w:val="Normalny"/>
    <w:link w:val="PlandokumentuZnak"/>
    <w:semiHidden/>
    <w:rsid w:val="00D14C92"/>
    <w:pPr>
      <w:shd w:val="clear" w:color="auto" w:fill="000080"/>
    </w:pPr>
    <w:rPr>
      <w:rFonts w:ascii="Tahoma" w:hAnsi="Tahoma"/>
      <w:sz w:val="20"/>
      <w:szCs w:val="20"/>
      <w:lang w:val="x-none" w:eastAsia="x-none"/>
    </w:rPr>
  </w:style>
  <w:style w:type="character" w:customStyle="1" w:styleId="PlandokumentuZnak">
    <w:name w:val="Plan dokumentu Znak"/>
    <w:link w:val="Plandokumentu"/>
    <w:semiHidden/>
    <w:rsid w:val="00D14C92"/>
    <w:rPr>
      <w:rFonts w:ascii="Tahoma" w:hAnsi="Tahoma"/>
      <w:shd w:val="clear" w:color="auto" w:fill="000080"/>
    </w:rPr>
  </w:style>
  <w:style w:type="paragraph" w:styleId="Tekstpodstawowywcity3">
    <w:name w:val="Body Text Indent 3"/>
    <w:basedOn w:val="Normalny"/>
    <w:link w:val="Tekstpodstawowywcity3Znak"/>
    <w:uiPriority w:val="99"/>
    <w:unhideWhenUsed/>
    <w:rsid w:val="00184BF8"/>
    <w:pPr>
      <w:spacing w:after="120"/>
      <w:ind w:left="283"/>
    </w:pPr>
    <w:rPr>
      <w:sz w:val="16"/>
      <w:szCs w:val="16"/>
      <w:lang w:val="x-none" w:eastAsia="x-none"/>
    </w:rPr>
  </w:style>
  <w:style w:type="character" w:customStyle="1" w:styleId="Tekstpodstawowywcity3Znak">
    <w:name w:val="Tekst podstawowy wcięty 3 Znak"/>
    <w:link w:val="Tekstpodstawowywcity3"/>
    <w:uiPriority w:val="99"/>
    <w:rsid w:val="00184BF8"/>
    <w:rPr>
      <w:sz w:val="16"/>
      <w:szCs w:val="16"/>
    </w:rPr>
  </w:style>
  <w:style w:type="paragraph" w:styleId="Tekstkomentarza">
    <w:name w:val="annotation text"/>
    <w:basedOn w:val="Normalny"/>
    <w:link w:val="TekstkomentarzaZnak"/>
    <w:uiPriority w:val="99"/>
    <w:rsid w:val="000B77EE"/>
    <w:rPr>
      <w:sz w:val="20"/>
      <w:szCs w:val="20"/>
      <w:lang w:val="x-none" w:eastAsia="x-none"/>
    </w:rPr>
  </w:style>
  <w:style w:type="character" w:customStyle="1" w:styleId="TekstkomentarzaZnak">
    <w:name w:val="Tekst komentarza Znak"/>
    <w:link w:val="Tekstkomentarza"/>
    <w:uiPriority w:val="99"/>
    <w:rsid w:val="000B77EE"/>
    <w:rPr>
      <w:rFonts w:eastAsia="Times New Roman"/>
    </w:rPr>
  </w:style>
  <w:style w:type="paragraph" w:styleId="Tekstprzypisukocowego">
    <w:name w:val="endnote text"/>
    <w:basedOn w:val="Normalny"/>
    <w:link w:val="TekstprzypisukocowegoZnak"/>
    <w:uiPriority w:val="99"/>
    <w:semiHidden/>
    <w:unhideWhenUsed/>
    <w:rsid w:val="004927DB"/>
    <w:rPr>
      <w:sz w:val="20"/>
      <w:szCs w:val="20"/>
    </w:rPr>
  </w:style>
  <w:style w:type="character" w:customStyle="1" w:styleId="TekstprzypisukocowegoZnak">
    <w:name w:val="Tekst przypisu końcowego Znak"/>
    <w:basedOn w:val="Domylnaczcionkaakapitu"/>
    <w:link w:val="Tekstprzypisukocowego"/>
    <w:uiPriority w:val="99"/>
    <w:semiHidden/>
    <w:rsid w:val="004927DB"/>
  </w:style>
  <w:style w:type="character" w:styleId="Odwoanieprzypisukocowego">
    <w:name w:val="endnote reference"/>
    <w:uiPriority w:val="99"/>
    <w:semiHidden/>
    <w:unhideWhenUsed/>
    <w:rsid w:val="004927DB"/>
    <w:rPr>
      <w:vertAlign w:val="superscript"/>
    </w:rPr>
  </w:style>
  <w:style w:type="paragraph" w:customStyle="1" w:styleId="mjstyl">
    <w:name w:val="mój styl"/>
    <w:basedOn w:val="Normalny"/>
    <w:rsid w:val="004927DB"/>
    <w:pPr>
      <w:spacing w:line="360" w:lineRule="auto"/>
      <w:jc w:val="both"/>
    </w:pPr>
    <w:rPr>
      <w:rFonts w:ascii="Verdana" w:hAnsi="Verdana"/>
      <w:sz w:val="22"/>
      <w:szCs w:val="20"/>
    </w:rPr>
  </w:style>
  <w:style w:type="character" w:styleId="Odwoaniedokomentarza">
    <w:name w:val="annotation reference"/>
    <w:uiPriority w:val="99"/>
    <w:semiHidden/>
    <w:unhideWhenUsed/>
    <w:rsid w:val="00C276E6"/>
    <w:rPr>
      <w:sz w:val="16"/>
      <w:szCs w:val="16"/>
    </w:rPr>
  </w:style>
  <w:style w:type="paragraph" w:styleId="Tematkomentarza">
    <w:name w:val="annotation subject"/>
    <w:basedOn w:val="Tekstkomentarza"/>
    <w:next w:val="Tekstkomentarza"/>
    <w:link w:val="TematkomentarzaZnak"/>
    <w:uiPriority w:val="99"/>
    <w:semiHidden/>
    <w:unhideWhenUsed/>
    <w:rsid w:val="00C276E6"/>
    <w:rPr>
      <w:b/>
      <w:bCs/>
    </w:rPr>
  </w:style>
  <w:style w:type="character" w:customStyle="1" w:styleId="TematkomentarzaZnak">
    <w:name w:val="Temat komentarza Znak"/>
    <w:link w:val="Tematkomentarza"/>
    <w:uiPriority w:val="99"/>
    <w:semiHidden/>
    <w:rsid w:val="00C276E6"/>
    <w:rPr>
      <w:rFonts w:eastAsia="Times New Roman"/>
      <w:b/>
      <w:bCs/>
    </w:rPr>
  </w:style>
  <w:style w:type="paragraph" w:customStyle="1" w:styleId="WW-Tekstpodstawowy2">
    <w:name w:val="WW-Tekst podstawowy 2"/>
    <w:basedOn w:val="Normalny"/>
    <w:rsid w:val="00F15AE2"/>
    <w:pPr>
      <w:suppressAutoHyphens/>
      <w:jc w:val="both"/>
    </w:pPr>
    <w:rPr>
      <w:sz w:val="28"/>
      <w:szCs w:val="20"/>
    </w:rPr>
  </w:style>
  <w:style w:type="character" w:customStyle="1" w:styleId="Nagwek7Znak">
    <w:name w:val="Nagłówek 7 Znak"/>
    <w:link w:val="Nagwek7"/>
    <w:uiPriority w:val="9"/>
    <w:semiHidden/>
    <w:rsid w:val="00C90B36"/>
    <w:rPr>
      <w:rFonts w:ascii="Calibri" w:eastAsia="Times New Roman" w:hAnsi="Calibri" w:cs="Times New Roman"/>
      <w:sz w:val="24"/>
      <w:szCs w:val="24"/>
    </w:rPr>
  </w:style>
  <w:style w:type="paragraph" w:styleId="Tekstpodstawowy3">
    <w:name w:val="Body Text 3"/>
    <w:basedOn w:val="Normalny"/>
    <w:link w:val="Tekstpodstawowy3Znak"/>
    <w:uiPriority w:val="99"/>
    <w:unhideWhenUsed/>
    <w:rsid w:val="00677759"/>
    <w:pPr>
      <w:spacing w:after="120"/>
    </w:pPr>
    <w:rPr>
      <w:sz w:val="16"/>
      <w:szCs w:val="16"/>
      <w:lang w:val="x-none" w:eastAsia="x-none"/>
    </w:rPr>
  </w:style>
  <w:style w:type="character" w:customStyle="1" w:styleId="Tekstpodstawowy3Znak">
    <w:name w:val="Tekst podstawowy 3 Znak"/>
    <w:link w:val="Tekstpodstawowy3"/>
    <w:uiPriority w:val="99"/>
    <w:rsid w:val="00677759"/>
    <w:rPr>
      <w:sz w:val="16"/>
      <w:szCs w:val="16"/>
    </w:rPr>
  </w:style>
  <w:style w:type="paragraph" w:customStyle="1" w:styleId="western">
    <w:name w:val="western"/>
    <w:basedOn w:val="Normalny"/>
    <w:rsid w:val="00974264"/>
    <w:pPr>
      <w:spacing w:before="100" w:beforeAutospacing="1" w:after="100" w:afterAutospacing="1"/>
    </w:pPr>
  </w:style>
  <w:style w:type="character" w:customStyle="1" w:styleId="TekstprzypisudolnegoZnak">
    <w:name w:val="Tekst przypisu dolnego Znak"/>
    <w:link w:val="Tekstprzypisudolnego"/>
    <w:rsid w:val="00F007AA"/>
    <w:rPr>
      <w:rFonts w:ascii="Calibri" w:eastAsia="Calibri" w:hAnsi="Calibri"/>
      <w:lang w:eastAsia="en-US"/>
    </w:rPr>
  </w:style>
  <w:style w:type="paragraph" w:customStyle="1" w:styleId="WW-Przypisdolny">
    <w:name w:val="WW-Przypis dolny"/>
    <w:basedOn w:val="Normalny"/>
    <w:rsid w:val="00F007AA"/>
    <w:pPr>
      <w:widowControl w:val="0"/>
      <w:suppressAutoHyphens/>
    </w:pPr>
    <w:rPr>
      <w:sz w:val="20"/>
      <w:szCs w:val="20"/>
      <w:lang w:eastAsia="ar-SA"/>
    </w:rPr>
  </w:style>
  <w:style w:type="paragraph" w:customStyle="1" w:styleId="WW-Lista-kontynuacja">
    <w:name w:val="WW-Lista - kontynuacja"/>
    <w:basedOn w:val="Normalny"/>
    <w:rsid w:val="00F007AA"/>
    <w:pPr>
      <w:widowControl w:val="0"/>
      <w:suppressAutoHyphens/>
      <w:autoSpaceDE w:val="0"/>
      <w:spacing w:after="120"/>
      <w:ind w:left="283"/>
    </w:pPr>
    <w:rPr>
      <w:rFonts w:ascii="Tahoma" w:hAnsi="Tahoma" w:cs="Tahoma"/>
      <w:lang w:eastAsia="ar-SA"/>
    </w:rPr>
  </w:style>
  <w:style w:type="paragraph" w:customStyle="1" w:styleId="WW-Tekstpodstawowy3">
    <w:name w:val="WW-Tekst podstawowy 3"/>
    <w:basedOn w:val="Normalny"/>
    <w:rsid w:val="00577BC5"/>
    <w:pPr>
      <w:widowControl w:val="0"/>
      <w:suppressAutoHyphens/>
      <w:autoSpaceDE w:val="0"/>
    </w:pPr>
    <w:rPr>
      <w:rFonts w:ascii="Tahoma" w:hAnsi="Tahoma" w:cs="Tahoma"/>
      <w:sz w:val="26"/>
      <w:szCs w:val="26"/>
      <w:lang w:eastAsia="ar-SA"/>
    </w:rPr>
  </w:style>
  <w:style w:type="paragraph" w:customStyle="1" w:styleId="WW-Domylnie">
    <w:name w:val="WW-Domyślnie"/>
    <w:rsid w:val="00577BC5"/>
    <w:pPr>
      <w:widowControl w:val="0"/>
      <w:suppressAutoHyphens/>
      <w:autoSpaceDE w:val="0"/>
    </w:pPr>
    <w:rPr>
      <w:sz w:val="24"/>
      <w:szCs w:val="24"/>
      <w:lang w:eastAsia="ar-SA"/>
    </w:rPr>
  </w:style>
  <w:style w:type="paragraph" w:customStyle="1" w:styleId="txtpodcn">
    <w:name w:val="txtpodcn"/>
    <w:basedOn w:val="Normalny"/>
    <w:rsid w:val="00F568D5"/>
    <w:pPr>
      <w:spacing w:before="100" w:beforeAutospacing="1" w:after="100" w:afterAutospacing="1"/>
      <w:jc w:val="center"/>
    </w:pPr>
    <w:rPr>
      <w:rFonts w:ascii="Verdana" w:hAnsi="Verdana" w:cs="Verdana"/>
      <w:color w:val="000000"/>
      <w:sz w:val="15"/>
      <w:szCs w:val="15"/>
    </w:rPr>
  </w:style>
  <w:style w:type="character" w:customStyle="1" w:styleId="Nagwek6Znak">
    <w:name w:val="Nagłówek 6 Znak"/>
    <w:link w:val="Nagwek6"/>
    <w:uiPriority w:val="9"/>
    <w:semiHidden/>
    <w:rsid w:val="00E67CCF"/>
    <w:rPr>
      <w:rFonts w:ascii="Calibri" w:eastAsia="Times New Roman" w:hAnsi="Calibri" w:cs="Times New Roman"/>
      <w:b/>
      <w:bCs/>
      <w:sz w:val="22"/>
      <w:szCs w:val="22"/>
    </w:rPr>
  </w:style>
  <w:style w:type="character" w:customStyle="1" w:styleId="Nagwek4Znak">
    <w:name w:val="Nagłówek 4 Znak"/>
    <w:link w:val="Nagwek4"/>
    <w:uiPriority w:val="9"/>
    <w:rsid w:val="0090097F"/>
    <w:rPr>
      <w:rFonts w:ascii="Calibri" w:hAnsi="Calibri"/>
      <w:b/>
      <w:bCs/>
      <w:sz w:val="28"/>
      <w:szCs w:val="28"/>
    </w:rPr>
  </w:style>
  <w:style w:type="character" w:customStyle="1" w:styleId="Tekstpodstawowy2Znak">
    <w:name w:val="Tekst podstawowy 2 Znak"/>
    <w:link w:val="Tekstpodstawowy2"/>
    <w:rsid w:val="0088368C"/>
    <w:rPr>
      <w:rFonts w:ascii="Arial" w:hAnsi="Arial"/>
      <w:b/>
      <w:szCs w:val="24"/>
    </w:rPr>
  </w:style>
  <w:style w:type="character" w:customStyle="1" w:styleId="TekstpodstawowywcityZnak">
    <w:name w:val="Tekst podstawowy wcięty Znak"/>
    <w:link w:val="Tekstpodstawowywcity"/>
    <w:rsid w:val="0088368C"/>
    <w:rPr>
      <w:sz w:val="24"/>
      <w:szCs w:val="24"/>
    </w:rPr>
  </w:style>
  <w:style w:type="paragraph" w:styleId="Bezodstpw">
    <w:name w:val="No Spacing"/>
    <w:qFormat/>
    <w:rsid w:val="00B225BF"/>
    <w:rPr>
      <w:rFonts w:ascii="Calibri" w:eastAsia="Calibri" w:hAnsi="Calibri"/>
      <w:sz w:val="22"/>
      <w:szCs w:val="22"/>
      <w:lang w:eastAsia="en-US"/>
    </w:rPr>
  </w:style>
  <w:style w:type="character" w:customStyle="1" w:styleId="text">
    <w:name w:val="text"/>
    <w:basedOn w:val="Domylnaczcionkaakapitu"/>
    <w:rsid w:val="006B5AC4"/>
  </w:style>
  <w:style w:type="character" w:customStyle="1" w:styleId="NagwekZnak">
    <w:name w:val="Nagłówek Znak"/>
    <w:link w:val="Nagwek"/>
    <w:uiPriority w:val="99"/>
    <w:rsid w:val="00BB00EF"/>
    <w:rPr>
      <w:sz w:val="24"/>
      <w:szCs w:val="24"/>
    </w:rPr>
  </w:style>
  <w:style w:type="paragraph" w:styleId="Legenda">
    <w:name w:val="caption"/>
    <w:basedOn w:val="Normalny"/>
    <w:next w:val="Normalny"/>
    <w:uiPriority w:val="35"/>
    <w:unhideWhenUsed/>
    <w:qFormat/>
    <w:rsid w:val="001317D6"/>
    <w:rPr>
      <w:b/>
      <w:bCs/>
      <w:sz w:val="20"/>
      <w:szCs w:val="20"/>
    </w:rPr>
  </w:style>
  <w:style w:type="table" w:customStyle="1" w:styleId="Tabelasiatki1jasnaakcent41">
    <w:name w:val="Tabela siatki 1 — jasna — akcent 41"/>
    <w:basedOn w:val="Standardowy"/>
    <w:uiPriority w:val="46"/>
    <w:rsid w:val="00556C44"/>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elasiatki2akcent41">
    <w:name w:val="Tabela siatki 2 — akcent 41"/>
    <w:basedOn w:val="Standardowy"/>
    <w:uiPriority w:val="47"/>
    <w:rsid w:val="00556C44"/>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4akcent41">
    <w:name w:val="Tabela siatki 4 — akcent 41"/>
    <w:basedOn w:val="Standardowy"/>
    <w:uiPriority w:val="49"/>
    <w:rsid w:val="00556C4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redniasiatka2akcent4">
    <w:name w:val="Medium Grid 2 Accent 4"/>
    <w:basedOn w:val="Standardowy"/>
    <w:uiPriority w:val="68"/>
    <w:rsid w:val="00B90ED3"/>
    <w:rPr>
      <w:rFonts w:ascii="Calibri Light"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Tabelasiatki3akcent41">
    <w:name w:val="Tabela siatki 3 — akcent 41"/>
    <w:basedOn w:val="Standardowy"/>
    <w:uiPriority w:val="48"/>
    <w:rsid w:val="00B90ED3"/>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elasiatki5ciemnaakcent41">
    <w:name w:val="Tabela siatki 5 — ciemna — akcent 41"/>
    <w:basedOn w:val="Standardowy"/>
    <w:uiPriority w:val="50"/>
    <w:rsid w:val="00B90ED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redniasiatka1akcent4">
    <w:name w:val="Medium Grid 1 Accent 4"/>
    <w:basedOn w:val="Standardowy"/>
    <w:uiPriority w:val="67"/>
    <w:rsid w:val="00B90ED3"/>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paragraph" w:styleId="Nagwekspisutreci">
    <w:name w:val="TOC Heading"/>
    <w:basedOn w:val="Nagwek1"/>
    <w:next w:val="Normalny"/>
    <w:uiPriority w:val="39"/>
    <w:semiHidden/>
    <w:unhideWhenUsed/>
    <w:qFormat/>
    <w:rsid w:val="0055544C"/>
    <w:pPr>
      <w:keepLines/>
      <w:spacing w:before="480" w:line="276" w:lineRule="auto"/>
      <w:jc w:val="left"/>
      <w:outlineLvl w:val="9"/>
    </w:pPr>
    <w:rPr>
      <w:rFonts w:ascii="Cambria" w:hAnsi="Cambria"/>
      <w:bCs/>
      <w:color w:val="365F91"/>
      <w:sz w:val="28"/>
      <w:szCs w:val="28"/>
    </w:rPr>
  </w:style>
  <w:style w:type="paragraph" w:styleId="Spistreci1">
    <w:name w:val="toc 1"/>
    <w:basedOn w:val="Normalny"/>
    <w:next w:val="Normalny"/>
    <w:autoRedefine/>
    <w:uiPriority w:val="39"/>
    <w:unhideWhenUsed/>
    <w:rsid w:val="002E5FC9"/>
    <w:pPr>
      <w:tabs>
        <w:tab w:val="right" w:leader="dot" w:pos="9060"/>
      </w:tabs>
      <w:spacing w:line="276" w:lineRule="auto"/>
    </w:pPr>
  </w:style>
  <w:style w:type="paragraph" w:styleId="Spistreci2">
    <w:name w:val="toc 2"/>
    <w:basedOn w:val="Normalny"/>
    <w:next w:val="Normalny"/>
    <w:autoRedefine/>
    <w:uiPriority w:val="39"/>
    <w:unhideWhenUsed/>
    <w:rsid w:val="0055544C"/>
    <w:pPr>
      <w:ind w:left="240"/>
    </w:pPr>
  </w:style>
  <w:style w:type="paragraph" w:styleId="Spisilustracji">
    <w:name w:val="table of figures"/>
    <w:basedOn w:val="Normalny"/>
    <w:next w:val="Normalny"/>
    <w:uiPriority w:val="99"/>
    <w:unhideWhenUsed/>
    <w:rsid w:val="00AD1D6B"/>
  </w:style>
  <w:style w:type="table" w:customStyle="1" w:styleId="TableNormal">
    <w:name w:val="Table Normal"/>
    <w:uiPriority w:val="2"/>
    <w:semiHidden/>
    <w:unhideWhenUsed/>
    <w:qFormat/>
    <w:rsid w:val="00CA39C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7305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45C2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D7522D"/>
    <w:pPr>
      <w:widowControl w:val="0"/>
    </w:pPr>
    <w:rPr>
      <w:rFonts w:asciiTheme="minorHAnsi" w:eastAsiaTheme="minorHAnsi" w:hAnsiTheme="minorHAnsi" w:cstheme="minorBidi"/>
      <w:sz w:val="22"/>
      <w:szCs w:val="22"/>
      <w:lang w:eastAsia="en-US"/>
    </w:rPr>
  </w:style>
  <w:style w:type="paragraph" w:customStyle="1" w:styleId="Default">
    <w:name w:val="Default"/>
    <w:rsid w:val="003C74CD"/>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sz w:val="24"/>
      <w:szCs w:val="24"/>
    </w:rPr>
  </w:style>
  <w:style w:type="paragraph" w:styleId="Nagwek1">
    <w:name w:val="heading 1"/>
    <w:basedOn w:val="Normalny"/>
    <w:next w:val="Normalny"/>
    <w:qFormat/>
    <w:rsid w:val="0014547C"/>
    <w:pPr>
      <w:keepNext/>
      <w:jc w:val="center"/>
      <w:outlineLvl w:val="0"/>
    </w:pPr>
    <w:rPr>
      <w:rFonts w:ascii="Arial" w:hAnsi="Arial"/>
      <w:b/>
      <w:color w:val="0000FF"/>
      <w:sz w:val="20"/>
    </w:rPr>
  </w:style>
  <w:style w:type="paragraph" w:styleId="Nagwek2">
    <w:name w:val="heading 2"/>
    <w:basedOn w:val="Normalny"/>
    <w:next w:val="Normalny"/>
    <w:qFormat/>
    <w:rsid w:val="00196302"/>
    <w:pPr>
      <w:keepNext/>
      <w:spacing w:before="240" w:after="60"/>
      <w:outlineLvl w:val="1"/>
    </w:pPr>
    <w:rPr>
      <w:rFonts w:ascii="Arial" w:hAnsi="Arial" w:cs="Arial"/>
      <w:b/>
      <w:bCs/>
      <w:i/>
      <w:iCs/>
      <w:sz w:val="28"/>
      <w:szCs w:val="28"/>
    </w:rPr>
  </w:style>
  <w:style w:type="paragraph" w:styleId="Nagwek4">
    <w:name w:val="heading 4"/>
    <w:basedOn w:val="Normalny"/>
    <w:next w:val="Normalny"/>
    <w:link w:val="Nagwek4Znak"/>
    <w:uiPriority w:val="9"/>
    <w:unhideWhenUsed/>
    <w:qFormat/>
    <w:rsid w:val="0090097F"/>
    <w:pPr>
      <w:keepNext/>
      <w:spacing w:before="240" w:after="60"/>
      <w:outlineLvl w:val="3"/>
    </w:pPr>
    <w:rPr>
      <w:rFonts w:ascii="Calibri" w:hAnsi="Calibri"/>
      <w:b/>
      <w:bCs/>
      <w:sz w:val="28"/>
      <w:szCs w:val="28"/>
      <w:lang w:val="x-none" w:eastAsia="x-none"/>
    </w:rPr>
  </w:style>
  <w:style w:type="paragraph" w:styleId="Nagwek6">
    <w:name w:val="heading 6"/>
    <w:basedOn w:val="Normalny"/>
    <w:next w:val="Normalny"/>
    <w:link w:val="Nagwek6Znak"/>
    <w:uiPriority w:val="9"/>
    <w:semiHidden/>
    <w:unhideWhenUsed/>
    <w:qFormat/>
    <w:rsid w:val="00E67CCF"/>
    <w:pPr>
      <w:spacing w:before="240" w:after="60"/>
      <w:outlineLvl w:val="5"/>
    </w:pPr>
    <w:rPr>
      <w:rFonts w:ascii="Calibri" w:hAnsi="Calibri"/>
      <w:b/>
      <w:bCs/>
      <w:sz w:val="22"/>
      <w:szCs w:val="22"/>
      <w:lang w:val="x-none" w:eastAsia="x-none"/>
    </w:rPr>
  </w:style>
  <w:style w:type="paragraph" w:styleId="Nagwek7">
    <w:name w:val="heading 7"/>
    <w:basedOn w:val="Normalny"/>
    <w:next w:val="Normalny"/>
    <w:link w:val="Nagwek7Znak"/>
    <w:uiPriority w:val="9"/>
    <w:semiHidden/>
    <w:unhideWhenUsed/>
    <w:qFormat/>
    <w:rsid w:val="00C90B36"/>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AC49A5"/>
    <w:pPr>
      <w:tabs>
        <w:tab w:val="center" w:pos="4536"/>
        <w:tab w:val="right" w:pos="9072"/>
      </w:tabs>
    </w:pPr>
    <w:rPr>
      <w:lang w:val="x-none" w:eastAsia="x-none"/>
    </w:rPr>
  </w:style>
  <w:style w:type="paragraph" w:styleId="Stopka">
    <w:name w:val="footer"/>
    <w:basedOn w:val="Normalny"/>
    <w:link w:val="StopkaZnak"/>
    <w:uiPriority w:val="99"/>
    <w:rsid w:val="00AC49A5"/>
    <w:pPr>
      <w:tabs>
        <w:tab w:val="center" w:pos="4536"/>
        <w:tab w:val="right" w:pos="9072"/>
      </w:tabs>
    </w:pPr>
    <w:rPr>
      <w:lang w:val="x-none" w:eastAsia="x-none"/>
    </w:rPr>
  </w:style>
  <w:style w:type="character" w:styleId="Pogrubienie">
    <w:name w:val="Strong"/>
    <w:qFormat/>
    <w:rsid w:val="00032A9B"/>
    <w:rPr>
      <w:b/>
      <w:bCs/>
    </w:rPr>
  </w:style>
  <w:style w:type="paragraph" w:styleId="Tytu">
    <w:name w:val="Title"/>
    <w:basedOn w:val="Normalny"/>
    <w:qFormat/>
    <w:rsid w:val="00ED06D8"/>
    <w:pPr>
      <w:autoSpaceDE w:val="0"/>
      <w:autoSpaceDN w:val="0"/>
      <w:jc w:val="center"/>
    </w:pPr>
    <w:rPr>
      <w:b/>
      <w:bCs/>
    </w:rPr>
  </w:style>
  <w:style w:type="paragraph" w:styleId="Tekstprzypisudolnego">
    <w:name w:val="footnote text"/>
    <w:basedOn w:val="Normalny"/>
    <w:link w:val="TekstprzypisudolnegoZnak"/>
    <w:rsid w:val="00503FC9"/>
    <w:pPr>
      <w:spacing w:after="200" w:line="276" w:lineRule="auto"/>
    </w:pPr>
    <w:rPr>
      <w:rFonts w:ascii="Calibri" w:eastAsia="Calibri" w:hAnsi="Calibri"/>
      <w:sz w:val="20"/>
      <w:szCs w:val="20"/>
      <w:lang w:val="x-none" w:eastAsia="en-US"/>
    </w:rPr>
  </w:style>
  <w:style w:type="character" w:styleId="Odwoanieprzypisudolnego">
    <w:name w:val="footnote reference"/>
    <w:aliases w:val="Footnote Reference Number,Footnote symbol"/>
    <w:rsid w:val="00503FC9"/>
    <w:rPr>
      <w:vertAlign w:val="superscript"/>
    </w:rPr>
  </w:style>
  <w:style w:type="character" w:styleId="Hipercze">
    <w:name w:val="Hyperlink"/>
    <w:uiPriority w:val="99"/>
    <w:rsid w:val="00CE2BC7"/>
    <w:rPr>
      <w:color w:val="0000FF"/>
      <w:u w:val="single"/>
    </w:rPr>
  </w:style>
  <w:style w:type="table" w:styleId="Tabela-Siatka">
    <w:name w:val="Table Grid"/>
    <w:basedOn w:val="Standardowy"/>
    <w:rsid w:val="00CE2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rsid w:val="0014547C"/>
    <w:pPr>
      <w:tabs>
        <w:tab w:val="left" w:leader="dot" w:pos="8789"/>
      </w:tabs>
      <w:jc w:val="both"/>
    </w:pPr>
    <w:rPr>
      <w:rFonts w:ascii="Arial" w:hAnsi="Arial"/>
      <w:b/>
      <w:sz w:val="20"/>
      <w:lang w:val="x-none" w:eastAsia="x-none"/>
    </w:rPr>
  </w:style>
  <w:style w:type="paragraph" w:styleId="Akapitzlist">
    <w:name w:val="List Paragraph"/>
    <w:basedOn w:val="Normalny"/>
    <w:qFormat/>
    <w:rsid w:val="00CD493F"/>
    <w:pPr>
      <w:spacing w:after="200" w:line="276" w:lineRule="auto"/>
      <w:ind w:left="720"/>
      <w:contextualSpacing/>
    </w:pPr>
    <w:rPr>
      <w:rFonts w:ascii="Calibri" w:eastAsia="Calibri" w:hAnsi="Calibri"/>
      <w:sz w:val="22"/>
      <w:szCs w:val="22"/>
      <w:lang w:eastAsia="en-US"/>
    </w:rPr>
  </w:style>
  <w:style w:type="character" w:styleId="Numerstrony">
    <w:name w:val="page number"/>
    <w:basedOn w:val="Domylnaczcionkaakapitu"/>
    <w:rsid w:val="007D26E5"/>
  </w:style>
  <w:style w:type="paragraph" w:styleId="Tekstdymka">
    <w:name w:val="Balloon Text"/>
    <w:basedOn w:val="Normalny"/>
    <w:semiHidden/>
    <w:rsid w:val="00CB5D8E"/>
    <w:rPr>
      <w:rFonts w:ascii="Tahoma" w:hAnsi="Tahoma" w:cs="Tahoma"/>
      <w:sz w:val="16"/>
      <w:szCs w:val="16"/>
    </w:rPr>
  </w:style>
  <w:style w:type="paragraph" w:styleId="Tekstpodstawowywcity">
    <w:name w:val="Body Text Indent"/>
    <w:basedOn w:val="Normalny"/>
    <w:link w:val="TekstpodstawowywcityZnak"/>
    <w:rsid w:val="00196302"/>
    <w:pPr>
      <w:spacing w:after="120"/>
      <w:ind w:left="283"/>
    </w:pPr>
    <w:rPr>
      <w:lang w:val="x-none" w:eastAsia="x-none"/>
    </w:rPr>
  </w:style>
  <w:style w:type="paragraph" w:styleId="NormalnyWeb">
    <w:name w:val="Normal (Web)"/>
    <w:basedOn w:val="Normalny"/>
    <w:uiPriority w:val="99"/>
    <w:rsid w:val="00196302"/>
    <w:pPr>
      <w:spacing w:before="100" w:beforeAutospacing="1" w:after="100" w:afterAutospacing="1"/>
    </w:pPr>
  </w:style>
  <w:style w:type="character" w:customStyle="1" w:styleId="Tytu1">
    <w:name w:val="Tytuł1"/>
    <w:basedOn w:val="Domylnaczcionkaakapitu"/>
    <w:rsid w:val="00196302"/>
  </w:style>
  <w:style w:type="character" w:customStyle="1" w:styleId="StopkaZnak">
    <w:name w:val="Stopka Znak"/>
    <w:link w:val="Stopka"/>
    <w:uiPriority w:val="99"/>
    <w:rsid w:val="00AE491C"/>
    <w:rPr>
      <w:sz w:val="24"/>
      <w:szCs w:val="24"/>
    </w:rPr>
  </w:style>
  <w:style w:type="paragraph" w:styleId="Tekstpodstawowy">
    <w:name w:val="Body Text"/>
    <w:basedOn w:val="Normalny"/>
    <w:link w:val="TekstpodstawowyZnak"/>
    <w:unhideWhenUsed/>
    <w:rsid w:val="00987E7A"/>
    <w:pPr>
      <w:spacing w:after="120"/>
    </w:pPr>
    <w:rPr>
      <w:lang w:val="x-none" w:eastAsia="x-none"/>
    </w:rPr>
  </w:style>
  <w:style w:type="character" w:customStyle="1" w:styleId="TekstpodstawowyZnak">
    <w:name w:val="Tekst podstawowy Znak"/>
    <w:link w:val="Tekstpodstawowy"/>
    <w:uiPriority w:val="99"/>
    <w:rsid w:val="00987E7A"/>
    <w:rPr>
      <w:sz w:val="24"/>
      <w:szCs w:val="24"/>
    </w:rPr>
  </w:style>
  <w:style w:type="paragraph" w:customStyle="1" w:styleId="Plandokumentu">
    <w:name w:val="Plan dokumentu"/>
    <w:basedOn w:val="Normalny"/>
    <w:link w:val="PlandokumentuZnak"/>
    <w:semiHidden/>
    <w:rsid w:val="00D14C92"/>
    <w:pPr>
      <w:shd w:val="clear" w:color="auto" w:fill="000080"/>
    </w:pPr>
    <w:rPr>
      <w:rFonts w:ascii="Tahoma" w:hAnsi="Tahoma"/>
      <w:sz w:val="20"/>
      <w:szCs w:val="20"/>
      <w:lang w:val="x-none" w:eastAsia="x-none"/>
    </w:rPr>
  </w:style>
  <w:style w:type="character" w:customStyle="1" w:styleId="PlandokumentuZnak">
    <w:name w:val="Plan dokumentu Znak"/>
    <w:link w:val="Plandokumentu"/>
    <w:semiHidden/>
    <w:rsid w:val="00D14C92"/>
    <w:rPr>
      <w:rFonts w:ascii="Tahoma" w:hAnsi="Tahoma"/>
      <w:shd w:val="clear" w:color="auto" w:fill="000080"/>
    </w:rPr>
  </w:style>
  <w:style w:type="paragraph" w:styleId="Tekstpodstawowywcity3">
    <w:name w:val="Body Text Indent 3"/>
    <w:basedOn w:val="Normalny"/>
    <w:link w:val="Tekstpodstawowywcity3Znak"/>
    <w:uiPriority w:val="99"/>
    <w:unhideWhenUsed/>
    <w:rsid w:val="00184BF8"/>
    <w:pPr>
      <w:spacing w:after="120"/>
      <w:ind w:left="283"/>
    </w:pPr>
    <w:rPr>
      <w:sz w:val="16"/>
      <w:szCs w:val="16"/>
      <w:lang w:val="x-none" w:eastAsia="x-none"/>
    </w:rPr>
  </w:style>
  <w:style w:type="character" w:customStyle="1" w:styleId="Tekstpodstawowywcity3Znak">
    <w:name w:val="Tekst podstawowy wcięty 3 Znak"/>
    <w:link w:val="Tekstpodstawowywcity3"/>
    <w:uiPriority w:val="99"/>
    <w:rsid w:val="00184BF8"/>
    <w:rPr>
      <w:sz w:val="16"/>
      <w:szCs w:val="16"/>
    </w:rPr>
  </w:style>
  <w:style w:type="paragraph" w:styleId="Tekstkomentarza">
    <w:name w:val="annotation text"/>
    <w:basedOn w:val="Normalny"/>
    <w:link w:val="TekstkomentarzaZnak"/>
    <w:uiPriority w:val="99"/>
    <w:rsid w:val="000B77EE"/>
    <w:rPr>
      <w:sz w:val="20"/>
      <w:szCs w:val="20"/>
      <w:lang w:val="x-none" w:eastAsia="x-none"/>
    </w:rPr>
  </w:style>
  <w:style w:type="character" w:customStyle="1" w:styleId="TekstkomentarzaZnak">
    <w:name w:val="Tekst komentarza Znak"/>
    <w:link w:val="Tekstkomentarza"/>
    <w:uiPriority w:val="99"/>
    <w:rsid w:val="000B77EE"/>
    <w:rPr>
      <w:rFonts w:eastAsia="Times New Roman"/>
    </w:rPr>
  </w:style>
  <w:style w:type="paragraph" w:styleId="Tekstprzypisukocowego">
    <w:name w:val="endnote text"/>
    <w:basedOn w:val="Normalny"/>
    <w:link w:val="TekstprzypisukocowegoZnak"/>
    <w:uiPriority w:val="99"/>
    <w:semiHidden/>
    <w:unhideWhenUsed/>
    <w:rsid w:val="004927DB"/>
    <w:rPr>
      <w:sz w:val="20"/>
      <w:szCs w:val="20"/>
    </w:rPr>
  </w:style>
  <w:style w:type="character" w:customStyle="1" w:styleId="TekstprzypisukocowegoZnak">
    <w:name w:val="Tekst przypisu końcowego Znak"/>
    <w:basedOn w:val="Domylnaczcionkaakapitu"/>
    <w:link w:val="Tekstprzypisukocowego"/>
    <w:uiPriority w:val="99"/>
    <w:semiHidden/>
    <w:rsid w:val="004927DB"/>
  </w:style>
  <w:style w:type="character" w:styleId="Odwoanieprzypisukocowego">
    <w:name w:val="endnote reference"/>
    <w:uiPriority w:val="99"/>
    <w:semiHidden/>
    <w:unhideWhenUsed/>
    <w:rsid w:val="004927DB"/>
    <w:rPr>
      <w:vertAlign w:val="superscript"/>
    </w:rPr>
  </w:style>
  <w:style w:type="paragraph" w:customStyle="1" w:styleId="mjstyl">
    <w:name w:val="mój styl"/>
    <w:basedOn w:val="Normalny"/>
    <w:rsid w:val="004927DB"/>
    <w:pPr>
      <w:spacing w:line="360" w:lineRule="auto"/>
      <w:jc w:val="both"/>
    </w:pPr>
    <w:rPr>
      <w:rFonts w:ascii="Verdana" w:hAnsi="Verdana"/>
      <w:sz w:val="22"/>
      <w:szCs w:val="20"/>
    </w:rPr>
  </w:style>
  <w:style w:type="character" w:styleId="Odwoaniedokomentarza">
    <w:name w:val="annotation reference"/>
    <w:uiPriority w:val="99"/>
    <w:semiHidden/>
    <w:unhideWhenUsed/>
    <w:rsid w:val="00C276E6"/>
    <w:rPr>
      <w:sz w:val="16"/>
      <w:szCs w:val="16"/>
    </w:rPr>
  </w:style>
  <w:style w:type="paragraph" w:styleId="Tematkomentarza">
    <w:name w:val="annotation subject"/>
    <w:basedOn w:val="Tekstkomentarza"/>
    <w:next w:val="Tekstkomentarza"/>
    <w:link w:val="TematkomentarzaZnak"/>
    <w:uiPriority w:val="99"/>
    <w:semiHidden/>
    <w:unhideWhenUsed/>
    <w:rsid w:val="00C276E6"/>
    <w:rPr>
      <w:b/>
      <w:bCs/>
    </w:rPr>
  </w:style>
  <w:style w:type="character" w:customStyle="1" w:styleId="TematkomentarzaZnak">
    <w:name w:val="Temat komentarza Znak"/>
    <w:link w:val="Tematkomentarza"/>
    <w:uiPriority w:val="99"/>
    <w:semiHidden/>
    <w:rsid w:val="00C276E6"/>
    <w:rPr>
      <w:rFonts w:eastAsia="Times New Roman"/>
      <w:b/>
      <w:bCs/>
    </w:rPr>
  </w:style>
  <w:style w:type="paragraph" w:customStyle="1" w:styleId="WW-Tekstpodstawowy2">
    <w:name w:val="WW-Tekst podstawowy 2"/>
    <w:basedOn w:val="Normalny"/>
    <w:rsid w:val="00F15AE2"/>
    <w:pPr>
      <w:suppressAutoHyphens/>
      <w:jc w:val="both"/>
    </w:pPr>
    <w:rPr>
      <w:sz w:val="28"/>
      <w:szCs w:val="20"/>
    </w:rPr>
  </w:style>
  <w:style w:type="character" w:customStyle="1" w:styleId="Nagwek7Znak">
    <w:name w:val="Nagłówek 7 Znak"/>
    <w:link w:val="Nagwek7"/>
    <w:uiPriority w:val="9"/>
    <w:semiHidden/>
    <w:rsid w:val="00C90B36"/>
    <w:rPr>
      <w:rFonts w:ascii="Calibri" w:eastAsia="Times New Roman" w:hAnsi="Calibri" w:cs="Times New Roman"/>
      <w:sz w:val="24"/>
      <w:szCs w:val="24"/>
    </w:rPr>
  </w:style>
  <w:style w:type="paragraph" w:styleId="Tekstpodstawowy3">
    <w:name w:val="Body Text 3"/>
    <w:basedOn w:val="Normalny"/>
    <w:link w:val="Tekstpodstawowy3Znak"/>
    <w:uiPriority w:val="99"/>
    <w:unhideWhenUsed/>
    <w:rsid w:val="00677759"/>
    <w:pPr>
      <w:spacing w:after="120"/>
    </w:pPr>
    <w:rPr>
      <w:sz w:val="16"/>
      <w:szCs w:val="16"/>
      <w:lang w:val="x-none" w:eastAsia="x-none"/>
    </w:rPr>
  </w:style>
  <w:style w:type="character" w:customStyle="1" w:styleId="Tekstpodstawowy3Znak">
    <w:name w:val="Tekst podstawowy 3 Znak"/>
    <w:link w:val="Tekstpodstawowy3"/>
    <w:uiPriority w:val="99"/>
    <w:rsid w:val="00677759"/>
    <w:rPr>
      <w:sz w:val="16"/>
      <w:szCs w:val="16"/>
    </w:rPr>
  </w:style>
  <w:style w:type="paragraph" w:customStyle="1" w:styleId="western">
    <w:name w:val="western"/>
    <w:basedOn w:val="Normalny"/>
    <w:rsid w:val="00974264"/>
    <w:pPr>
      <w:spacing w:before="100" w:beforeAutospacing="1" w:after="100" w:afterAutospacing="1"/>
    </w:pPr>
  </w:style>
  <w:style w:type="character" w:customStyle="1" w:styleId="TekstprzypisudolnegoZnak">
    <w:name w:val="Tekst przypisu dolnego Znak"/>
    <w:link w:val="Tekstprzypisudolnego"/>
    <w:rsid w:val="00F007AA"/>
    <w:rPr>
      <w:rFonts w:ascii="Calibri" w:eastAsia="Calibri" w:hAnsi="Calibri"/>
      <w:lang w:eastAsia="en-US"/>
    </w:rPr>
  </w:style>
  <w:style w:type="paragraph" w:customStyle="1" w:styleId="WW-Przypisdolny">
    <w:name w:val="WW-Przypis dolny"/>
    <w:basedOn w:val="Normalny"/>
    <w:rsid w:val="00F007AA"/>
    <w:pPr>
      <w:widowControl w:val="0"/>
      <w:suppressAutoHyphens/>
    </w:pPr>
    <w:rPr>
      <w:sz w:val="20"/>
      <w:szCs w:val="20"/>
      <w:lang w:eastAsia="ar-SA"/>
    </w:rPr>
  </w:style>
  <w:style w:type="paragraph" w:customStyle="1" w:styleId="WW-Lista-kontynuacja">
    <w:name w:val="WW-Lista - kontynuacja"/>
    <w:basedOn w:val="Normalny"/>
    <w:rsid w:val="00F007AA"/>
    <w:pPr>
      <w:widowControl w:val="0"/>
      <w:suppressAutoHyphens/>
      <w:autoSpaceDE w:val="0"/>
      <w:spacing w:after="120"/>
      <w:ind w:left="283"/>
    </w:pPr>
    <w:rPr>
      <w:rFonts w:ascii="Tahoma" w:hAnsi="Tahoma" w:cs="Tahoma"/>
      <w:lang w:eastAsia="ar-SA"/>
    </w:rPr>
  </w:style>
  <w:style w:type="paragraph" w:customStyle="1" w:styleId="WW-Tekstpodstawowy3">
    <w:name w:val="WW-Tekst podstawowy 3"/>
    <w:basedOn w:val="Normalny"/>
    <w:rsid w:val="00577BC5"/>
    <w:pPr>
      <w:widowControl w:val="0"/>
      <w:suppressAutoHyphens/>
      <w:autoSpaceDE w:val="0"/>
    </w:pPr>
    <w:rPr>
      <w:rFonts w:ascii="Tahoma" w:hAnsi="Tahoma" w:cs="Tahoma"/>
      <w:sz w:val="26"/>
      <w:szCs w:val="26"/>
      <w:lang w:eastAsia="ar-SA"/>
    </w:rPr>
  </w:style>
  <w:style w:type="paragraph" w:customStyle="1" w:styleId="WW-Domylnie">
    <w:name w:val="WW-Domyślnie"/>
    <w:rsid w:val="00577BC5"/>
    <w:pPr>
      <w:widowControl w:val="0"/>
      <w:suppressAutoHyphens/>
      <w:autoSpaceDE w:val="0"/>
    </w:pPr>
    <w:rPr>
      <w:sz w:val="24"/>
      <w:szCs w:val="24"/>
      <w:lang w:eastAsia="ar-SA"/>
    </w:rPr>
  </w:style>
  <w:style w:type="paragraph" w:customStyle="1" w:styleId="txtpodcn">
    <w:name w:val="txtpodcn"/>
    <w:basedOn w:val="Normalny"/>
    <w:rsid w:val="00F568D5"/>
    <w:pPr>
      <w:spacing w:before="100" w:beforeAutospacing="1" w:after="100" w:afterAutospacing="1"/>
      <w:jc w:val="center"/>
    </w:pPr>
    <w:rPr>
      <w:rFonts w:ascii="Verdana" w:hAnsi="Verdana" w:cs="Verdana"/>
      <w:color w:val="000000"/>
      <w:sz w:val="15"/>
      <w:szCs w:val="15"/>
    </w:rPr>
  </w:style>
  <w:style w:type="character" w:customStyle="1" w:styleId="Nagwek6Znak">
    <w:name w:val="Nagłówek 6 Znak"/>
    <w:link w:val="Nagwek6"/>
    <w:uiPriority w:val="9"/>
    <w:semiHidden/>
    <w:rsid w:val="00E67CCF"/>
    <w:rPr>
      <w:rFonts w:ascii="Calibri" w:eastAsia="Times New Roman" w:hAnsi="Calibri" w:cs="Times New Roman"/>
      <w:b/>
      <w:bCs/>
      <w:sz w:val="22"/>
      <w:szCs w:val="22"/>
    </w:rPr>
  </w:style>
  <w:style w:type="character" w:customStyle="1" w:styleId="Nagwek4Znak">
    <w:name w:val="Nagłówek 4 Znak"/>
    <w:link w:val="Nagwek4"/>
    <w:uiPriority w:val="9"/>
    <w:rsid w:val="0090097F"/>
    <w:rPr>
      <w:rFonts w:ascii="Calibri" w:hAnsi="Calibri"/>
      <w:b/>
      <w:bCs/>
      <w:sz w:val="28"/>
      <w:szCs w:val="28"/>
    </w:rPr>
  </w:style>
  <w:style w:type="character" w:customStyle="1" w:styleId="Tekstpodstawowy2Znak">
    <w:name w:val="Tekst podstawowy 2 Znak"/>
    <w:link w:val="Tekstpodstawowy2"/>
    <w:rsid w:val="0088368C"/>
    <w:rPr>
      <w:rFonts w:ascii="Arial" w:hAnsi="Arial"/>
      <w:b/>
      <w:szCs w:val="24"/>
    </w:rPr>
  </w:style>
  <w:style w:type="character" w:customStyle="1" w:styleId="TekstpodstawowywcityZnak">
    <w:name w:val="Tekst podstawowy wcięty Znak"/>
    <w:link w:val="Tekstpodstawowywcity"/>
    <w:rsid w:val="0088368C"/>
    <w:rPr>
      <w:sz w:val="24"/>
      <w:szCs w:val="24"/>
    </w:rPr>
  </w:style>
  <w:style w:type="paragraph" w:styleId="Bezodstpw">
    <w:name w:val="No Spacing"/>
    <w:qFormat/>
    <w:rsid w:val="00B225BF"/>
    <w:rPr>
      <w:rFonts w:ascii="Calibri" w:eastAsia="Calibri" w:hAnsi="Calibri"/>
      <w:sz w:val="22"/>
      <w:szCs w:val="22"/>
      <w:lang w:eastAsia="en-US"/>
    </w:rPr>
  </w:style>
  <w:style w:type="character" w:customStyle="1" w:styleId="text">
    <w:name w:val="text"/>
    <w:basedOn w:val="Domylnaczcionkaakapitu"/>
    <w:rsid w:val="006B5AC4"/>
  </w:style>
  <w:style w:type="character" w:customStyle="1" w:styleId="NagwekZnak">
    <w:name w:val="Nagłówek Znak"/>
    <w:link w:val="Nagwek"/>
    <w:uiPriority w:val="99"/>
    <w:rsid w:val="00BB00EF"/>
    <w:rPr>
      <w:sz w:val="24"/>
      <w:szCs w:val="24"/>
    </w:rPr>
  </w:style>
  <w:style w:type="paragraph" w:styleId="Legenda">
    <w:name w:val="caption"/>
    <w:basedOn w:val="Normalny"/>
    <w:next w:val="Normalny"/>
    <w:uiPriority w:val="35"/>
    <w:unhideWhenUsed/>
    <w:qFormat/>
    <w:rsid w:val="001317D6"/>
    <w:rPr>
      <w:b/>
      <w:bCs/>
      <w:sz w:val="20"/>
      <w:szCs w:val="20"/>
    </w:rPr>
  </w:style>
  <w:style w:type="table" w:customStyle="1" w:styleId="Tabelasiatki1jasnaakcent41">
    <w:name w:val="Tabela siatki 1 — jasna — akcent 41"/>
    <w:basedOn w:val="Standardowy"/>
    <w:uiPriority w:val="46"/>
    <w:rsid w:val="00556C44"/>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elasiatki2akcent41">
    <w:name w:val="Tabela siatki 2 — akcent 41"/>
    <w:basedOn w:val="Standardowy"/>
    <w:uiPriority w:val="47"/>
    <w:rsid w:val="00556C44"/>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4akcent41">
    <w:name w:val="Tabela siatki 4 — akcent 41"/>
    <w:basedOn w:val="Standardowy"/>
    <w:uiPriority w:val="49"/>
    <w:rsid w:val="00556C4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redniasiatka2akcent4">
    <w:name w:val="Medium Grid 2 Accent 4"/>
    <w:basedOn w:val="Standardowy"/>
    <w:uiPriority w:val="68"/>
    <w:rsid w:val="00B90ED3"/>
    <w:rPr>
      <w:rFonts w:ascii="Calibri Light"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Tabelasiatki3akcent41">
    <w:name w:val="Tabela siatki 3 — akcent 41"/>
    <w:basedOn w:val="Standardowy"/>
    <w:uiPriority w:val="48"/>
    <w:rsid w:val="00B90ED3"/>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elasiatki5ciemnaakcent41">
    <w:name w:val="Tabela siatki 5 — ciemna — akcent 41"/>
    <w:basedOn w:val="Standardowy"/>
    <w:uiPriority w:val="50"/>
    <w:rsid w:val="00B90ED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redniasiatka1akcent4">
    <w:name w:val="Medium Grid 1 Accent 4"/>
    <w:basedOn w:val="Standardowy"/>
    <w:uiPriority w:val="67"/>
    <w:rsid w:val="00B90ED3"/>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paragraph" w:styleId="Nagwekspisutreci">
    <w:name w:val="TOC Heading"/>
    <w:basedOn w:val="Nagwek1"/>
    <w:next w:val="Normalny"/>
    <w:uiPriority w:val="39"/>
    <w:semiHidden/>
    <w:unhideWhenUsed/>
    <w:qFormat/>
    <w:rsid w:val="0055544C"/>
    <w:pPr>
      <w:keepLines/>
      <w:spacing w:before="480" w:line="276" w:lineRule="auto"/>
      <w:jc w:val="left"/>
      <w:outlineLvl w:val="9"/>
    </w:pPr>
    <w:rPr>
      <w:rFonts w:ascii="Cambria" w:hAnsi="Cambria"/>
      <w:bCs/>
      <w:color w:val="365F91"/>
      <w:sz w:val="28"/>
      <w:szCs w:val="28"/>
    </w:rPr>
  </w:style>
  <w:style w:type="paragraph" w:styleId="Spistreci1">
    <w:name w:val="toc 1"/>
    <w:basedOn w:val="Normalny"/>
    <w:next w:val="Normalny"/>
    <w:autoRedefine/>
    <w:uiPriority w:val="39"/>
    <w:unhideWhenUsed/>
    <w:rsid w:val="002E5FC9"/>
    <w:pPr>
      <w:tabs>
        <w:tab w:val="right" w:leader="dot" w:pos="9060"/>
      </w:tabs>
      <w:spacing w:line="276" w:lineRule="auto"/>
    </w:pPr>
  </w:style>
  <w:style w:type="paragraph" w:styleId="Spistreci2">
    <w:name w:val="toc 2"/>
    <w:basedOn w:val="Normalny"/>
    <w:next w:val="Normalny"/>
    <w:autoRedefine/>
    <w:uiPriority w:val="39"/>
    <w:unhideWhenUsed/>
    <w:rsid w:val="0055544C"/>
    <w:pPr>
      <w:ind w:left="240"/>
    </w:pPr>
  </w:style>
  <w:style w:type="paragraph" w:styleId="Spisilustracji">
    <w:name w:val="table of figures"/>
    <w:basedOn w:val="Normalny"/>
    <w:next w:val="Normalny"/>
    <w:uiPriority w:val="99"/>
    <w:unhideWhenUsed/>
    <w:rsid w:val="00AD1D6B"/>
  </w:style>
  <w:style w:type="table" w:customStyle="1" w:styleId="TableNormal">
    <w:name w:val="Table Normal"/>
    <w:uiPriority w:val="2"/>
    <w:semiHidden/>
    <w:unhideWhenUsed/>
    <w:qFormat/>
    <w:rsid w:val="00CA39C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7305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45C2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D7522D"/>
    <w:pPr>
      <w:widowControl w:val="0"/>
    </w:pPr>
    <w:rPr>
      <w:rFonts w:asciiTheme="minorHAnsi" w:eastAsiaTheme="minorHAnsi" w:hAnsiTheme="minorHAnsi" w:cstheme="minorBidi"/>
      <w:sz w:val="22"/>
      <w:szCs w:val="22"/>
      <w:lang w:eastAsia="en-US"/>
    </w:rPr>
  </w:style>
  <w:style w:type="paragraph" w:customStyle="1" w:styleId="Default">
    <w:name w:val="Default"/>
    <w:rsid w:val="003C74CD"/>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29151">
      <w:bodyDiv w:val="1"/>
      <w:marLeft w:val="0"/>
      <w:marRight w:val="0"/>
      <w:marTop w:val="0"/>
      <w:marBottom w:val="0"/>
      <w:divBdr>
        <w:top w:val="none" w:sz="0" w:space="0" w:color="auto"/>
        <w:left w:val="none" w:sz="0" w:space="0" w:color="auto"/>
        <w:bottom w:val="none" w:sz="0" w:space="0" w:color="auto"/>
        <w:right w:val="none" w:sz="0" w:space="0" w:color="auto"/>
      </w:divBdr>
    </w:div>
    <w:div w:id="90972600">
      <w:bodyDiv w:val="1"/>
      <w:marLeft w:val="0"/>
      <w:marRight w:val="0"/>
      <w:marTop w:val="0"/>
      <w:marBottom w:val="0"/>
      <w:divBdr>
        <w:top w:val="none" w:sz="0" w:space="0" w:color="auto"/>
        <w:left w:val="none" w:sz="0" w:space="0" w:color="auto"/>
        <w:bottom w:val="none" w:sz="0" w:space="0" w:color="auto"/>
        <w:right w:val="none" w:sz="0" w:space="0" w:color="auto"/>
      </w:divBdr>
    </w:div>
    <w:div w:id="100683631">
      <w:bodyDiv w:val="1"/>
      <w:marLeft w:val="0"/>
      <w:marRight w:val="0"/>
      <w:marTop w:val="0"/>
      <w:marBottom w:val="0"/>
      <w:divBdr>
        <w:top w:val="none" w:sz="0" w:space="0" w:color="auto"/>
        <w:left w:val="none" w:sz="0" w:space="0" w:color="auto"/>
        <w:bottom w:val="none" w:sz="0" w:space="0" w:color="auto"/>
        <w:right w:val="none" w:sz="0" w:space="0" w:color="auto"/>
      </w:divBdr>
    </w:div>
    <w:div w:id="177887013">
      <w:bodyDiv w:val="1"/>
      <w:marLeft w:val="0"/>
      <w:marRight w:val="0"/>
      <w:marTop w:val="0"/>
      <w:marBottom w:val="0"/>
      <w:divBdr>
        <w:top w:val="none" w:sz="0" w:space="0" w:color="auto"/>
        <w:left w:val="none" w:sz="0" w:space="0" w:color="auto"/>
        <w:bottom w:val="none" w:sz="0" w:space="0" w:color="auto"/>
        <w:right w:val="none" w:sz="0" w:space="0" w:color="auto"/>
      </w:divBdr>
    </w:div>
    <w:div w:id="200439295">
      <w:bodyDiv w:val="1"/>
      <w:marLeft w:val="0"/>
      <w:marRight w:val="0"/>
      <w:marTop w:val="0"/>
      <w:marBottom w:val="0"/>
      <w:divBdr>
        <w:top w:val="none" w:sz="0" w:space="0" w:color="auto"/>
        <w:left w:val="none" w:sz="0" w:space="0" w:color="auto"/>
        <w:bottom w:val="none" w:sz="0" w:space="0" w:color="auto"/>
        <w:right w:val="none" w:sz="0" w:space="0" w:color="auto"/>
      </w:divBdr>
      <w:divsChild>
        <w:div w:id="190726953">
          <w:marLeft w:val="0"/>
          <w:marRight w:val="0"/>
          <w:marTop w:val="0"/>
          <w:marBottom w:val="0"/>
          <w:divBdr>
            <w:top w:val="none" w:sz="0" w:space="0" w:color="auto"/>
            <w:left w:val="none" w:sz="0" w:space="0" w:color="auto"/>
            <w:bottom w:val="none" w:sz="0" w:space="0" w:color="auto"/>
            <w:right w:val="none" w:sz="0" w:space="0" w:color="auto"/>
          </w:divBdr>
        </w:div>
      </w:divsChild>
    </w:div>
    <w:div w:id="230894078">
      <w:bodyDiv w:val="1"/>
      <w:marLeft w:val="0"/>
      <w:marRight w:val="0"/>
      <w:marTop w:val="0"/>
      <w:marBottom w:val="0"/>
      <w:divBdr>
        <w:top w:val="none" w:sz="0" w:space="0" w:color="auto"/>
        <w:left w:val="none" w:sz="0" w:space="0" w:color="auto"/>
        <w:bottom w:val="none" w:sz="0" w:space="0" w:color="auto"/>
        <w:right w:val="none" w:sz="0" w:space="0" w:color="auto"/>
      </w:divBdr>
    </w:div>
    <w:div w:id="257564698">
      <w:bodyDiv w:val="1"/>
      <w:marLeft w:val="0"/>
      <w:marRight w:val="0"/>
      <w:marTop w:val="0"/>
      <w:marBottom w:val="0"/>
      <w:divBdr>
        <w:top w:val="none" w:sz="0" w:space="0" w:color="auto"/>
        <w:left w:val="none" w:sz="0" w:space="0" w:color="auto"/>
        <w:bottom w:val="none" w:sz="0" w:space="0" w:color="auto"/>
        <w:right w:val="none" w:sz="0" w:space="0" w:color="auto"/>
      </w:divBdr>
    </w:div>
    <w:div w:id="268700434">
      <w:bodyDiv w:val="1"/>
      <w:marLeft w:val="0"/>
      <w:marRight w:val="0"/>
      <w:marTop w:val="0"/>
      <w:marBottom w:val="0"/>
      <w:divBdr>
        <w:top w:val="none" w:sz="0" w:space="0" w:color="auto"/>
        <w:left w:val="none" w:sz="0" w:space="0" w:color="auto"/>
        <w:bottom w:val="none" w:sz="0" w:space="0" w:color="auto"/>
        <w:right w:val="none" w:sz="0" w:space="0" w:color="auto"/>
      </w:divBdr>
    </w:div>
    <w:div w:id="295720942">
      <w:bodyDiv w:val="1"/>
      <w:marLeft w:val="0"/>
      <w:marRight w:val="0"/>
      <w:marTop w:val="0"/>
      <w:marBottom w:val="0"/>
      <w:divBdr>
        <w:top w:val="none" w:sz="0" w:space="0" w:color="auto"/>
        <w:left w:val="none" w:sz="0" w:space="0" w:color="auto"/>
        <w:bottom w:val="none" w:sz="0" w:space="0" w:color="auto"/>
        <w:right w:val="none" w:sz="0" w:space="0" w:color="auto"/>
      </w:divBdr>
      <w:divsChild>
        <w:div w:id="18553164">
          <w:marLeft w:val="0"/>
          <w:marRight w:val="0"/>
          <w:marTop w:val="0"/>
          <w:marBottom w:val="0"/>
          <w:divBdr>
            <w:top w:val="none" w:sz="0" w:space="0" w:color="auto"/>
            <w:left w:val="none" w:sz="0" w:space="0" w:color="auto"/>
            <w:bottom w:val="none" w:sz="0" w:space="0" w:color="auto"/>
            <w:right w:val="none" w:sz="0" w:space="0" w:color="auto"/>
          </w:divBdr>
          <w:divsChild>
            <w:div w:id="1867211282">
              <w:marLeft w:val="0"/>
              <w:marRight w:val="0"/>
              <w:marTop w:val="0"/>
              <w:marBottom w:val="0"/>
              <w:divBdr>
                <w:top w:val="none" w:sz="0" w:space="0" w:color="auto"/>
                <w:left w:val="none" w:sz="0" w:space="0" w:color="auto"/>
                <w:bottom w:val="none" w:sz="0" w:space="0" w:color="auto"/>
                <w:right w:val="none" w:sz="0" w:space="0" w:color="auto"/>
              </w:divBdr>
              <w:divsChild>
                <w:div w:id="797801393">
                  <w:marLeft w:val="0"/>
                  <w:marRight w:val="0"/>
                  <w:marTop w:val="0"/>
                  <w:marBottom w:val="0"/>
                  <w:divBdr>
                    <w:top w:val="none" w:sz="0" w:space="0" w:color="auto"/>
                    <w:left w:val="none" w:sz="0" w:space="0" w:color="auto"/>
                    <w:bottom w:val="none" w:sz="0" w:space="0" w:color="auto"/>
                    <w:right w:val="none" w:sz="0" w:space="0" w:color="auto"/>
                  </w:divBdr>
                  <w:divsChild>
                    <w:div w:id="1454863723">
                      <w:marLeft w:val="0"/>
                      <w:marRight w:val="0"/>
                      <w:marTop w:val="0"/>
                      <w:marBottom w:val="0"/>
                      <w:divBdr>
                        <w:top w:val="none" w:sz="0" w:space="0" w:color="auto"/>
                        <w:left w:val="none" w:sz="0" w:space="0" w:color="auto"/>
                        <w:bottom w:val="none" w:sz="0" w:space="0" w:color="auto"/>
                        <w:right w:val="none" w:sz="0" w:space="0" w:color="auto"/>
                      </w:divBdr>
                      <w:divsChild>
                        <w:div w:id="595943507">
                          <w:marLeft w:val="0"/>
                          <w:marRight w:val="0"/>
                          <w:marTop w:val="0"/>
                          <w:marBottom w:val="0"/>
                          <w:divBdr>
                            <w:top w:val="none" w:sz="0" w:space="0" w:color="auto"/>
                            <w:left w:val="none" w:sz="0" w:space="0" w:color="auto"/>
                            <w:bottom w:val="none" w:sz="0" w:space="0" w:color="auto"/>
                            <w:right w:val="none" w:sz="0" w:space="0" w:color="auto"/>
                          </w:divBdr>
                          <w:divsChild>
                            <w:div w:id="836648915">
                              <w:marLeft w:val="0"/>
                              <w:marRight w:val="0"/>
                              <w:marTop w:val="0"/>
                              <w:marBottom w:val="0"/>
                              <w:divBdr>
                                <w:top w:val="none" w:sz="0" w:space="0" w:color="auto"/>
                                <w:left w:val="none" w:sz="0" w:space="0" w:color="auto"/>
                                <w:bottom w:val="none" w:sz="0" w:space="0" w:color="auto"/>
                                <w:right w:val="none" w:sz="0" w:space="0" w:color="auto"/>
                              </w:divBdr>
                            </w:div>
                          </w:divsChild>
                        </w:div>
                        <w:div w:id="17588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590375">
      <w:bodyDiv w:val="1"/>
      <w:marLeft w:val="0"/>
      <w:marRight w:val="0"/>
      <w:marTop w:val="0"/>
      <w:marBottom w:val="0"/>
      <w:divBdr>
        <w:top w:val="none" w:sz="0" w:space="0" w:color="auto"/>
        <w:left w:val="none" w:sz="0" w:space="0" w:color="auto"/>
        <w:bottom w:val="none" w:sz="0" w:space="0" w:color="auto"/>
        <w:right w:val="none" w:sz="0" w:space="0" w:color="auto"/>
      </w:divBdr>
      <w:divsChild>
        <w:div w:id="764687344">
          <w:marLeft w:val="0"/>
          <w:marRight w:val="0"/>
          <w:marTop w:val="0"/>
          <w:marBottom w:val="0"/>
          <w:divBdr>
            <w:top w:val="none" w:sz="0" w:space="0" w:color="auto"/>
            <w:left w:val="none" w:sz="0" w:space="0" w:color="auto"/>
            <w:bottom w:val="none" w:sz="0" w:space="0" w:color="auto"/>
            <w:right w:val="none" w:sz="0" w:space="0" w:color="auto"/>
          </w:divBdr>
        </w:div>
      </w:divsChild>
    </w:div>
    <w:div w:id="547842234">
      <w:bodyDiv w:val="1"/>
      <w:marLeft w:val="0"/>
      <w:marRight w:val="0"/>
      <w:marTop w:val="0"/>
      <w:marBottom w:val="0"/>
      <w:divBdr>
        <w:top w:val="none" w:sz="0" w:space="0" w:color="auto"/>
        <w:left w:val="none" w:sz="0" w:space="0" w:color="auto"/>
        <w:bottom w:val="none" w:sz="0" w:space="0" w:color="auto"/>
        <w:right w:val="none" w:sz="0" w:space="0" w:color="auto"/>
      </w:divBdr>
      <w:divsChild>
        <w:div w:id="535393309">
          <w:marLeft w:val="0"/>
          <w:marRight w:val="0"/>
          <w:marTop w:val="0"/>
          <w:marBottom w:val="0"/>
          <w:divBdr>
            <w:top w:val="none" w:sz="0" w:space="0" w:color="auto"/>
            <w:left w:val="none" w:sz="0" w:space="0" w:color="auto"/>
            <w:bottom w:val="none" w:sz="0" w:space="0" w:color="auto"/>
            <w:right w:val="none" w:sz="0" w:space="0" w:color="auto"/>
          </w:divBdr>
        </w:div>
      </w:divsChild>
    </w:div>
    <w:div w:id="563636797">
      <w:bodyDiv w:val="1"/>
      <w:marLeft w:val="0"/>
      <w:marRight w:val="0"/>
      <w:marTop w:val="0"/>
      <w:marBottom w:val="0"/>
      <w:divBdr>
        <w:top w:val="none" w:sz="0" w:space="0" w:color="auto"/>
        <w:left w:val="none" w:sz="0" w:space="0" w:color="auto"/>
        <w:bottom w:val="none" w:sz="0" w:space="0" w:color="auto"/>
        <w:right w:val="none" w:sz="0" w:space="0" w:color="auto"/>
      </w:divBdr>
    </w:div>
    <w:div w:id="805200981">
      <w:bodyDiv w:val="1"/>
      <w:marLeft w:val="0"/>
      <w:marRight w:val="0"/>
      <w:marTop w:val="0"/>
      <w:marBottom w:val="0"/>
      <w:divBdr>
        <w:top w:val="none" w:sz="0" w:space="0" w:color="auto"/>
        <w:left w:val="none" w:sz="0" w:space="0" w:color="auto"/>
        <w:bottom w:val="none" w:sz="0" w:space="0" w:color="auto"/>
        <w:right w:val="none" w:sz="0" w:space="0" w:color="auto"/>
      </w:divBdr>
    </w:div>
    <w:div w:id="845168284">
      <w:bodyDiv w:val="1"/>
      <w:marLeft w:val="0"/>
      <w:marRight w:val="0"/>
      <w:marTop w:val="0"/>
      <w:marBottom w:val="0"/>
      <w:divBdr>
        <w:top w:val="none" w:sz="0" w:space="0" w:color="auto"/>
        <w:left w:val="none" w:sz="0" w:space="0" w:color="auto"/>
        <w:bottom w:val="none" w:sz="0" w:space="0" w:color="auto"/>
        <w:right w:val="none" w:sz="0" w:space="0" w:color="auto"/>
      </w:divBdr>
    </w:div>
    <w:div w:id="921530623">
      <w:bodyDiv w:val="1"/>
      <w:marLeft w:val="0"/>
      <w:marRight w:val="0"/>
      <w:marTop w:val="0"/>
      <w:marBottom w:val="0"/>
      <w:divBdr>
        <w:top w:val="none" w:sz="0" w:space="0" w:color="auto"/>
        <w:left w:val="none" w:sz="0" w:space="0" w:color="auto"/>
        <w:bottom w:val="none" w:sz="0" w:space="0" w:color="auto"/>
        <w:right w:val="none" w:sz="0" w:space="0" w:color="auto"/>
      </w:divBdr>
    </w:div>
    <w:div w:id="930041158">
      <w:bodyDiv w:val="1"/>
      <w:marLeft w:val="0"/>
      <w:marRight w:val="0"/>
      <w:marTop w:val="0"/>
      <w:marBottom w:val="0"/>
      <w:divBdr>
        <w:top w:val="none" w:sz="0" w:space="0" w:color="auto"/>
        <w:left w:val="none" w:sz="0" w:space="0" w:color="auto"/>
        <w:bottom w:val="none" w:sz="0" w:space="0" w:color="auto"/>
        <w:right w:val="none" w:sz="0" w:space="0" w:color="auto"/>
      </w:divBdr>
    </w:div>
    <w:div w:id="1004866490">
      <w:bodyDiv w:val="1"/>
      <w:marLeft w:val="0"/>
      <w:marRight w:val="0"/>
      <w:marTop w:val="0"/>
      <w:marBottom w:val="0"/>
      <w:divBdr>
        <w:top w:val="none" w:sz="0" w:space="0" w:color="auto"/>
        <w:left w:val="none" w:sz="0" w:space="0" w:color="auto"/>
        <w:bottom w:val="none" w:sz="0" w:space="0" w:color="auto"/>
        <w:right w:val="none" w:sz="0" w:space="0" w:color="auto"/>
      </w:divBdr>
    </w:div>
    <w:div w:id="1015032776">
      <w:bodyDiv w:val="1"/>
      <w:marLeft w:val="0"/>
      <w:marRight w:val="0"/>
      <w:marTop w:val="0"/>
      <w:marBottom w:val="0"/>
      <w:divBdr>
        <w:top w:val="none" w:sz="0" w:space="0" w:color="auto"/>
        <w:left w:val="none" w:sz="0" w:space="0" w:color="auto"/>
        <w:bottom w:val="none" w:sz="0" w:space="0" w:color="auto"/>
        <w:right w:val="none" w:sz="0" w:space="0" w:color="auto"/>
      </w:divBdr>
    </w:div>
    <w:div w:id="1106072433">
      <w:bodyDiv w:val="1"/>
      <w:marLeft w:val="0"/>
      <w:marRight w:val="0"/>
      <w:marTop w:val="0"/>
      <w:marBottom w:val="0"/>
      <w:divBdr>
        <w:top w:val="none" w:sz="0" w:space="0" w:color="auto"/>
        <w:left w:val="none" w:sz="0" w:space="0" w:color="auto"/>
        <w:bottom w:val="none" w:sz="0" w:space="0" w:color="auto"/>
        <w:right w:val="none" w:sz="0" w:space="0" w:color="auto"/>
      </w:divBdr>
    </w:div>
    <w:div w:id="1106147757">
      <w:bodyDiv w:val="1"/>
      <w:marLeft w:val="0"/>
      <w:marRight w:val="0"/>
      <w:marTop w:val="0"/>
      <w:marBottom w:val="0"/>
      <w:divBdr>
        <w:top w:val="none" w:sz="0" w:space="0" w:color="auto"/>
        <w:left w:val="none" w:sz="0" w:space="0" w:color="auto"/>
        <w:bottom w:val="none" w:sz="0" w:space="0" w:color="auto"/>
        <w:right w:val="none" w:sz="0" w:space="0" w:color="auto"/>
      </w:divBdr>
    </w:div>
    <w:div w:id="1143931692">
      <w:bodyDiv w:val="1"/>
      <w:marLeft w:val="0"/>
      <w:marRight w:val="0"/>
      <w:marTop w:val="0"/>
      <w:marBottom w:val="0"/>
      <w:divBdr>
        <w:top w:val="none" w:sz="0" w:space="0" w:color="auto"/>
        <w:left w:val="none" w:sz="0" w:space="0" w:color="auto"/>
        <w:bottom w:val="none" w:sz="0" w:space="0" w:color="auto"/>
        <w:right w:val="none" w:sz="0" w:space="0" w:color="auto"/>
      </w:divBdr>
    </w:div>
    <w:div w:id="1162550211">
      <w:bodyDiv w:val="1"/>
      <w:marLeft w:val="0"/>
      <w:marRight w:val="0"/>
      <w:marTop w:val="0"/>
      <w:marBottom w:val="0"/>
      <w:divBdr>
        <w:top w:val="none" w:sz="0" w:space="0" w:color="auto"/>
        <w:left w:val="none" w:sz="0" w:space="0" w:color="auto"/>
        <w:bottom w:val="none" w:sz="0" w:space="0" w:color="auto"/>
        <w:right w:val="none" w:sz="0" w:space="0" w:color="auto"/>
      </w:divBdr>
    </w:div>
    <w:div w:id="1374622768">
      <w:bodyDiv w:val="1"/>
      <w:marLeft w:val="0"/>
      <w:marRight w:val="0"/>
      <w:marTop w:val="0"/>
      <w:marBottom w:val="0"/>
      <w:divBdr>
        <w:top w:val="none" w:sz="0" w:space="0" w:color="auto"/>
        <w:left w:val="none" w:sz="0" w:space="0" w:color="auto"/>
        <w:bottom w:val="none" w:sz="0" w:space="0" w:color="auto"/>
        <w:right w:val="none" w:sz="0" w:space="0" w:color="auto"/>
      </w:divBdr>
    </w:div>
    <w:div w:id="1388842849">
      <w:bodyDiv w:val="1"/>
      <w:marLeft w:val="0"/>
      <w:marRight w:val="0"/>
      <w:marTop w:val="0"/>
      <w:marBottom w:val="0"/>
      <w:divBdr>
        <w:top w:val="none" w:sz="0" w:space="0" w:color="auto"/>
        <w:left w:val="none" w:sz="0" w:space="0" w:color="auto"/>
        <w:bottom w:val="none" w:sz="0" w:space="0" w:color="auto"/>
        <w:right w:val="none" w:sz="0" w:space="0" w:color="auto"/>
      </w:divBdr>
    </w:div>
    <w:div w:id="1411535962">
      <w:bodyDiv w:val="1"/>
      <w:marLeft w:val="0"/>
      <w:marRight w:val="0"/>
      <w:marTop w:val="0"/>
      <w:marBottom w:val="0"/>
      <w:divBdr>
        <w:top w:val="none" w:sz="0" w:space="0" w:color="auto"/>
        <w:left w:val="none" w:sz="0" w:space="0" w:color="auto"/>
        <w:bottom w:val="none" w:sz="0" w:space="0" w:color="auto"/>
        <w:right w:val="none" w:sz="0" w:space="0" w:color="auto"/>
      </w:divBdr>
    </w:div>
    <w:div w:id="1443574439">
      <w:bodyDiv w:val="1"/>
      <w:marLeft w:val="0"/>
      <w:marRight w:val="0"/>
      <w:marTop w:val="0"/>
      <w:marBottom w:val="0"/>
      <w:divBdr>
        <w:top w:val="none" w:sz="0" w:space="0" w:color="auto"/>
        <w:left w:val="none" w:sz="0" w:space="0" w:color="auto"/>
        <w:bottom w:val="none" w:sz="0" w:space="0" w:color="auto"/>
        <w:right w:val="none" w:sz="0" w:space="0" w:color="auto"/>
      </w:divBdr>
    </w:div>
    <w:div w:id="1567257429">
      <w:bodyDiv w:val="1"/>
      <w:marLeft w:val="0"/>
      <w:marRight w:val="0"/>
      <w:marTop w:val="0"/>
      <w:marBottom w:val="0"/>
      <w:divBdr>
        <w:top w:val="none" w:sz="0" w:space="0" w:color="auto"/>
        <w:left w:val="none" w:sz="0" w:space="0" w:color="auto"/>
        <w:bottom w:val="none" w:sz="0" w:space="0" w:color="auto"/>
        <w:right w:val="none" w:sz="0" w:space="0" w:color="auto"/>
      </w:divBdr>
      <w:divsChild>
        <w:div w:id="912131411">
          <w:marLeft w:val="547"/>
          <w:marRight w:val="0"/>
          <w:marTop w:val="173"/>
          <w:marBottom w:val="0"/>
          <w:divBdr>
            <w:top w:val="none" w:sz="0" w:space="0" w:color="auto"/>
            <w:left w:val="none" w:sz="0" w:space="0" w:color="auto"/>
            <w:bottom w:val="none" w:sz="0" w:space="0" w:color="auto"/>
            <w:right w:val="none" w:sz="0" w:space="0" w:color="auto"/>
          </w:divBdr>
        </w:div>
      </w:divsChild>
    </w:div>
    <w:div w:id="1657343920">
      <w:bodyDiv w:val="1"/>
      <w:marLeft w:val="0"/>
      <w:marRight w:val="0"/>
      <w:marTop w:val="0"/>
      <w:marBottom w:val="0"/>
      <w:divBdr>
        <w:top w:val="none" w:sz="0" w:space="0" w:color="auto"/>
        <w:left w:val="none" w:sz="0" w:space="0" w:color="auto"/>
        <w:bottom w:val="none" w:sz="0" w:space="0" w:color="auto"/>
        <w:right w:val="none" w:sz="0" w:space="0" w:color="auto"/>
      </w:divBdr>
    </w:div>
    <w:div w:id="1720740034">
      <w:bodyDiv w:val="1"/>
      <w:marLeft w:val="0"/>
      <w:marRight w:val="0"/>
      <w:marTop w:val="0"/>
      <w:marBottom w:val="0"/>
      <w:divBdr>
        <w:top w:val="none" w:sz="0" w:space="0" w:color="auto"/>
        <w:left w:val="none" w:sz="0" w:space="0" w:color="auto"/>
        <w:bottom w:val="none" w:sz="0" w:space="0" w:color="auto"/>
        <w:right w:val="none" w:sz="0" w:space="0" w:color="auto"/>
      </w:divBdr>
    </w:div>
    <w:div w:id="1881892354">
      <w:bodyDiv w:val="1"/>
      <w:marLeft w:val="0"/>
      <w:marRight w:val="0"/>
      <w:marTop w:val="0"/>
      <w:marBottom w:val="0"/>
      <w:divBdr>
        <w:top w:val="none" w:sz="0" w:space="0" w:color="auto"/>
        <w:left w:val="none" w:sz="0" w:space="0" w:color="auto"/>
        <w:bottom w:val="none" w:sz="0" w:space="0" w:color="auto"/>
        <w:right w:val="none" w:sz="0" w:space="0" w:color="auto"/>
      </w:divBdr>
    </w:div>
    <w:div w:id="192290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czkowskidotacje.pl" TargetMode="External"/><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chart" Target="charts/chart4.xml"/><Relationship Id="rId21" Type="http://schemas.openxmlformats.org/officeDocument/2006/relationships/diagramData" Target="diagrams/data1.xml"/><Relationship Id="rId34" Type="http://schemas.openxmlformats.org/officeDocument/2006/relationships/image" Target="media/image18.png"/><Relationship Id="rId42" Type="http://schemas.openxmlformats.org/officeDocument/2006/relationships/image" Target="media/image21.png"/><Relationship Id="rId47" Type="http://schemas.openxmlformats.org/officeDocument/2006/relationships/image" Target="media/image25.jpeg"/><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biuro@graczkowskidotacje.pl" TargetMode="External"/><Relationship Id="rId17" Type="http://schemas.openxmlformats.org/officeDocument/2006/relationships/footer" Target="footer2.xml"/><Relationship Id="rId25" Type="http://schemas.microsoft.com/office/2007/relationships/diagramDrawing" Target="diagrams/drawing1.xml"/><Relationship Id="rId33" Type="http://schemas.openxmlformats.org/officeDocument/2006/relationships/image" Target="media/image17.png"/><Relationship Id="rId38" Type="http://schemas.openxmlformats.org/officeDocument/2006/relationships/chart" Target="charts/chart3.xm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image" Target="media/image16.pn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image" Target="media/image23.png"/><Relationship Id="rId53"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diagramQuickStyle" Target="diagrams/quickStyle1.xml"/><Relationship Id="rId28" Type="http://schemas.openxmlformats.org/officeDocument/2006/relationships/image" Target="media/image12.jpeg"/><Relationship Id="rId36" Type="http://schemas.openxmlformats.org/officeDocument/2006/relationships/chart" Target="charts/chart1.xml"/><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diagramLayout" Target="diagrams/layout1.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chart" Target="charts/chart6.xml"/><Relationship Id="rId48" Type="http://schemas.openxmlformats.org/officeDocument/2006/relationships/hyperlink" Target="http://www.pafw.pl/strona.php?p=programy_3" TargetMode="Externa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26.jpeg"/></Relationships>
</file>

<file path=word/_rels/footer4.xml.rels><?xml version="1.0" encoding="UTF-8" standalone="yes"?>
<Relationships xmlns="http://schemas.openxmlformats.org/package/2006/relationships"><Relationship Id="rId1" Type="http://schemas.openxmlformats.org/officeDocument/2006/relationships/image" Target="media/image26.jpeg"/></Relationships>
</file>

<file path=word/_rels/footer5.xml.rels><?xml version="1.0" encoding="UTF-8" standalone="yes"?>
<Relationships xmlns="http://schemas.openxmlformats.org/package/2006/relationships"><Relationship Id="rId1" Type="http://schemas.openxmlformats.org/officeDocument/2006/relationships/image" Target="media/image26.jpeg"/></Relationships>
</file>

<file path=word/_rels/footer6.xml.rels><?xml version="1.0" encoding="UTF-8" standalone="yes"?>
<Relationships xmlns="http://schemas.openxmlformats.org/package/2006/relationships"><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6331538001196923E-2"/>
          <c:y val="0.15942608941584174"/>
          <c:w val="0.94733692399760461"/>
          <c:h val="0.74825931127961065"/>
        </c:manualLayout>
      </c:layout>
      <c:lineChart>
        <c:grouping val="standard"/>
        <c:varyColors val="0"/>
        <c:ser>
          <c:idx val="0"/>
          <c:order val="0"/>
          <c:tx>
            <c:strRef>
              <c:f>'D15'!$B$11</c:f>
              <c:strCache>
                <c:ptCount val="1"/>
                <c:pt idx="0">
                  <c:v>Gmina Kluczewsko</c:v>
                </c:pt>
              </c:strCache>
            </c:strRef>
          </c:tx>
          <c:spPr>
            <a:ln>
              <a:solidFill>
                <a:srgbClr val="19C3FF"/>
              </a:solidFill>
            </a:ln>
          </c:spPr>
          <c:marker>
            <c:spPr>
              <a:solidFill>
                <a:srgbClr val="19C3FF"/>
              </a:solidFill>
              <a:ln>
                <a:solidFill>
                  <a:srgbClr val="19C3FF"/>
                </a:solidFill>
              </a:ln>
            </c:spPr>
          </c:marker>
          <c:dPt>
            <c:idx val="1"/>
            <c:marker>
              <c:symbol val="circle"/>
              <c:size val="13"/>
            </c:marker>
            <c:bubble3D val="0"/>
          </c:dPt>
          <c:dPt>
            <c:idx val="2"/>
            <c:marker>
              <c:symbol val="circle"/>
              <c:size val="13"/>
            </c:marker>
            <c:bubble3D val="0"/>
          </c:dPt>
          <c:dPt>
            <c:idx val="3"/>
            <c:marker>
              <c:symbol val="circle"/>
              <c:size val="13"/>
            </c:marker>
            <c:bubble3D val="0"/>
          </c:dPt>
          <c:dPt>
            <c:idx val="4"/>
            <c:marker>
              <c:symbol val="circle"/>
              <c:size val="13"/>
            </c:marker>
            <c:bubble3D val="0"/>
          </c:dPt>
          <c:dLbls>
            <c:dLbl>
              <c:idx val="0"/>
              <c:delete val="1"/>
              <c:extLst>
                <c:ext xmlns:c15="http://schemas.microsoft.com/office/drawing/2012/chart" uri="{CE6537A1-D6FC-4f65-9D91-7224C49458BB}"/>
              </c:extLst>
            </c:dLbl>
            <c:dLbl>
              <c:idx val="1"/>
              <c:layout>
                <c:manualLayout>
                  <c:x val="-3.590664272890496E-2"/>
                  <c:y val="-0.10047094105474051"/>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745062836624789E-2"/>
                  <c:y val="-5.02354705273703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5056852184320784E-2"/>
                  <c:y val="-6.69806273698271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0269299820466913E-2"/>
                  <c:y val="-5.023547052737030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'D15'!$C$10:$G$10</c:f>
              <c:strCache>
                <c:ptCount val="5"/>
                <c:pt idx="0">
                  <c:v>II klasa</c:v>
                </c:pt>
                <c:pt idx="1">
                  <c:v>III klasa</c:v>
                </c:pt>
                <c:pt idx="2">
                  <c:v>IV klasa</c:v>
                </c:pt>
                <c:pt idx="3">
                  <c:v>V klasa</c:v>
                </c:pt>
                <c:pt idx="4">
                  <c:v>VI klasa</c:v>
                </c:pt>
              </c:strCache>
            </c:strRef>
          </c:cat>
          <c:val>
            <c:numRef>
              <c:f>'D15'!$C$11:$G$11</c:f>
              <c:numCache>
                <c:formatCode>General</c:formatCode>
                <c:ptCount val="5"/>
                <c:pt idx="0">
                  <c:v>1</c:v>
                </c:pt>
                <c:pt idx="1">
                  <c:v>137</c:v>
                </c:pt>
                <c:pt idx="2">
                  <c:v>1821</c:v>
                </c:pt>
                <c:pt idx="3">
                  <c:v>2351</c:v>
                </c:pt>
                <c:pt idx="4">
                  <c:v>3126</c:v>
                </c:pt>
              </c:numCache>
            </c:numRef>
          </c:val>
          <c:smooth val="0"/>
        </c:ser>
        <c:ser>
          <c:idx val="1"/>
          <c:order val="1"/>
          <c:tx>
            <c:strRef>
              <c:f>'D15'!$B$12</c:f>
              <c:strCache>
                <c:ptCount val="1"/>
                <c:pt idx="0">
                  <c:v>Miejscowość Kluczewsko</c:v>
                </c:pt>
              </c:strCache>
            </c:strRef>
          </c:tx>
          <c:spPr>
            <a:ln>
              <a:solidFill>
                <a:srgbClr val="CC0066"/>
              </a:solidFill>
            </a:ln>
          </c:spPr>
          <c:marker>
            <c:spPr>
              <a:solidFill>
                <a:srgbClr val="CC0066"/>
              </a:solidFill>
              <a:ln>
                <a:solidFill>
                  <a:srgbClr val="CC0066"/>
                </a:solidFill>
              </a:ln>
            </c:spPr>
          </c:marker>
          <c:dLbls>
            <c:dLbl>
              <c:idx val="0"/>
              <c:layout>
                <c:manualLayout>
                  <c:x val="-3.1119090365050891E-2"/>
                  <c:y val="-6.279433815921300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3937761819269967E-3"/>
                  <c:y val="-4.1862892106141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3087971274685832E-2"/>
                  <c:y val="-5.44217597379844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3087971274685832E-2"/>
                  <c:y val="-6.279433815921300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3087971274685832E-2"/>
                  <c:y val="-6.279433815921300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'D15'!$C$10:$G$10</c:f>
              <c:strCache>
                <c:ptCount val="5"/>
                <c:pt idx="0">
                  <c:v>II klasa</c:v>
                </c:pt>
                <c:pt idx="1">
                  <c:v>III klasa</c:v>
                </c:pt>
                <c:pt idx="2">
                  <c:v>IV klasa</c:v>
                </c:pt>
                <c:pt idx="3">
                  <c:v>V klasa</c:v>
                </c:pt>
                <c:pt idx="4">
                  <c:v>VI klasa</c:v>
                </c:pt>
              </c:strCache>
            </c:strRef>
          </c:cat>
          <c:val>
            <c:numRef>
              <c:f>'D15'!$C$12:$G$12</c:f>
              <c:numCache>
                <c:formatCode>General</c:formatCode>
                <c:ptCount val="5"/>
                <c:pt idx="0">
                  <c:v>1</c:v>
                </c:pt>
                <c:pt idx="1">
                  <c:v>59</c:v>
                </c:pt>
                <c:pt idx="2">
                  <c:v>273</c:v>
                </c:pt>
                <c:pt idx="3">
                  <c:v>179</c:v>
                </c:pt>
                <c:pt idx="4">
                  <c:v>217</c:v>
                </c:pt>
              </c:numCache>
            </c:numRef>
          </c:val>
          <c:smooth val="0"/>
        </c:ser>
        <c:dLbls>
          <c:showLegendKey val="0"/>
          <c:showVal val="0"/>
          <c:showCatName val="0"/>
          <c:showSerName val="0"/>
          <c:showPercent val="0"/>
          <c:showBubbleSize val="0"/>
        </c:dLbls>
        <c:marker val="1"/>
        <c:smooth val="0"/>
        <c:axId val="152934272"/>
        <c:axId val="152935808"/>
      </c:lineChart>
      <c:catAx>
        <c:axId val="15293427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52935808"/>
        <c:crosses val="autoZero"/>
        <c:auto val="1"/>
        <c:lblAlgn val="ctr"/>
        <c:lblOffset val="100"/>
        <c:noMultiLvlLbl val="0"/>
      </c:catAx>
      <c:valAx>
        <c:axId val="152935808"/>
        <c:scaling>
          <c:orientation val="minMax"/>
        </c:scaling>
        <c:delete val="1"/>
        <c:axPos val="l"/>
        <c:numFmt formatCode="General" sourceLinked="1"/>
        <c:majorTickMark val="out"/>
        <c:minorTickMark val="none"/>
        <c:tickLblPos val="none"/>
        <c:crossAx val="152934272"/>
        <c:crosses val="autoZero"/>
        <c:crossBetween val="between"/>
      </c:valAx>
    </c:plotArea>
    <c:legend>
      <c:legendPos val="t"/>
      <c:overlay val="0"/>
      <c:txPr>
        <a:bodyPr/>
        <a:lstStyle/>
        <a:p>
          <a:pPr>
            <a:defRPr sz="920" b="0" i="0" u="none" strike="noStrike" baseline="0">
              <a:solidFill>
                <a:srgbClr val="000000"/>
              </a:solidFill>
              <a:latin typeface="Calibri"/>
              <a:ea typeface="Calibri"/>
              <a:cs typeface="Calibri"/>
            </a:defRPr>
          </a:pPr>
          <a:endParaRPr lang="pl-P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2.3317435082140965E-2"/>
          <c:y val="6.7262071693093159E-2"/>
          <c:w val="0.95336513761957908"/>
          <c:h val="0.74865384773611765"/>
        </c:manualLayout>
      </c:layout>
      <c:lineChart>
        <c:grouping val="stacked"/>
        <c:varyColors val="0"/>
        <c:ser>
          <c:idx val="0"/>
          <c:order val="0"/>
          <c:tx>
            <c:strRef>
              <c:f>'D.2.1'!$R$4</c:f>
              <c:strCache>
                <c:ptCount val="1"/>
                <c:pt idx="0">
                  <c:v>GMINA KLUCZEWSKO</c:v>
                </c:pt>
              </c:strCache>
            </c:strRef>
          </c:tx>
          <c:spPr>
            <a:ln>
              <a:solidFill>
                <a:srgbClr val="00B050"/>
              </a:solidFill>
            </a:ln>
          </c:spPr>
          <c:marker>
            <c:spPr>
              <a:solidFill>
                <a:srgbClr val="00B050"/>
              </a:solidFill>
              <a:ln>
                <a:solidFill>
                  <a:srgbClr val="00B050"/>
                </a:solidFill>
              </a:ln>
            </c:spPr>
          </c:marker>
          <c:dLbls>
            <c:dLbl>
              <c:idx val="0"/>
              <c:layout>
                <c:manualLayout>
                  <c:x val="-2.9899389540638258E-2"/>
                  <c:y val="-5.4336468129571575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6258688956150212E-2"/>
                  <c:y val="-5.0156739811912224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6258688956150212E-2"/>
                  <c:y val="-4.1797283176593522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6258688956150135E-2"/>
                  <c:y val="-4.5977011494252873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6857521315336798E-2"/>
                  <c:y val="-5.4336468129571658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2617995485063571E-2"/>
                  <c:y val="-5.479452054794520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'D.2.1'!$S$3:$X$3</c:f>
              <c:numCache>
                <c:formatCode>General</c:formatCode>
                <c:ptCount val="6"/>
                <c:pt idx="0">
                  <c:v>2009</c:v>
                </c:pt>
                <c:pt idx="1">
                  <c:v>2010</c:v>
                </c:pt>
                <c:pt idx="2">
                  <c:v>2011</c:v>
                </c:pt>
                <c:pt idx="3">
                  <c:v>2012</c:v>
                </c:pt>
                <c:pt idx="4">
                  <c:v>2013</c:v>
                </c:pt>
                <c:pt idx="5">
                  <c:v>2014</c:v>
                </c:pt>
              </c:numCache>
            </c:numRef>
          </c:cat>
          <c:val>
            <c:numRef>
              <c:f>'D.2.1'!$S$4:$X$4</c:f>
              <c:numCache>
                <c:formatCode>0</c:formatCode>
                <c:ptCount val="6"/>
                <c:pt idx="0">
                  <c:v>175.16289766193944</c:v>
                </c:pt>
                <c:pt idx="1">
                  <c:v>174.77750426055673</c:v>
                </c:pt>
                <c:pt idx="2">
                  <c:v>172.99658184580326</c:v>
                </c:pt>
                <c:pt idx="3">
                  <c:v>166.19183285849954</c:v>
                </c:pt>
                <c:pt idx="4">
                  <c:v>162.22391469916224</c:v>
                </c:pt>
                <c:pt idx="5">
                  <c:v>161.2167300380228</c:v>
                </c:pt>
              </c:numCache>
            </c:numRef>
          </c:val>
          <c:smooth val="0"/>
        </c:ser>
        <c:ser>
          <c:idx val="2"/>
          <c:order val="1"/>
          <c:tx>
            <c:strRef>
              <c:f>'D.2.1'!$R$5</c:f>
              <c:strCache>
                <c:ptCount val="1"/>
                <c:pt idx="0">
                  <c:v>POWIAT WŁOSZCZOWSKI</c:v>
                </c:pt>
              </c:strCache>
            </c:strRef>
          </c:tx>
          <c:spPr>
            <a:ln>
              <a:solidFill>
                <a:srgbClr val="FF0000"/>
              </a:solidFill>
            </a:ln>
          </c:spPr>
          <c:marker>
            <c:spPr>
              <a:solidFill>
                <a:srgbClr val="FF0000"/>
              </a:solidFill>
              <a:ln>
                <a:solidFill>
                  <a:srgbClr val="FF0000"/>
                </a:solidFill>
              </a:ln>
            </c:spPr>
          </c:marker>
          <c:dLbls>
            <c:dLbl>
              <c:idx val="0"/>
              <c:layout>
                <c:manualLayout>
                  <c:x val="-3.2019156012475576E-2"/>
                  <c:y val="-5.8516196447230932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8378455427987526E-2"/>
                  <c:y val="-5.0156739811912224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6258688956150212E-2"/>
                  <c:y val="-5.0156739811912224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837845542798745E-2"/>
                  <c:y val="-5.0156739811912224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6857521315336798E-2"/>
                  <c:y val="-4.5977011494252873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2617995485063571E-2"/>
                  <c:y val="-4.109589041095890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'D.2.1'!$S$3:$X$3</c:f>
              <c:numCache>
                <c:formatCode>General</c:formatCode>
                <c:ptCount val="6"/>
                <c:pt idx="0">
                  <c:v>2009</c:v>
                </c:pt>
                <c:pt idx="1">
                  <c:v>2010</c:v>
                </c:pt>
                <c:pt idx="2">
                  <c:v>2011</c:v>
                </c:pt>
                <c:pt idx="3">
                  <c:v>2012</c:v>
                </c:pt>
                <c:pt idx="4">
                  <c:v>2013</c:v>
                </c:pt>
                <c:pt idx="5">
                  <c:v>2014</c:v>
                </c:pt>
              </c:numCache>
            </c:numRef>
          </c:cat>
          <c:val>
            <c:numRef>
              <c:f>'D.2.1'!$S$5:$X$5</c:f>
              <c:numCache>
                <c:formatCode>0</c:formatCode>
                <c:ptCount val="6"/>
                <c:pt idx="0">
                  <c:v>156.89551727093513</c:v>
                </c:pt>
                <c:pt idx="1">
                  <c:v>154.30716403267431</c:v>
                </c:pt>
                <c:pt idx="2">
                  <c:v>152.51225621373982</c:v>
                </c:pt>
                <c:pt idx="3">
                  <c:v>150.02149613069648</c:v>
                </c:pt>
                <c:pt idx="4">
                  <c:v>147.49667510403708</c:v>
                </c:pt>
                <c:pt idx="5">
                  <c:v>148.16018723182941</c:v>
                </c:pt>
              </c:numCache>
            </c:numRef>
          </c:val>
          <c:smooth val="0"/>
        </c:ser>
        <c:ser>
          <c:idx val="3"/>
          <c:order val="2"/>
          <c:tx>
            <c:strRef>
              <c:f>'D.2.1'!$R$6</c:f>
              <c:strCache>
                <c:ptCount val="1"/>
                <c:pt idx="0">
                  <c:v>WOJEWÓDZTWO ŚWIĘTOKRZYSKIE</c:v>
                </c:pt>
              </c:strCache>
            </c:strRef>
          </c:tx>
          <c:spPr>
            <a:ln>
              <a:solidFill>
                <a:srgbClr val="FFC000"/>
              </a:solidFill>
            </a:ln>
          </c:spPr>
          <c:marker>
            <c:spPr>
              <a:solidFill>
                <a:srgbClr val="FFC000"/>
              </a:solidFill>
              <a:ln>
                <a:solidFill>
                  <a:srgbClr val="FFC000"/>
                </a:solidFill>
              </a:ln>
            </c:spPr>
          </c:marker>
          <c:dLbls>
            <c:dLbl>
              <c:idx val="0"/>
              <c:layout>
                <c:manualLayout>
                  <c:x val="-4.4737762310712748E-2"/>
                  <c:y val="-4.9501944787022106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2617995485063571E-2"/>
                  <c:y val="-5.3845618695253457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4737762310712748E-2"/>
                  <c:y val="-5.7861682952281571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4737762310712671E-2"/>
                  <c:y val="-7.0400973974638723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2617995485063571E-2"/>
                  <c:y val="-6.2205040634980877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8378461833765212E-2"/>
                  <c:y val="-6.849315068493150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'D.2.1'!$S$3:$X$3</c:f>
              <c:numCache>
                <c:formatCode>General</c:formatCode>
                <c:ptCount val="6"/>
                <c:pt idx="0">
                  <c:v>2009</c:v>
                </c:pt>
                <c:pt idx="1">
                  <c:v>2010</c:v>
                </c:pt>
                <c:pt idx="2">
                  <c:v>2011</c:v>
                </c:pt>
                <c:pt idx="3">
                  <c:v>2012</c:v>
                </c:pt>
                <c:pt idx="4">
                  <c:v>2013</c:v>
                </c:pt>
                <c:pt idx="5">
                  <c:v>2014</c:v>
                </c:pt>
              </c:numCache>
            </c:numRef>
          </c:cat>
          <c:val>
            <c:numRef>
              <c:f>'D.2.1'!$S$6:$X$6</c:f>
              <c:numCache>
                <c:formatCode>0</c:formatCode>
                <c:ptCount val="6"/>
                <c:pt idx="0">
                  <c:v>145.95471294050955</c:v>
                </c:pt>
                <c:pt idx="1">
                  <c:v>145.1854358440165</c:v>
                </c:pt>
                <c:pt idx="2">
                  <c:v>143.15914987372039</c:v>
                </c:pt>
                <c:pt idx="3">
                  <c:v>141.68658432725402</c:v>
                </c:pt>
                <c:pt idx="4">
                  <c:v>139.93734619421102</c:v>
                </c:pt>
                <c:pt idx="5">
                  <c:v>139.00596591448854</c:v>
                </c:pt>
              </c:numCache>
            </c:numRef>
          </c:val>
          <c:smooth val="0"/>
        </c:ser>
        <c:dLbls>
          <c:showLegendKey val="0"/>
          <c:showVal val="0"/>
          <c:showCatName val="0"/>
          <c:showSerName val="0"/>
          <c:showPercent val="0"/>
          <c:showBubbleSize val="0"/>
        </c:dLbls>
        <c:marker val="1"/>
        <c:smooth val="0"/>
        <c:axId val="160763904"/>
        <c:axId val="160765440"/>
      </c:lineChart>
      <c:catAx>
        <c:axId val="160763904"/>
        <c:scaling>
          <c:orientation val="minMax"/>
        </c:scaling>
        <c:delete val="0"/>
        <c:axPos val="b"/>
        <c:numFmt formatCode="General" sourceLinked="1"/>
        <c:majorTickMark val="none"/>
        <c:minorTickMark val="none"/>
        <c:tickLblPos val="nextTo"/>
        <c:crossAx val="160765440"/>
        <c:crosses val="autoZero"/>
        <c:auto val="1"/>
        <c:lblAlgn val="ctr"/>
        <c:lblOffset val="100"/>
        <c:noMultiLvlLbl val="0"/>
      </c:catAx>
      <c:valAx>
        <c:axId val="160765440"/>
        <c:scaling>
          <c:orientation val="minMax"/>
        </c:scaling>
        <c:delete val="1"/>
        <c:axPos val="l"/>
        <c:numFmt formatCode="0" sourceLinked="1"/>
        <c:majorTickMark val="out"/>
        <c:minorTickMark val="none"/>
        <c:tickLblPos val="nextTo"/>
        <c:crossAx val="160763904"/>
        <c:crosses val="autoZero"/>
        <c:crossBetween val="between"/>
      </c:valAx>
      <c:spPr>
        <a:ln>
          <a:noFill/>
        </a:ln>
      </c:spPr>
    </c:plotArea>
    <c:legend>
      <c:legendPos val="b"/>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348750664540138E-2"/>
          <c:y val="0.10021325459317586"/>
          <c:w val="0.93888888888888888"/>
          <c:h val="0.5978535954568579"/>
        </c:manualLayout>
      </c:layout>
      <c:lineChart>
        <c:grouping val="stacked"/>
        <c:varyColors val="0"/>
        <c:ser>
          <c:idx val="0"/>
          <c:order val="0"/>
          <c:tx>
            <c:strRef>
              <c:f>'D.2.1'!$R$10</c:f>
              <c:strCache>
                <c:ptCount val="1"/>
                <c:pt idx="0">
                  <c:v>GMINA KLUCZEWSKO</c:v>
                </c:pt>
              </c:strCache>
            </c:strRef>
          </c:tx>
          <c:spPr>
            <a:ln>
              <a:solidFill>
                <a:srgbClr val="00B050"/>
              </a:solidFill>
            </a:ln>
          </c:spPr>
          <c:marker>
            <c:spPr>
              <a:solidFill>
                <a:srgbClr val="00B050"/>
              </a:solidFill>
              <a:ln>
                <a:solidFill>
                  <a:srgbClr val="00B050"/>
                </a:solidFill>
              </a:ln>
            </c:spPr>
          </c:marker>
          <c:dLbls>
            <c:dLbl>
              <c:idx val="0"/>
              <c:layout>
                <c:manualLayout>
                  <c:x val="-2.7735537680379566E-2"/>
                  <c:y val="-4.9766710381257413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2753938054393877E-2"/>
                  <c:y val="-5.1903762029746281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753938054393918E-2"/>
                  <c:y val="-4.8194808982210624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0627409612076004E-2"/>
                  <c:y val="-5.930562846310878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2753938054393918E-2"/>
                  <c:y val="-5.1903470399533393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2753938054393918E-2"/>
                  <c:y val="-4.58333333333333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'D.2.1'!$S$9:$X$9</c:f>
              <c:numCache>
                <c:formatCode>General</c:formatCode>
                <c:ptCount val="6"/>
                <c:pt idx="0">
                  <c:v>2009</c:v>
                </c:pt>
                <c:pt idx="1">
                  <c:v>2010</c:v>
                </c:pt>
                <c:pt idx="2">
                  <c:v>2011</c:v>
                </c:pt>
                <c:pt idx="3">
                  <c:v>2012</c:v>
                </c:pt>
                <c:pt idx="4">
                  <c:v>2013</c:v>
                </c:pt>
                <c:pt idx="5">
                  <c:v>2014</c:v>
                </c:pt>
              </c:numCache>
            </c:numRef>
          </c:cat>
          <c:val>
            <c:numRef>
              <c:f>'D.2.1'!$S$10:$X$10</c:f>
              <c:numCache>
                <c:formatCode>0</c:formatCode>
                <c:ptCount val="6"/>
                <c:pt idx="0">
                  <c:v>646.22460712916825</c:v>
                </c:pt>
                <c:pt idx="1">
                  <c:v>651.01306570725239</c:v>
                </c:pt>
                <c:pt idx="2">
                  <c:v>646.22104063805546</c:v>
                </c:pt>
                <c:pt idx="3">
                  <c:v>650.52231718898395</c:v>
                </c:pt>
                <c:pt idx="4">
                  <c:v>650.41888804265045</c:v>
                </c:pt>
                <c:pt idx="5">
                  <c:v>652.09125475285168</c:v>
                </c:pt>
              </c:numCache>
            </c:numRef>
          </c:val>
          <c:smooth val="0"/>
        </c:ser>
        <c:ser>
          <c:idx val="2"/>
          <c:order val="1"/>
          <c:tx>
            <c:strRef>
              <c:f>'D.2.1'!$R$11</c:f>
              <c:strCache>
                <c:ptCount val="1"/>
                <c:pt idx="0">
                  <c:v>POWIAT WŁOSZCZOWSKI</c:v>
                </c:pt>
              </c:strCache>
            </c:strRef>
          </c:tx>
          <c:spPr>
            <a:ln>
              <a:solidFill>
                <a:srgbClr val="FF0000"/>
              </a:solidFill>
            </a:ln>
          </c:spPr>
          <c:marker>
            <c:spPr>
              <a:solidFill>
                <a:srgbClr val="FF0000"/>
              </a:solidFill>
              <a:ln>
                <a:solidFill>
                  <a:srgbClr val="FF0000"/>
                </a:solidFill>
              </a:ln>
            </c:spPr>
          </c:marker>
          <c:dLbls>
            <c:dLbl>
              <c:idx val="0"/>
              <c:layout>
                <c:manualLayout>
                  <c:x val="-2.5619135211287791E-2"/>
                  <c:y val="-4.9767036934475137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0627416414859945E-2"/>
                  <c:y val="-4.8215106543411997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4880466496711832E-2"/>
                  <c:y val="-5.5612131816856224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2753938054393918E-2"/>
                  <c:y val="-5.1903470399533393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9133531608422661E-2"/>
                  <c:y val="-4.4506252193918766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2753938054393918E-2"/>
                  <c:y val="-5.833333333333333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'D.2.1'!$S$9:$X$9</c:f>
              <c:numCache>
                <c:formatCode>General</c:formatCode>
                <c:ptCount val="6"/>
                <c:pt idx="0">
                  <c:v>2009</c:v>
                </c:pt>
                <c:pt idx="1">
                  <c:v>2010</c:v>
                </c:pt>
                <c:pt idx="2">
                  <c:v>2011</c:v>
                </c:pt>
                <c:pt idx="3">
                  <c:v>2012</c:v>
                </c:pt>
                <c:pt idx="4">
                  <c:v>2013</c:v>
                </c:pt>
                <c:pt idx="5">
                  <c:v>2014</c:v>
                </c:pt>
              </c:numCache>
            </c:numRef>
          </c:cat>
          <c:val>
            <c:numRef>
              <c:f>'D.2.1'!$S$11:$X$11</c:f>
              <c:numCache>
                <c:formatCode>0</c:formatCode>
                <c:ptCount val="6"/>
                <c:pt idx="0">
                  <c:v>660.21685094711574</c:v>
                </c:pt>
                <c:pt idx="1">
                  <c:v>663.63810864418701</c:v>
                </c:pt>
                <c:pt idx="2">
                  <c:v>660.37978206418188</c:v>
                </c:pt>
                <c:pt idx="3">
                  <c:v>658.7059329320723</c:v>
                </c:pt>
                <c:pt idx="4">
                  <c:v>657.32120640096105</c:v>
                </c:pt>
                <c:pt idx="5">
                  <c:v>650.60893685259828</c:v>
                </c:pt>
              </c:numCache>
            </c:numRef>
          </c:val>
          <c:smooth val="0"/>
        </c:ser>
        <c:ser>
          <c:idx val="3"/>
          <c:order val="2"/>
          <c:tx>
            <c:strRef>
              <c:f>'D.2.1'!$R$12</c:f>
              <c:strCache>
                <c:ptCount val="1"/>
                <c:pt idx="0">
                  <c:v>WOJEWÓDZTWO ŚWIĘTOKRZYSKIE</c:v>
                </c:pt>
              </c:strCache>
            </c:strRef>
          </c:tx>
          <c:spPr>
            <a:ln>
              <a:solidFill>
                <a:srgbClr val="FFC000"/>
              </a:solidFill>
            </a:ln>
          </c:spPr>
          <c:marker>
            <c:spPr>
              <a:solidFill>
                <a:srgbClr val="FFC000"/>
              </a:solidFill>
              <a:ln>
                <a:solidFill>
                  <a:srgbClr val="FFC000"/>
                </a:solidFill>
              </a:ln>
            </c:spPr>
          </c:marker>
          <c:dLbls>
            <c:dLbl>
              <c:idx val="0"/>
              <c:layout>
                <c:manualLayout>
                  <c:x val="-3.8408787418319122E-2"/>
                  <c:y val="-4.9766695829687957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7006994939029711E-2"/>
                  <c:y val="-4.8194517351997666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753938054393918E-2"/>
                  <c:y val="-5.9326334208223974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2753938054393918E-2"/>
                  <c:y val="-5.1898221055701368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8500881169758083E-2"/>
                  <c:y val="-5.5601924759405078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0627409612076004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'D.2.1'!$S$9:$X$9</c:f>
              <c:numCache>
                <c:formatCode>General</c:formatCode>
                <c:ptCount val="6"/>
                <c:pt idx="0">
                  <c:v>2009</c:v>
                </c:pt>
                <c:pt idx="1">
                  <c:v>2010</c:v>
                </c:pt>
                <c:pt idx="2">
                  <c:v>2011</c:v>
                </c:pt>
                <c:pt idx="3">
                  <c:v>2012</c:v>
                </c:pt>
                <c:pt idx="4">
                  <c:v>2013</c:v>
                </c:pt>
                <c:pt idx="5">
                  <c:v>2014</c:v>
                </c:pt>
              </c:numCache>
            </c:numRef>
          </c:cat>
          <c:val>
            <c:numRef>
              <c:f>'D.2.1'!$S$12:$X$12</c:f>
              <c:numCache>
                <c:formatCode>0</c:formatCode>
                <c:ptCount val="6"/>
                <c:pt idx="0">
                  <c:v>674.67325921960128</c:v>
                </c:pt>
                <c:pt idx="1">
                  <c:v>673.5087864294926</c:v>
                </c:pt>
                <c:pt idx="2">
                  <c:v>670.32726294014003</c:v>
                </c:pt>
                <c:pt idx="3">
                  <c:v>666.18236335307438</c:v>
                </c:pt>
                <c:pt idx="4">
                  <c:v>662.06842716554218</c:v>
                </c:pt>
                <c:pt idx="5">
                  <c:v>656.9282506950733</c:v>
                </c:pt>
              </c:numCache>
            </c:numRef>
          </c:val>
          <c:smooth val="0"/>
        </c:ser>
        <c:dLbls>
          <c:showLegendKey val="0"/>
          <c:showVal val="0"/>
          <c:showCatName val="0"/>
          <c:showSerName val="0"/>
          <c:showPercent val="0"/>
          <c:showBubbleSize val="0"/>
        </c:dLbls>
        <c:marker val="1"/>
        <c:smooth val="0"/>
        <c:axId val="161314688"/>
        <c:axId val="161316224"/>
      </c:lineChart>
      <c:catAx>
        <c:axId val="161314688"/>
        <c:scaling>
          <c:orientation val="minMax"/>
        </c:scaling>
        <c:delete val="0"/>
        <c:axPos val="b"/>
        <c:numFmt formatCode="General" sourceLinked="1"/>
        <c:majorTickMark val="none"/>
        <c:minorTickMark val="none"/>
        <c:tickLblPos val="nextTo"/>
        <c:crossAx val="161316224"/>
        <c:crosses val="autoZero"/>
        <c:auto val="1"/>
        <c:lblAlgn val="ctr"/>
        <c:lblOffset val="100"/>
        <c:noMultiLvlLbl val="0"/>
      </c:catAx>
      <c:valAx>
        <c:axId val="161316224"/>
        <c:scaling>
          <c:orientation val="minMax"/>
        </c:scaling>
        <c:delete val="1"/>
        <c:axPos val="l"/>
        <c:numFmt formatCode="0" sourceLinked="1"/>
        <c:majorTickMark val="out"/>
        <c:minorTickMark val="none"/>
        <c:tickLblPos val="nextTo"/>
        <c:crossAx val="161314688"/>
        <c:crosses val="autoZero"/>
        <c:crossBetween val="between"/>
      </c:valAx>
    </c:plotArea>
    <c:legend>
      <c:legendPos val="b"/>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cked"/>
        <c:varyColors val="0"/>
        <c:ser>
          <c:idx val="0"/>
          <c:order val="0"/>
          <c:tx>
            <c:strRef>
              <c:f>'D.2.1'!$R$16</c:f>
              <c:strCache>
                <c:ptCount val="1"/>
                <c:pt idx="0">
                  <c:v>GMINA KLUCZEWSKO</c:v>
                </c:pt>
              </c:strCache>
            </c:strRef>
          </c:tx>
          <c:spPr>
            <a:ln>
              <a:solidFill>
                <a:srgbClr val="00B050"/>
              </a:solidFill>
            </a:ln>
          </c:spPr>
          <c:marker>
            <c:spPr>
              <a:solidFill>
                <a:srgbClr val="00B050"/>
              </a:solidFill>
              <a:ln>
                <a:solidFill>
                  <a:srgbClr val="00B050"/>
                </a:solidFill>
              </a:ln>
            </c:spPr>
          </c:marker>
          <c:dLbls>
            <c:dLbl>
              <c:idx val="0"/>
              <c:layout>
                <c:manualLayout>
                  <c:x val="-5.2684197494181149E-2"/>
                  <c:y val="-5.6903513926430768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9011043430891896E-2"/>
                  <c:y val="-5.7946174638617932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6495320160451645E-2"/>
                  <c:y val="-5.5530536294903364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9011241519338382E-2"/>
                  <c:y val="-4.3068750734516395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3979596890011387E-2"/>
                  <c:y val="-4.3068750734516395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6490750656167976E-2"/>
                  <c:y val="-5.383022774327122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'D.2.1'!$S$15:$X$15</c:f>
              <c:numCache>
                <c:formatCode>General</c:formatCode>
                <c:ptCount val="6"/>
                <c:pt idx="0">
                  <c:v>2009</c:v>
                </c:pt>
                <c:pt idx="1">
                  <c:v>2010</c:v>
                </c:pt>
                <c:pt idx="2">
                  <c:v>2011</c:v>
                </c:pt>
                <c:pt idx="3">
                  <c:v>2012</c:v>
                </c:pt>
                <c:pt idx="4">
                  <c:v>2013</c:v>
                </c:pt>
                <c:pt idx="5">
                  <c:v>2014</c:v>
                </c:pt>
              </c:numCache>
            </c:numRef>
          </c:cat>
          <c:val>
            <c:numRef>
              <c:f>'D.2.1'!$S$16:$X$16</c:f>
              <c:numCache>
                <c:formatCode>0</c:formatCode>
                <c:ptCount val="6"/>
                <c:pt idx="0">
                  <c:v>178.61249520889231</c:v>
                </c:pt>
                <c:pt idx="1">
                  <c:v>174.20943003219085</c:v>
                </c:pt>
                <c:pt idx="2">
                  <c:v>180.78237751614128</c:v>
                </c:pt>
                <c:pt idx="3">
                  <c:v>183.28584995251663</c:v>
                </c:pt>
                <c:pt idx="4">
                  <c:v>187.35719725818737</c:v>
                </c:pt>
                <c:pt idx="5">
                  <c:v>186.69201520912549</c:v>
                </c:pt>
              </c:numCache>
            </c:numRef>
          </c:val>
          <c:smooth val="0"/>
        </c:ser>
        <c:ser>
          <c:idx val="2"/>
          <c:order val="1"/>
          <c:tx>
            <c:strRef>
              <c:f>'D.2.1'!$R$17</c:f>
              <c:strCache>
                <c:ptCount val="1"/>
                <c:pt idx="0">
                  <c:v>POWIAT WŁOSZCZOWSKI</c:v>
                </c:pt>
              </c:strCache>
            </c:strRef>
          </c:tx>
          <c:spPr>
            <a:ln>
              <a:solidFill>
                <a:srgbClr val="FF0000"/>
              </a:solidFill>
            </a:ln>
          </c:spPr>
          <c:marker>
            <c:spPr>
              <a:solidFill>
                <a:srgbClr val="FF0000"/>
              </a:solidFill>
              <a:ln>
                <a:solidFill>
                  <a:srgbClr val="FF0000"/>
                </a:solidFill>
              </a:ln>
            </c:spPr>
          </c:marker>
          <c:dLbls>
            <c:dLbl>
              <c:idx val="0"/>
              <c:layout>
                <c:manualLayout>
                  <c:x val="-2.7912752230509551E-2"/>
                  <c:y val="-4.496324506629832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90739365126529E-2"/>
                  <c:y val="-4.8421827868531359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9782597929975733E-2"/>
                  <c:y val="-6.5385199984330317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4042688060218891E-2"/>
                  <c:y val="-5.7946174638617932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1526766701332147E-2"/>
                  <c:y val="-5.1028949739491521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2890750656167979E-2"/>
                  <c:y val="-4.968944099378881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'D.2.1'!$S$15:$X$15</c:f>
              <c:numCache>
                <c:formatCode>General</c:formatCode>
                <c:ptCount val="6"/>
                <c:pt idx="0">
                  <c:v>2009</c:v>
                </c:pt>
                <c:pt idx="1">
                  <c:v>2010</c:v>
                </c:pt>
                <c:pt idx="2">
                  <c:v>2011</c:v>
                </c:pt>
                <c:pt idx="3">
                  <c:v>2012</c:v>
                </c:pt>
                <c:pt idx="4">
                  <c:v>2013</c:v>
                </c:pt>
                <c:pt idx="5">
                  <c:v>2014</c:v>
                </c:pt>
              </c:numCache>
            </c:numRef>
          </c:cat>
          <c:val>
            <c:numRef>
              <c:f>'D.2.1'!$S$17:$X$17</c:f>
              <c:numCache>
                <c:formatCode>0</c:formatCode>
                <c:ptCount val="6"/>
                <c:pt idx="0">
                  <c:v>182.8876317819491</c:v>
                </c:pt>
                <c:pt idx="1">
                  <c:v>182.05472732313859</c:v>
                </c:pt>
                <c:pt idx="2">
                  <c:v>187.1079617220783</c:v>
                </c:pt>
                <c:pt idx="3">
                  <c:v>191.27257093723131</c:v>
                </c:pt>
                <c:pt idx="4">
                  <c:v>195.18211849500193</c:v>
                </c:pt>
                <c:pt idx="5">
                  <c:v>201.23087591557231</c:v>
                </c:pt>
              </c:numCache>
            </c:numRef>
          </c:val>
          <c:smooth val="0"/>
        </c:ser>
        <c:ser>
          <c:idx val="3"/>
          <c:order val="2"/>
          <c:tx>
            <c:strRef>
              <c:f>'D.2.1'!$R$18</c:f>
              <c:strCache>
                <c:ptCount val="1"/>
                <c:pt idx="0">
                  <c:v>WOJEWÓDZTWO ŚWIĘTOKRZYSKIE</c:v>
                </c:pt>
              </c:strCache>
            </c:strRef>
          </c:tx>
          <c:spPr>
            <a:ln>
              <a:solidFill>
                <a:srgbClr val="FFC000"/>
              </a:solidFill>
            </a:ln>
          </c:spPr>
          <c:marker>
            <c:spPr>
              <a:solidFill>
                <a:srgbClr val="FFC000"/>
              </a:solidFill>
              <a:ln>
                <a:solidFill>
                  <a:srgbClr val="FFC000"/>
                </a:solidFill>
              </a:ln>
            </c:spPr>
          </c:marker>
          <c:dLbls>
            <c:dLbl>
              <c:idx val="0"/>
              <c:layout>
                <c:manualLayout>
                  <c:x val="-4.9396919724657068E-2"/>
                  <c:y val="-5.3444901476867632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3979596890011387E-2"/>
                  <c:y val="-6.9886473146080624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6495320160451645E-2"/>
                  <c:y val="-5.7946174638617932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8948348437577378E-2"/>
                  <c:y val="-6.1405100481842743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9396919724657061E-2"/>
                  <c:y val="-4.9985975633642807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2890750656167979E-2"/>
                  <c:y val="-4.968944099378881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'D.2.1'!$S$15:$X$15</c:f>
              <c:numCache>
                <c:formatCode>General</c:formatCode>
                <c:ptCount val="6"/>
                <c:pt idx="0">
                  <c:v>2009</c:v>
                </c:pt>
                <c:pt idx="1">
                  <c:v>2010</c:v>
                </c:pt>
                <c:pt idx="2">
                  <c:v>2011</c:v>
                </c:pt>
                <c:pt idx="3">
                  <c:v>2012</c:v>
                </c:pt>
                <c:pt idx="4">
                  <c:v>2013</c:v>
                </c:pt>
                <c:pt idx="5">
                  <c:v>2014</c:v>
                </c:pt>
              </c:numCache>
            </c:numRef>
          </c:cat>
          <c:val>
            <c:numRef>
              <c:f>'D.2.1'!$S$18:$X$18</c:f>
              <c:numCache>
                <c:formatCode>0</c:formatCode>
                <c:ptCount val="6"/>
                <c:pt idx="0">
                  <c:v>179.37202783988914</c:v>
                </c:pt>
                <c:pt idx="1">
                  <c:v>181.3057777264909</c:v>
                </c:pt>
                <c:pt idx="2">
                  <c:v>186.5135871861396</c:v>
                </c:pt>
                <c:pt idx="3">
                  <c:v>192.1310523196716</c:v>
                </c:pt>
                <c:pt idx="4">
                  <c:v>197.99422664024684</c:v>
                </c:pt>
                <c:pt idx="5">
                  <c:v>204.06578339043807</c:v>
                </c:pt>
              </c:numCache>
            </c:numRef>
          </c:val>
          <c:smooth val="0"/>
        </c:ser>
        <c:dLbls>
          <c:showLegendKey val="0"/>
          <c:showVal val="0"/>
          <c:showCatName val="0"/>
          <c:showSerName val="0"/>
          <c:showPercent val="0"/>
          <c:showBubbleSize val="0"/>
        </c:dLbls>
        <c:marker val="1"/>
        <c:smooth val="0"/>
        <c:axId val="161734656"/>
        <c:axId val="161736192"/>
      </c:lineChart>
      <c:catAx>
        <c:axId val="161734656"/>
        <c:scaling>
          <c:orientation val="minMax"/>
        </c:scaling>
        <c:delete val="0"/>
        <c:axPos val="b"/>
        <c:numFmt formatCode="General" sourceLinked="1"/>
        <c:majorTickMark val="none"/>
        <c:minorTickMark val="none"/>
        <c:tickLblPos val="nextTo"/>
        <c:crossAx val="161736192"/>
        <c:crosses val="autoZero"/>
        <c:auto val="1"/>
        <c:lblAlgn val="ctr"/>
        <c:lblOffset val="100"/>
        <c:noMultiLvlLbl val="0"/>
      </c:catAx>
      <c:valAx>
        <c:axId val="161736192"/>
        <c:scaling>
          <c:orientation val="minMax"/>
        </c:scaling>
        <c:delete val="1"/>
        <c:axPos val="l"/>
        <c:numFmt formatCode="0" sourceLinked="1"/>
        <c:majorTickMark val="out"/>
        <c:minorTickMark val="none"/>
        <c:tickLblPos val="nextTo"/>
        <c:crossAx val="161734656"/>
        <c:crosses val="autoZero"/>
        <c:crossBetween val="between"/>
      </c:valAx>
    </c:plotArea>
    <c:legend>
      <c:legendPos val="b"/>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bar"/>
        <c:grouping val="clustered"/>
        <c:varyColors val="0"/>
        <c:ser>
          <c:idx val="0"/>
          <c:order val="0"/>
          <c:tx>
            <c:strRef>
              <c:f>'D3'!$B$26</c:f>
              <c:strCache>
                <c:ptCount val="1"/>
                <c:pt idx="0">
                  <c:v>Przyrost naturalny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'D3'!$C$25:$F$25</c:f>
              <c:numCache>
                <c:formatCode>General</c:formatCode>
                <c:ptCount val="4"/>
                <c:pt idx="0">
                  <c:v>2011</c:v>
                </c:pt>
                <c:pt idx="1">
                  <c:v>2012</c:v>
                </c:pt>
                <c:pt idx="2">
                  <c:v>2013</c:v>
                </c:pt>
                <c:pt idx="3">
                  <c:v>2014</c:v>
                </c:pt>
              </c:numCache>
            </c:numRef>
          </c:cat>
          <c:val>
            <c:numRef>
              <c:f>'D3'!$C$26:$F$26</c:f>
              <c:numCache>
                <c:formatCode>General</c:formatCode>
                <c:ptCount val="4"/>
                <c:pt idx="0">
                  <c:v>-2</c:v>
                </c:pt>
                <c:pt idx="1">
                  <c:v>-13</c:v>
                </c:pt>
                <c:pt idx="2">
                  <c:v>-17</c:v>
                </c:pt>
                <c:pt idx="3">
                  <c:v>-14</c:v>
                </c:pt>
              </c:numCache>
            </c:numRef>
          </c:val>
        </c:ser>
        <c:dLbls>
          <c:showLegendKey val="0"/>
          <c:showVal val="1"/>
          <c:showCatName val="0"/>
          <c:showSerName val="0"/>
          <c:showPercent val="0"/>
          <c:showBubbleSize val="0"/>
        </c:dLbls>
        <c:gapWidth val="150"/>
        <c:overlap val="-25"/>
        <c:axId val="161599872"/>
        <c:axId val="161602560"/>
      </c:barChart>
      <c:catAx>
        <c:axId val="161599872"/>
        <c:scaling>
          <c:orientation val="minMax"/>
        </c:scaling>
        <c:delete val="0"/>
        <c:axPos val="l"/>
        <c:numFmt formatCode="General" sourceLinked="1"/>
        <c:majorTickMark val="none"/>
        <c:minorTickMark val="none"/>
        <c:tickLblPos val="nextTo"/>
        <c:crossAx val="161602560"/>
        <c:crosses val="autoZero"/>
        <c:auto val="1"/>
        <c:lblAlgn val="ctr"/>
        <c:lblOffset val="100"/>
        <c:noMultiLvlLbl val="0"/>
      </c:catAx>
      <c:valAx>
        <c:axId val="161602560"/>
        <c:scaling>
          <c:orientation val="minMax"/>
        </c:scaling>
        <c:delete val="1"/>
        <c:axPos val="b"/>
        <c:numFmt formatCode="General" sourceLinked="1"/>
        <c:majorTickMark val="out"/>
        <c:minorTickMark val="none"/>
        <c:tickLblPos val="nextTo"/>
        <c:crossAx val="161599872"/>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'D6'!$B$16</c:f>
              <c:strCache>
                <c:ptCount val="1"/>
                <c:pt idx="0">
                  <c:v>WOJEWÓDZTWO ŚWIĘTOKRZYSKIE</c:v>
                </c:pt>
              </c:strCache>
            </c:strRef>
          </c:tx>
          <c:spPr>
            <a:solidFill>
              <a:srgbClr val="00B050"/>
            </a:solidFill>
            <a:ln>
              <a:solidFill>
                <a:srgbClr val="00B05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'D6'!$C$15:$G$15</c:f>
              <c:numCache>
                <c:formatCode>General</c:formatCode>
                <c:ptCount val="5"/>
                <c:pt idx="0">
                  <c:v>2009</c:v>
                </c:pt>
                <c:pt idx="1">
                  <c:v>2010</c:v>
                </c:pt>
                <c:pt idx="2">
                  <c:v>2011</c:v>
                </c:pt>
                <c:pt idx="3">
                  <c:v>2012</c:v>
                </c:pt>
                <c:pt idx="4">
                  <c:v>2013</c:v>
                </c:pt>
              </c:numCache>
            </c:numRef>
          </c:cat>
          <c:val>
            <c:numRef>
              <c:f>'D6'!$C$16:$G$16</c:f>
              <c:numCache>
                <c:formatCode>General</c:formatCode>
                <c:ptCount val="5"/>
                <c:pt idx="0">
                  <c:v>140</c:v>
                </c:pt>
                <c:pt idx="1">
                  <c:v>137</c:v>
                </c:pt>
                <c:pt idx="2">
                  <c:v>140</c:v>
                </c:pt>
                <c:pt idx="3">
                  <c:v>141</c:v>
                </c:pt>
                <c:pt idx="4">
                  <c:v>140</c:v>
                </c:pt>
              </c:numCache>
            </c:numRef>
          </c:val>
        </c:ser>
        <c:ser>
          <c:idx val="1"/>
          <c:order val="1"/>
          <c:tx>
            <c:strRef>
              <c:f>'D6'!$B$17</c:f>
              <c:strCache>
                <c:ptCount val="1"/>
                <c:pt idx="0">
                  <c:v>POWIAT WŁOSZCZOWSKI</c:v>
                </c:pt>
              </c:strCache>
            </c:strRef>
          </c:tx>
          <c:spPr>
            <a:solidFill>
              <a:srgbClr val="FFC000"/>
            </a:solidFill>
            <a:ln>
              <a:solidFill>
                <a:srgbClr val="FFC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'D6'!$C$15:$G$15</c:f>
              <c:numCache>
                <c:formatCode>General</c:formatCode>
                <c:ptCount val="5"/>
                <c:pt idx="0">
                  <c:v>2009</c:v>
                </c:pt>
                <c:pt idx="1">
                  <c:v>2010</c:v>
                </c:pt>
                <c:pt idx="2">
                  <c:v>2011</c:v>
                </c:pt>
                <c:pt idx="3">
                  <c:v>2012</c:v>
                </c:pt>
                <c:pt idx="4">
                  <c:v>2013</c:v>
                </c:pt>
              </c:numCache>
            </c:numRef>
          </c:cat>
          <c:val>
            <c:numRef>
              <c:f>'D6'!$C$17:$G$17</c:f>
              <c:numCache>
                <c:formatCode>General</c:formatCode>
                <c:ptCount val="5"/>
                <c:pt idx="0">
                  <c:v>161</c:v>
                </c:pt>
                <c:pt idx="1">
                  <c:v>157</c:v>
                </c:pt>
                <c:pt idx="2">
                  <c:v>156</c:v>
                </c:pt>
                <c:pt idx="3">
                  <c:v>159</c:v>
                </c:pt>
                <c:pt idx="4">
                  <c:v>162</c:v>
                </c:pt>
              </c:numCache>
            </c:numRef>
          </c:val>
        </c:ser>
        <c:ser>
          <c:idx val="2"/>
          <c:order val="2"/>
          <c:tx>
            <c:strRef>
              <c:f>'D6'!$B$18</c:f>
              <c:strCache>
                <c:ptCount val="1"/>
                <c:pt idx="0">
                  <c:v>GMINA KLUCZEWSKO</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'D6'!$C$15:$G$15</c:f>
              <c:numCache>
                <c:formatCode>General</c:formatCode>
                <c:ptCount val="5"/>
                <c:pt idx="0">
                  <c:v>2009</c:v>
                </c:pt>
                <c:pt idx="1">
                  <c:v>2010</c:v>
                </c:pt>
                <c:pt idx="2">
                  <c:v>2011</c:v>
                </c:pt>
                <c:pt idx="3">
                  <c:v>2012</c:v>
                </c:pt>
                <c:pt idx="4">
                  <c:v>2013</c:v>
                </c:pt>
              </c:numCache>
            </c:numRef>
          </c:cat>
          <c:val>
            <c:numRef>
              <c:f>'D6'!$C$18:$G$18</c:f>
              <c:numCache>
                <c:formatCode>General</c:formatCode>
                <c:ptCount val="5"/>
                <c:pt idx="0">
                  <c:v>208</c:v>
                </c:pt>
                <c:pt idx="1">
                  <c:v>215</c:v>
                </c:pt>
                <c:pt idx="2">
                  <c:v>221</c:v>
                </c:pt>
                <c:pt idx="3">
                  <c:v>223</c:v>
                </c:pt>
                <c:pt idx="4">
                  <c:v>229</c:v>
                </c:pt>
              </c:numCache>
            </c:numRef>
          </c:val>
        </c:ser>
        <c:dLbls>
          <c:showLegendKey val="0"/>
          <c:showVal val="0"/>
          <c:showCatName val="0"/>
          <c:showSerName val="0"/>
          <c:showPercent val="0"/>
          <c:showBubbleSize val="0"/>
        </c:dLbls>
        <c:gapWidth val="150"/>
        <c:shape val="box"/>
        <c:axId val="165267328"/>
        <c:axId val="165268864"/>
        <c:axId val="0"/>
      </c:bar3DChart>
      <c:catAx>
        <c:axId val="165267328"/>
        <c:scaling>
          <c:orientation val="minMax"/>
        </c:scaling>
        <c:delete val="0"/>
        <c:axPos val="b"/>
        <c:numFmt formatCode="General" sourceLinked="1"/>
        <c:majorTickMark val="none"/>
        <c:minorTickMark val="none"/>
        <c:tickLblPos val="nextTo"/>
        <c:crossAx val="165268864"/>
        <c:crosses val="autoZero"/>
        <c:auto val="1"/>
        <c:lblAlgn val="ctr"/>
        <c:lblOffset val="100"/>
        <c:noMultiLvlLbl val="0"/>
      </c:catAx>
      <c:valAx>
        <c:axId val="165268864"/>
        <c:scaling>
          <c:orientation val="minMax"/>
        </c:scaling>
        <c:delete val="1"/>
        <c:axPos val="l"/>
        <c:numFmt formatCode="General" sourceLinked="1"/>
        <c:majorTickMark val="out"/>
        <c:minorTickMark val="none"/>
        <c:tickLblPos val="none"/>
        <c:crossAx val="165267328"/>
        <c:crosses val="autoZero"/>
        <c:crossBetween val="between"/>
      </c:valAx>
      <c:spPr>
        <a:noFill/>
        <a:ln w="25388">
          <a:noFill/>
        </a:ln>
      </c:spPr>
    </c:plotArea>
    <c:legend>
      <c:legendPos val="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E1A234-24F4-4924-AB5A-596D1314AE99}" type="doc">
      <dgm:prSet loTypeId="urn:microsoft.com/office/officeart/2005/8/layout/orgChart1" loCatId="hierarchy" qsTypeId="urn:microsoft.com/office/officeart/2005/8/quickstyle/3d1" qsCatId="3D" csTypeId="urn:microsoft.com/office/officeart/2005/8/colors/accent1_5" csCatId="accent1" phldr="1"/>
      <dgm:spPr/>
    </dgm:pt>
    <dgm:pt modelId="{85BC7CE7-5EFD-4D82-8B16-63544B8086FE}">
      <dgm:prSet custT="1"/>
      <dgm:spPr>
        <a:solidFill>
          <a:schemeClr val="accent1">
            <a:lumMod val="20000"/>
            <a:lumOff val="80000"/>
          </a:schemeClr>
        </a:solidFill>
      </dgm:spPr>
      <dgm:t>
        <a:bodyPr/>
        <a:lstStyle/>
        <a:p>
          <a:pPr marR="0" algn="ctr" rtl="0"/>
          <a:r>
            <a:rPr lang="pl-PL" sz="1200" b="1" i="0" u="none" strike="noStrike" baseline="0" smtClean="0">
              <a:solidFill>
                <a:sysClr val="windowText" lastClr="000000"/>
              </a:solidFill>
              <a:latin typeface="Times New Roman" panose="02020603050405020304" pitchFamily="18" charset="0"/>
              <a:cs typeface="Times New Roman" panose="02020603050405020304" pitchFamily="18" charset="0"/>
            </a:rPr>
            <a:t>Poprawa warunków życia mieszkańców rewitalizowanego obszaru oraz wzrost atrakcyjności turystycznej miejscowości oraz stworzenie z Kluczewska miejsca przyjaznego turystom i mieszkańcom.</a:t>
          </a:r>
          <a:endParaRPr lang="pl-PL" sz="1200" i="0" smtClean="0">
            <a:solidFill>
              <a:sysClr val="windowText" lastClr="000000"/>
            </a:solidFill>
            <a:latin typeface="Times New Roman" panose="02020603050405020304" pitchFamily="18" charset="0"/>
            <a:cs typeface="Times New Roman" panose="02020603050405020304" pitchFamily="18" charset="0"/>
          </a:endParaRPr>
        </a:p>
      </dgm:t>
    </dgm:pt>
    <dgm:pt modelId="{6164DADE-E9B4-49AE-9CBA-51A5CB2F15EC}" type="parTrans" cxnId="{DC732CDB-D26E-4789-B5EE-001F144A4C7B}">
      <dgm:prSet/>
      <dgm:spPr/>
    </dgm:pt>
    <dgm:pt modelId="{20E004BB-FB4E-4445-B79C-DB989905524E}" type="sibTrans" cxnId="{DC732CDB-D26E-4789-B5EE-001F144A4C7B}">
      <dgm:prSet/>
      <dgm:spPr/>
    </dgm:pt>
    <dgm:pt modelId="{5B34C5C1-1A72-42C2-861D-B91CB67DD651}" type="pres">
      <dgm:prSet presAssocID="{A4E1A234-24F4-4924-AB5A-596D1314AE99}" presName="hierChild1" presStyleCnt="0">
        <dgm:presLayoutVars>
          <dgm:orgChart val="1"/>
          <dgm:chPref val="1"/>
          <dgm:dir/>
          <dgm:animOne val="branch"/>
          <dgm:animLvl val="lvl"/>
          <dgm:resizeHandles/>
        </dgm:presLayoutVars>
      </dgm:prSet>
      <dgm:spPr/>
    </dgm:pt>
    <dgm:pt modelId="{CDC2ACD1-E27F-419C-9BF7-480B47D686FF}" type="pres">
      <dgm:prSet presAssocID="{85BC7CE7-5EFD-4D82-8B16-63544B8086FE}" presName="hierRoot1" presStyleCnt="0">
        <dgm:presLayoutVars>
          <dgm:hierBranch/>
        </dgm:presLayoutVars>
      </dgm:prSet>
      <dgm:spPr/>
    </dgm:pt>
    <dgm:pt modelId="{A958A7B8-F576-4E30-81CB-63F68744FB37}" type="pres">
      <dgm:prSet presAssocID="{85BC7CE7-5EFD-4D82-8B16-63544B8086FE}" presName="rootComposite1" presStyleCnt="0"/>
      <dgm:spPr/>
    </dgm:pt>
    <dgm:pt modelId="{EDD660EF-1D76-4DAB-8D5F-08A3EA1753B2}" type="pres">
      <dgm:prSet presAssocID="{85BC7CE7-5EFD-4D82-8B16-63544B8086FE}" presName="rootText1" presStyleLbl="node0" presStyleIdx="0" presStyleCnt="1" custScaleX="397670" custLinFactNeighborX="242" custLinFactNeighborY="571">
        <dgm:presLayoutVars>
          <dgm:chPref val="3"/>
        </dgm:presLayoutVars>
      </dgm:prSet>
      <dgm:spPr/>
      <dgm:t>
        <a:bodyPr/>
        <a:lstStyle/>
        <a:p>
          <a:endParaRPr lang="pl-PL"/>
        </a:p>
      </dgm:t>
    </dgm:pt>
    <dgm:pt modelId="{103FEE1F-BEF4-4D2B-9D78-116D25B54BBF}" type="pres">
      <dgm:prSet presAssocID="{85BC7CE7-5EFD-4D82-8B16-63544B8086FE}" presName="rootConnector1" presStyleLbl="node1" presStyleIdx="0" presStyleCnt="0"/>
      <dgm:spPr/>
      <dgm:t>
        <a:bodyPr/>
        <a:lstStyle/>
        <a:p>
          <a:endParaRPr lang="pl-PL"/>
        </a:p>
      </dgm:t>
    </dgm:pt>
    <dgm:pt modelId="{3016E6BA-856D-4647-8CD9-77BD300B2002}" type="pres">
      <dgm:prSet presAssocID="{85BC7CE7-5EFD-4D82-8B16-63544B8086FE}" presName="hierChild2" presStyleCnt="0"/>
      <dgm:spPr/>
    </dgm:pt>
    <dgm:pt modelId="{3217EC6B-F921-4671-BDA0-9B31C60DAA7B}" type="pres">
      <dgm:prSet presAssocID="{85BC7CE7-5EFD-4D82-8B16-63544B8086FE}" presName="hierChild3" presStyleCnt="0"/>
      <dgm:spPr/>
    </dgm:pt>
  </dgm:ptLst>
  <dgm:cxnLst>
    <dgm:cxn modelId="{207ED823-78AE-4B2B-B08E-7424934E665E}" type="presOf" srcId="{85BC7CE7-5EFD-4D82-8B16-63544B8086FE}" destId="{EDD660EF-1D76-4DAB-8D5F-08A3EA1753B2}" srcOrd="0" destOrd="0" presId="urn:microsoft.com/office/officeart/2005/8/layout/orgChart1"/>
    <dgm:cxn modelId="{185942CA-6F71-456B-92D8-4FEA7FE01B76}" type="presOf" srcId="{85BC7CE7-5EFD-4D82-8B16-63544B8086FE}" destId="{103FEE1F-BEF4-4D2B-9D78-116D25B54BBF}" srcOrd="1" destOrd="0" presId="urn:microsoft.com/office/officeart/2005/8/layout/orgChart1"/>
    <dgm:cxn modelId="{DC732CDB-D26E-4789-B5EE-001F144A4C7B}" srcId="{A4E1A234-24F4-4924-AB5A-596D1314AE99}" destId="{85BC7CE7-5EFD-4D82-8B16-63544B8086FE}" srcOrd="0" destOrd="0" parTransId="{6164DADE-E9B4-49AE-9CBA-51A5CB2F15EC}" sibTransId="{20E004BB-FB4E-4445-B79C-DB989905524E}"/>
    <dgm:cxn modelId="{751DCBDF-F781-4717-A700-2D8ECFDB5A66}" type="presOf" srcId="{A4E1A234-24F4-4924-AB5A-596D1314AE99}" destId="{5B34C5C1-1A72-42C2-861D-B91CB67DD651}" srcOrd="0" destOrd="0" presId="urn:microsoft.com/office/officeart/2005/8/layout/orgChart1"/>
    <dgm:cxn modelId="{8B9F323D-CC8D-4E33-BC3C-16C9FD57C723}" type="presParOf" srcId="{5B34C5C1-1A72-42C2-861D-B91CB67DD651}" destId="{CDC2ACD1-E27F-419C-9BF7-480B47D686FF}" srcOrd="0" destOrd="0" presId="urn:microsoft.com/office/officeart/2005/8/layout/orgChart1"/>
    <dgm:cxn modelId="{A2FF55F8-0894-4E9F-B74A-82180CEE0986}" type="presParOf" srcId="{CDC2ACD1-E27F-419C-9BF7-480B47D686FF}" destId="{A958A7B8-F576-4E30-81CB-63F68744FB37}" srcOrd="0" destOrd="0" presId="urn:microsoft.com/office/officeart/2005/8/layout/orgChart1"/>
    <dgm:cxn modelId="{8B58E93D-6575-4176-A2F5-8BFB79F99E91}" type="presParOf" srcId="{A958A7B8-F576-4E30-81CB-63F68744FB37}" destId="{EDD660EF-1D76-4DAB-8D5F-08A3EA1753B2}" srcOrd="0" destOrd="0" presId="urn:microsoft.com/office/officeart/2005/8/layout/orgChart1"/>
    <dgm:cxn modelId="{E15725F0-1757-47FF-ADCF-25338ED58B79}" type="presParOf" srcId="{A958A7B8-F576-4E30-81CB-63F68744FB37}" destId="{103FEE1F-BEF4-4D2B-9D78-116D25B54BBF}" srcOrd="1" destOrd="0" presId="urn:microsoft.com/office/officeart/2005/8/layout/orgChart1"/>
    <dgm:cxn modelId="{582D5522-FB59-45C7-9462-C1EEB0A7867E}" type="presParOf" srcId="{CDC2ACD1-E27F-419C-9BF7-480B47D686FF}" destId="{3016E6BA-856D-4647-8CD9-77BD300B2002}" srcOrd="1" destOrd="0" presId="urn:microsoft.com/office/officeart/2005/8/layout/orgChart1"/>
    <dgm:cxn modelId="{5530CEA0-9C32-49C9-80FD-344A9179D581}" type="presParOf" srcId="{CDC2ACD1-E27F-419C-9BF7-480B47D686FF}" destId="{3217EC6B-F921-4671-BDA0-9B31C60DAA7B}"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D660EF-1D76-4DAB-8D5F-08A3EA1753B2}">
      <dsp:nvSpPr>
        <dsp:cNvPr id="0" name=""/>
        <dsp:cNvSpPr/>
      </dsp:nvSpPr>
      <dsp:spPr>
        <a:xfrm>
          <a:off x="6834" y="1337"/>
          <a:ext cx="5625615" cy="707322"/>
        </a:xfrm>
        <a:prstGeom prst="rect">
          <a:avLst/>
        </a:prstGeom>
        <a:solidFill>
          <a:schemeClr val="accent1">
            <a:lumMod val="20000"/>
            <a:lumOff val="8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pl-PL" sz="1200" b="1" i="0" u="none" strike="noStrike" kern="1200" baseline="0" smtClean="0">
              <a:solidFill>
                <a:sysClr val="windowText" lastClr="000000"/>
              </a:solidFill>
              <a:latin typeface="Times New Roman" panose="02020603050405020304" pitchFamily="18" charset="0"/>
              <a:cs typeface="Times New Roman" panose="02020603050405020304" pitchFamily="18" charset="0"/>
            </a:rPr>
            <a:t>Poprawa warunków życia mieszkańców rewitalizowanego obszaru oraz wzrost atrakcyjności turystycznej miejscowości oraz stworzenie z Kluczewska miejsca przyjaznego turystom i mieszkańcom.</a:t>
          </a:r>
          <a:endParaRPr lang="pl-PL" sz="1200" i="0" kern="1200" smtClean="0">
            <a:solidFill>
              <a:sysClr val="windowText" lastClr="000000"/>
            </a:solidFill>
            <a:latin typeface="Times New Roman" panose="02020603050405020304" pitchFamily="18" charset="0"/>
            <a:cs typeface="Times New Roman" panose="02020603050405020304" pitchFamily="18" charset="0"/>
          </a:endParaRPr>
        </a:p>
      </dsp:txBody>
      <dsp:txXfrm>
        <a:off x="6834" y="1337"/>
        <a:ext cx="5625615" cy="7073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83D7A-343E-4BFE-9CF6-4C50ECAD8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30592</Words>
  <Characters>183554</Characters>
  <Application>Microsoft Office Word</Application>
  <DocSecurity>0</DocSecurity>
  <Lines>1529</Lines>
  <Paragraphs>427</Paragraphs>
  <ScaleCrop>false</ScaleCrop>
  <HeadingPairs>
    <vt:vector size="2" baseType="variant">
      <vt:variant>
        <vt:lpstr>Tytuł</vt:lpstr>
      </vt:variant>
      <vt:variant>
        <vt:i4>1</vt:i4>
      </vt:variant>
    </vt:vector>
  </HeadingPairs>
  <TitlesOfParts>
    <vt:vector size="1" baseType="lpstr">
      <vt:lpstr>Miedziana Góra</vt:lpstr>
    </vt:vector>
  </TitlesOfParts>
  <Company>.</Company>
  <LinksUpToDate>false</LinksUpToDate>
  <CharactersWithSpaces>213719</CharactersWithSpaces>
  <SharedDoc>false</SharedDoc>
  <HLinks>
    <vt:vector size="324" baseType="variant">
      <vt:variant>
        <vt:i4>1376305</vt:i4>
      </vt:variant>
      <vt:variant>
        <vt:i4>314</vt:i4>
      </vt:variant>
      <vt:variant>
        <vt:i4>0</vt:i4>
      </vt:variant>
      <vt:variant>
        <vt:i4>5</vt:i4>
      </vt:variant>
      <vt:variant>
        <vt:lpwstr/>
      </vt:variant>
      <vt:variant>
        <vt:lpwstr>_Toc412124564</vt:lpwstr>
      </vt:variant>
      <vt:variant>
        <vt:i4>1376305</vt:i4>
      </vt:variant>
      <vt:variant>
        <vt:i4>308</vt:i4>
      </vt:variant>
      <vt:variant>
        <vt:i4>0</vt:i4>
      </vt:variant>
      <vt:variant>
        <vt:i4>5</vt:i4>
      </vt:variant>
      <vt:variant>
        <vt:lpwstr/>
      </vt:variant>
      <vt:variant>
        <vt:lpwstr>_Toc412124563</vt:lpwstr>
      </vt:variant>
      <vt:variant>
        <vt:i4>1376305</vt:i4>
      </vt:variant>
      <vt:variant>
        <vt:i4>302</vt:i4>
      </vt:variant>
      <vt:variant>
        <vt:i4>0</vt:i4>
      </vt:variant>
      <vt:variant>
        <vt:i4>5</vt:i4>
      </vt:variant>
      <vt:variant>
        <vt:lpwstr/>
      </vt:variant>
      <vt:variant>
        <vt:lpwstr>_Toc412124562</vt:lpwstr>
      </vt:variant>
      <vt:variant>
        <vt:i4>1376305</vt:i4>
      </vt:variant>
      <vt:variant>
        <vt:i4>296</vt:i4>
      </vt:variant>
      <vt:variant>
        <vt:i4>0</vt:i4>
      </vt:variant>
      <vt:variant>
        <vt:i4>5</vt:i4>
      </vt:variant>
      <vt:variant>
        <vt:lpwstr/>
      </vt:variant>
      <vt:variant>
        <vt:lpwstr>_Toc412124561</vt:lpwstr>
      </vt:variant>
      <vt:variant>
        <vt:i4>1376305</vt:i4>
      </vt:variant>
      <vt:variant>
        <vt:i4>290</vt:i4>
      </vt:variant>
      <vt:variant>
        <vt:i4>0</vt:i4>
      </vt:variant>
      <vt:variant>
        <vt:i4>5</vt:i4>
      </vt:variant>
      <vt:variant>
        <vt:lpwstr/>
      </vt:variant>
      <vt:variant>
        <vt:lpwstr>_Toc412124560</vt:lpwstr>
      </vt:variant>
      <vt:variant>
        <vt:i4>1441841</vt:i4>
      </vt:variant>
      <vt:variant>
        <vt:i4>284</vt:i4>
      </vt:variant>
      <vt:variant>
        <vt:i4>0</vt:i4>
      </vt:variant>
      <vt:variant>
        <vt:i4>5</vt:i4>
      </vt:variant>
      <vt:variant>
        <vt:lpwstr/>
      </vt:variant>
      <vt:variant>
        <vt:lpwstr>_Toc412124559</vt:lpwstr>
      </vt:variant>
      <vt:variant>
        <vt:i4>1441841</vt:i4>
      </vt:variant>
      <vt:variant>
        <vt:i4>278</vt:i4>
      </vt:variant>
      <vt:variant>
        <vt:i4>0</vt:i4>
      </vt:variant>
      <vt:variant>
        <vt:i4>5</vt:i4>
      </vt:variant>
      <vt:variant>
        <vt:lpwstr/>
      </vt:variant>
      <vt:variant>
        <vt:lpwstr>_Toc412124558</vt:lpwstr>
      </vt:variant>
      <vt:variant>
        <vt:i4>1441841</vt:i4>
      </vt:variant>
      <vt:variant>
        <vt:i4>272</vt:i4>
      </vt:variant>
      <vt:variant>
        <vt:i4>0</vt:i4>
      </vt:variant>
      <vt:variant>
        <vt:i4>5</vt:i4>
      </vt:variant>
      <vt:variant>
        <vt:lpwstr/>
      </vt:variant>
      <vt:variant>
        <vt:lpwstr>_Toc412124557</vt:lpwstr>
      </vt:variant>
      <vt:variant>
        <vt:i4>1441841</vt:i4>
      </vt:variant>
      <vt:variant>
        <vt:i4>266</vt:i4>
      </vt:variant>
      <vt:variant>
        <vt:i4>0</vt:i4>
      </vt:variant>
      <vt:variant>
        <vt:i4>5</vt:i4>
      </vt:variant>
      <vt:variant>
        <vt:lpwstr/>
      </vt:variant>
      <vt:variant>
        <vt:lpwstr>_Toc412124556</vt:lpwstr>
      </vt:variant>
      <vt:variant>
        <vt:i4>1441841</vt:i4>
      </vt:variant>
      <vt:variant>
        <vt:i4>260</vt:i4>
      </vt:variant>
      <vt:variant>
        <vt:i4>0</vt:i4>
      </vt:variant>
      <vt:variant>
        <vt:i4>5</vt:i4>
      </vt:variant>
      <vt:variant>
        <vt:lpwstr/>
      </vt:variant>
      <vt:variant>
        <vt:lpwstr>_Toc412124555</vt:lpwstr>
      </vt:variant>
      <vt:variant>
        <vt:i4>1441841</vt:i4>
      </vt:variant>
      <vt:variant>
        <vt:i4>254</vt:i4>
      </vt:variant>
      <vt:variant>
        <vt:i4>0</vt:i4>
      </vt:variant>
      <vt:variant>
        <vt:i4>5</vt:i4>
      </vt:variant>
      <vt:variant>
        <vt:lpwstr/>
      </vt:variant>
      <vt:variant>
        <vt:lpwstr>_Toc412124554</vt:lpwstr>
      </vt:variant>
      <vt:variant>
        <vt:i4>1441841</vt:i4>
      </vt:variant>
      <vt:variant>
        <vt:i4>248</vt:i4>
      </vt:variant>
      <vt:variant>
        <vt:i4>0</vt:i4>
      </vt:variant>
      <vt:variant>
        <vt:i4>5</vt:i4>
      </vt:variant>
      <vt:variant>
        <vt:lpwstr/>
      </vt:variant>
      <vt:variant>
        <vt:lpwstr>_Toc412124553</vt:lpwstr>
      </vt:variant>
      <vt:variant>
        <vt:i4>1441841</vt:i4>
      </vt:variant>
      <vt:variant>
        <vt:i4>242</vt:i4>
      </vt:variant>
      <vt:variant>
        <vt:i4>0</vt:i4>
      </vt:variant>
      <vt:variant>
        <vt:i4>5</vt:i4>
      </vt:variant>
      <vt:variant>
        <vt:lpwstr/>
      </vt:variant>
      <vt:variant>
        <vt:lpwstr>_Toc412124552</vt:lpwstr>
      </vt:variant>
      <vt:variant>
        <vt:i4>1441841</vt:i4>
      </vt:variant>
      <vt:variant>
        <vt:i4>236</vt:i4>
      </vt:variant>
      <vt:variant>
        <vt:i4>0</vt:i4>
      </vt:variant>
      <vt:variant>
        <vt:i4>5</vt:i4>
      </vt:variant>
      <vt:variant>
        <vt:lpwstr/>
      </vt:variant>
      <vt:variant>
        <vt:lpwstr>_Toc412124551</vt:lpwstr>
      </vt:variant>
      <vt:variant>
        <vt:i4>1441841</vt:i4>
      </vt:variant>
      <vt:variant>
        <vt:i4>230</vt:i4>
      </vt:variant>
      <vt:variant>
        <vt:i4>0</vt:i4>
      </vt:variant>
      <vt:variant>
        <vt:i4>5</vt:i4>
      </vt:variant>
      <vt:variant>
        <vt:lpwstr/>
      </vt:variant>
      <vt:variant>
        <vt:lpwstr>_Toc412124550</vt:lpwstr>
      </vt:variant>
      <vt:variant>
        <vt:i4>1507377</vt:i4>
      </vt:variant>
      <vt:variant>
        <vt:i4>224</vt:i4>
      </vt:variant>
      <vt:variant>
        <vt:i4>0</vt:i4>
      </vt:variant>
      <vt:variant>
        <vt:i4>5</vt:i4>
      </vt:variant>
      <vt:variant>
        <vt:lpwstr/>
      </vt:variant>
      <vt:variant>
        <vt:lpwstr>_Toc412124549</vt:lpwstr>
      </vt:variant>
      <vt:variant>
        <vt:i4>1507377</vt:i4>
      </vt:variant>
      <vt:variant>
        <vt:i4>218</vt:i4>
      </vt:variant>
      <vt:variant>
        <vt:i4>0</vt:i4>
      </vt:variant>
      <vt:variant>
        <vt:i4>5</vt:i4>
      </vt:variant>
      <vt:variant>
        <vt:lpwstr/>
      </vt:variant>
      <vt:variant>
        <vt:lpwstr>_Toc412124548</vt:lpwstr>
      </vt:variant>
      <vt:variant>
        <vt:i4>1507377</vt:i4>
      </vt:variant>
      <vt:variant>
        <vt:i4>212</vt:i4>
      </vt:variant>
      <vt:variant>
        <vt:i4>0</vt:i4>
      </vt:variant>
      <vt:variant>
        <vt:i4>5</vt:i4>
      </vt:variant>
      <vt:variant>
        <vt:lpwstr/>
      </vt:variant>
      <vt:variant>
        <vt:lpwstr>_Toc412124547</vt:lpwstr>
      </vt:variant>
      <vt:variant>
        <vt:i4>1507377</vt:i4>
      </vt:variant>
      <vt:variant>
        <vt:i4>206</vt:i4>
      </vt:variant>
      <vt:variant>
        <vt:i4>0</vt:i4>
      </vt:variant>
      <vt:variant>
        <vt:i4>5</vt:i4>
      </vt:variant>
      <vt:variant>
        <vt:lpwstr/>
      </vt:variant>
      <vt:variant>
        <vt:lpwstr>_Toc412124546</vt:lpwstr>
      </vt:variant>
      <vt:variant>
        <vt:i4>1507377</vt:i4>
      </vt:variant>
      <vt:variant>
        <vt:i4>200</vt:i4>
      </vt:variant>
      <vt:variant>
        <vt:i4>0</vt:i4>
      </vt:variant>
      <vt:variant>
        <vt:i4>5</vt:i4>
      </vt:variant>
      <vt:variant>
        <vt:lpwstr/>
      </vt:variant>
      <vt:variant>
        <vt:lpwstr>_Toc412124545</vt:lpwstr>
      </vt:variant>
      <vt:variant>
        <vt:i4>1507377</vt:i4>
      </vt:variant>
      <vt:variant>
        <vt:i4>194</vt:i4>
      </vt:variant>
      <vt:variant>
        <vt:i4>0</vt:i4>
      </vt:variant>
      <vt:variant>
        <vt:i4>5</vt:i4>
      </vt:variant>
      <vt:variant>
        <vt:lpwstr/>
      </vt:variant>
      <vt:variant>
        <vt:lpwstr>_Toc412124544</vt:lpwstr>
      </vt:variant>
      <vt:variant>
        <vt:i4>1507377</vt:i4>
      </vt:variant>
      <vt:variant>
        <vt:i4>188</vt:i4>
      </vt:variant>
      <vt:variant>
        <vt:i4>0</vt:i4>
      </vt:variant>
      <vt:variant>
        <vt:i4>5</vt:i4>
      </vt:variant>
      <vt:variant>
        <vt:lpwstr/>
      </vt:variant>
      <vt:variant>
        <vt:lpwstr>_Toc412124543</vt:lpwstr>
      </vt:variant>
      <vt:variant>
        <vt:i4>1507377</vt:i4>
      </vt:variant>
      <vt:variant>
        <vt:i4>182</vt:i4>
      </vt:variant>
      <vt:variant>
        <vt:i4>0</vt:i4>
      </vt:variant>
      <vt:variant>
        <vt:i4>5</vt:i4>
      </vt:variant>
      <vt:variant>
        <vt:lpwstr/>
      </vt:variant>
      <vt:variant>
        <vt:lpwstr>_Toc412124542</vt:lpwstr>
      </vt:variant>
      <vt:variant>
        <vt:i4>1507377</vt:i4>
      </vt:variant>
      <vt:variant>
        <vt:i4>176</vt:i4>
      </vt:variant>
      <vt:variant>
        <vt:i4>0</vt:i4>
      </vt:variant>
      <vt:variant>
        <vt:i4>5</vt:i4>
      </vt:variant>
      <vt:variant>
        <vt:lpwstr/>
      </vt:variant>
      <vt:variant>
        <vt:lpwstr>_Toc412124541</vt:lpwstr>
      </vt:variant>
      <vt:variant>
        <vt:i4>1507377</vt:i4>
      </vt:variant>
      <vt:variant>
        <vt:i4>170</vt:i4>
      </vt:variant>
      <vt:variant>
        <vt:i4>0</vt:i4>
      </vt:variant>
      <vt:variant>
        <vt:i4>5</vt:i4>
      </vt:variant>
      <vt:variant>
        <vt:lpwstr/>
      </vt:variant>
      <vt:variant>
        <vt:lpwstr>_Toc412124540</vt:lpwstr>
      </vt:variant>
      <vt:variant>
        <vt:i4>1048625</vt:i4>
      </vt:variant>
      <vt:variant>
        <vt:i4>164</vt:i4>
      </vt:variant>
      <vt:variant>
        <vt:i4>0</vt:i4>
      </vt:variant>
      <vt:variant>
        <vt:i4>5</vt:i4>
      </vt:variant>
      <vt:variant>
        <vt:lpwstr/>
      </vt:variant>
      <vt:variant>
        <vt:lpwstr>_Toc412124539</vt:lpwstr>
      </vt:variant>
      <vt:variant>
        <vt:i4>1048625</vt:i4>
      </vt:variant>
      <vt:variant>
        <vt:i4>158</vt:i4>
      </vt:variant>
      <vt:variant>
        <vt:i4>0</vt:i4>
      </vt:variant>
      <vt:variant>
        <vt:i4>5</vt:i4>
      </vt:variant>
      <vt:variant>
        <vt:lpwstr/>
      </vt:variant>
      <vt:variant>
        <vt:lpwstr>_Toc412124538</vt:lpwstr>
      </vt:variant>
      <vt:variant>
        <vt:i4>1048625</vt:i4>
      </vt:variant>
      <vt:variant>
        <vt:i4>152</vt:i4>
      </vt:variant>
      <vt:variant>
        <vt:i4>0</vt:i4>
      </vt:variant>
      <vt:variant>
        <vt:i4>5</vt:i4>
      </vt:variant>
      <vt:variant>
        <vt:lpwstr/>
      </vt:variant>
      <vt:variant>
        <vt:lpwstr>_Toc412124537</vt:lpwstr>
      </vt:variant>
      <vt:variant>
        <vt:i4>1048625</vt:i4>
      </vt:variant>
      <vt:variant>
        <vt:i4>146</vt:i4>
      </vt:variant>
      <vt:variant>
        <vt:i4>0</vt:i4>
      </vt:variant>
      <vt:variant>
        <vt:i4>5</vt:i4>
      </vt:variant>
      <vt:variant>
        <vt:lpwstr/>
      </vt:variant>
      <vt:variant>
        <vt:lpwstr>_Toc412124536</vt:lpwstr>
      </vt:variant>
      <vt:variant>
        <vt:i4>1048625</vt:i4>
      </vt:variant>
      <vt:variant>
        <vt:i4>140</vt:i4>
      </vt:variant>
      <vt:variant>
        <vt:i4>0</vt:i4>
      </vt:variant>
      <vt:variant>
        <vt:i4>5</vt:i4>
      </vt:variant>
      <vt:variant>
        <vt:lpwstr/>
      </vt:variant>
      <vt:variant>
        <vt:lpwstr>_Toc412124535</vt:lpwstr>
      </vt:variant>
      <vt:variant>
        <vt:i4>1048625</vt:i4>
      </vt:variant>
      <vt:variant>
        <vt:i4>134</vt:i4>
      </vt:variant>
      <vt:variant>
        <vt:i4>0</vt:i4>
      </vt:variant>
      <vt:variant>
        <vt:i4>5</vt:i4>
      </vt:variant>
      <vt:variant>
        <vt:lpwstr/>
      </vt:variant>
      <vt:variant>
        <vt:lpwstr>_Toc412124534</vt:lpwstr>
      </vt:variant>
      <vt:variant>
        <vt:i4>1048625</vt:i4>
      </vt:variant>
      <vt:variant>
        <vt:i4>128</vt:i4>
      </vt:variant>
      <vt:variant>
        <vt:i4>0</vt:i4>
      </vt:variant>
      <vt:variant>
        <vt:i4>5</vt:i4>
      </vt:variant>
      <vt:variant>
        <vt:lpwstr/>
      </vt:variant>
      <vt:variant>
        <vt:lpwstr>_Toc412124533</vt:lpwstr>
      </vt:variant>
      <vt:variant>
        <vt:i4>1048625</vt:i4>
      </vt:variant>
      <vt:variant>
        <vt:i4>122</vt:i4>
      </vt:variant>
      <vt:variant>
        <vt:i4>0</vt:i4>
      </vt:variant>
      <vt:variant>
        <vt:i4>5</vt:i4>
      </vt:variant>
      <vt:variant>
        <vt:lpwstr/>
      </vt:variant>
      <vt:variant>
        <vt:lpwstr>_Toc412124532</vt:lpwstr>
      </vt:variant>
      <vt:variant>
        <vt:i4>1048625</vt:i4>
      </vt:variant>
      <vt:variant>
        <vt:i4>116</vt:i4>
      </vt:variant>
      <vt:variant>
        <vt:i4>0</vt:i4>
      </vt:variant>
      <vt:variant>
        <vt:i4>5</vt:i4>
      </vt:variant>
      <vt:variant>
        <vt:lpwstr/>
      </vt:variant>
      <vt:variant>
        <vt:lpwstr>_Toc412124531</vt:lpwstr>
      </vt:variant>
      <vt:variant>
        <vt:i4>1048625</vt:i4>
      </vt:variant>
      <vt:variant>
        <vt:i4>110</vt:i4>
      </vt:variant>
      <vt:variant>
        <vt:i4>0</vt:i4>
      </vt:variant>
      <vt:variant>
        <vt:i4>5</vt:i4>
      </vt:variant>
      <vt:variant>
        <vt:lpwstr/>
      </vt:variant>
      <vt:variant>
        <vt:lpwstr>_Toc412124530</vt:lpwstr>
      </vt:variant>
      <vt:variant>
        <vt:i4>1114161</vt:i4>
      </vt:variant>
      <vt:variant>
        <vt:i4>104</vt:i4>
      </vt:variant>
      <vt:variant>
        <vt:i4>0</vt:i4>
      </vt:variant>
      <vt:variant>
        <vt:i4>5</vt:i4>
      </vt:variant>
      <vt:variant>
        <vt:lpwstr/>
      </vt:variant>
      <vt:variant>
        <vt:lpwstr>_Toc412124529</vt:lpwstr>
      </vt:variant>
      <vt:variant>
        <vt:i4>1114161</vt:i4>
      </vt:variant>
      <vt:variant>
        <vt:i4>98</vt:i4>
      </vt:variant>
      <vt:variant>
        <vt:i4>0</vt:i4>
      </vt:variant>
      <vt:variant>
        <vt:i4>5</vt:i4>
      </vt:variant>
      <vt:variant>
        <vt:lpwstr/>
      </vt:variant>
      <vt:variant>
        <vt:lpwstr>_Toc412124528</vt:lpwstr>
      </vt:variant>
      <vt:variant>
        <vt:i4>1114161</vt:i4>
      </vt:variant>
      <vt:variant>
        <vt:i4>92</vt:i4>
      </vt:variant>
      <vt:variant>
        <vt:i4>0</vt:i4>
      </vt:variant>
      <vt:variant>
        <vt:i4>5</vt:i4>
      </vt:variant>
      <vt:variant>
        <vt:lpwstr/>
      </vt:variant>
      <vt:variant>
        <vt:lpwstr>_Toc412124527</vt:lpwstr>
      </vt:variant>
      <vt:variant>
        <vt:i4>1114161</vt:i4>
      </vt:variant>
      <vt:variant>
        <vt:i4>86</vt:i4>
      </vt:variant>
      <vt:variant>
        <vt:i4>0</vt:i4>
      </vt:variant>
      <vt:variant>
        <vt:i4>5</vt:i4>
      </vt:variant>
      <vt:variant>
        <vt:lpwstr/>
      </vt:variant>
      <vt:variant>
        <vt:lpwstr>_Toc412124526</vt:lpwstr>
      </vt:variant>
      <vt:variant>
        <vt:i4>1114161</vt:i4>
      </vt:variant>
      <vt:variant>
        <vt:i4>80</vt:i4>
      </vt:variant>
      <vt:variant>
        <vt:i4>0</vt:i4>
      </vt:variant>
      <vt:variant>
        <vt:i4>5</vt:i4>
      </vt:variant>
      <vt:variant>
        <vt:lpwstr/>
      </vt:variant>
      <vt:variant>
        <vt:lpwstr>_Toc412124525</vt:lpwstr>
      </vt:variant>
      <vt:variant>
        <vt:i4>1114161</vt:i4>
      </vt:variant>
      <vt:variant>
        <vt:i4>74</vt:i4>
      </vt:variant>
      <vt:variant>
        <vt:i4>0</vt:i4>
      </vt:variant>
      <vt:variant>
        <vt:i4>5</vt:i4>
      </vt:variant>
      <vt:variant>
        <vt:lpwstr/>
      </vt:variant>
      <vt:variant>
        <vt:lpwstr>_Toc412124524</vt:lpwstr>
      </vt:variant>
      <vt:variant>
        <vt:i4>1114161</vt:i4>
      </vt:variant>
      <vt:variant>
        <vt:i4>68</vt:i4>
      </vt:variant>
      <vt:variant>
        <vt:i4>0</vt:i4>
      </vt:variant>
      <vt:variant>
        <vt:i4>5</vt:i4>
      </vt:variant>
      <vt:variant>
        <vt:lpwstr/>
      </vt:variant>
      <vt:variant>
        <vt:lpwstr>_Toc412124523</vt:lpwstr>
      </vt:variant>
      <vt:variant>
        <vt:i4>1114161</vt:i4>
      </vt:variant>
      <vt:variant>
        <vt:i4>62</vt:i4>
      </vt:variant>
      <vt:variant>
        <vt:i4>0</vt:i4>
      </vt:variant>
      <vt:variant>
        <vt:i4>5</vt:i4>
      </vt:variant>
      <vt:variant>
        <vt:lpwstr/>
      </vt:variant>
      <vt:variant>
        <vt:lpwstr>_Toc412124522</vt:lpwstr>
      </vt:variant>
      <vt:variant>
        <vt:i4>1114161</vt:i4>
      </vt:variant>
      <vt:variant>
        <vt:i4>56</vt:i4>
      </vt:variant>
      <vt:variant>
        <vt:i4>0</vt:i4>
      </vt:variant>
      <vt:variant>
        <vt:i4>5</vt:i4>
      </vt:variant>
      <vt:variant>
        <vt:lpwstr/>
      </vt:variant>
      <vt:variant>
        <vt:lpwstr>_Toc412124521</vt:lpwstr>
      </vt:variant>
      <vt:variant>
        <vt:i4>1114161</vt:i4>
      </vt:variant>
      <vt:variant>
        <vt:i4>50</vt:i4>
      </vt:variant>
      <vt:variant>
        <vt:i4>0</vt:i4>
      </vt:variant>
      <vt:variant>
        <vt:i4>5</vt:i4>
      </vt:variant>
      <vt:variant>
        <vt:lpwstr/>
      </vt:variant>
      <vt:variant>
        <vt:lpwstr>_Toc412124520</vt:lpwstr>
      </vt:variant>
      <vt:variant>
        <vt:i4>1179697</vt:i4>
      </vt:variant>
      <vt:variant>
        <vt:i4>44</vt:i4>
      </vt:variant>
      <vt:variant>
        <vt:i4>0</vt:i4>
      </vt:variant>
      <vt:variant>
        <vt:i4>5</vt:i4>
      </vt:variant>
      <vt:variant>
        <vt:lpwstr/>
      </vt:variant>
      <vt:variant>
        <vt:lpwstr>_Toc412124519</vt:lpwstr>
      </vt:variant>
      <vt:variant>
        <vt:i4>1179697</vt:i4>
      </vt:variant>
      <vt:variant>
        <vt:i4>38</vt:i4>
      </vt:variant>
      <vt:variant>
        <vt:i4>0</vt:i4>
      </vt:variant>
      <vt:variant>
        <vt:i4>5</vt:i4>
      </vt:variant>
      <vt:variant>
        <vt:lpwstr/>
      </vt:variant>
      <vt:variant>
        <vt:lpwstr>_Toc412124518</vt:lpwstr>
      </vt:variant>
      <vt:variant>
        <vt:i4>1179697</vt:i4>
      </vt:variant>
      <vt:variant>
        <vt:i4>32</vt:i4>
      </vt:variant>
      <vt:variant>
        <vt:i4>0</vt:i4>
      </vt:variant>
      <vt:variant>
        <vt:i4>5</vt:i4>
      </vt:variant>
      <vt:variant>
        <vt:lpwstr/>
      </vt:variant>
      <vt:variant>
        <vt:lpwstr>_Toc412124517</vt:lpwstr>
      </vt:variant>
      <vt:variant>
        <vt:i4>1179697</vt:i4>
      </vt:variant>
      <vt:variant>
        <vt:i4>26</vt:i4>
      </vt:variant>
      <vt:variant>
        <vt:i4>0</vt:i4>
      </vt:variant>
      <vt:variant>
        <vt:i4>5</vt:i4>
      </vt:variant>
      <vt:variant>
        <vt:lpwstr/>
      </vt:variant>
      <vt:variant>
        <vt:lpwstr>_Toc412124516</vt:lpwstr>
      </vt:variant>
      <vt:variant>
        <vt:i4>1179697</vt:i4>
      </vt:variant>
      <vt:variant>
        <vt:i4>20</vt:i4>
      </vt:variant>
      <vt:variant>
        <vt:i4>0</vt:i4>
      </vt:variant>
      <vt:variant>
        <vt:i4>5</vt:i4>
      </vt:variant>
      <vt:variant>
        <vt:lpwstr/>
      </vt:variant>
      <vt:variant>
        <vt:lpwstr>_Toc412124515</vt:lpwstr>
      </vt:variant>
      <vt:variant>
        <vt:i4>1179697</vt:i4>
      </vt:variant>
      <vt:variant>
        <vt:i4>14</vt:i4>
      </vt:variant>
      <vt:variant>
        <vt:i4>0</vt:i4>
      </vt:variant>
      <vt:variant>
        <vt:i4>5</vt:i4>
      </vt:variant>
      <vt:variant>
        <vt:lpwstr/>
      </vt:variant>
      <vt:variant>
        <vt:lpwstr>_Toc412124514</vt:lpwstr>
      </vt:variant>
      <vt:variant>
        <vt:i4>1179697</vt:i4>
      </vt:variant>
      <vt:variant>
        <vt:i4>8</vt:i4>
      </vt:variant>
      <vt:variant>
        <vt:i4>0</vt:i4>
      </vt:variant>
      <vt:variant>
        <vt:i4>5</vt:i4>
      </vt:variant>
      <vt:variant>
        <vt:lpwstr/>
      </vt:variant>
      <vt:variant>
        <vt:lpwstr>_Toc412124513</vt:lpwstr>
      </vt:variant>
      <vt:variant>
        <vt:i4>262224</vt:i4>
      </vt:variant>
      <vt:variant>
        <vt:i4>3</vt:i4>
      </vt:variant>
      <vt:variant>
        <vt:i4>0</vt:i4>
      </vt:variant>
      <vt:variant>
        <vt:i4>5</vt:i4>
      </vt:variant>
      <vt:variant>
        <vt:lpwstr>http://www.graczkowskidotacje.pl/</vt:lpwstr>
      </vt:variant>
      <vt:variant>
        <vt:lpwstr/>
      </vt:variant>
      <vt:variant>
        <vt:i4>3473425</vt:i4>
      </vt:variant>
      <vt:variant>
        <vt:i4>0</vt:i4>
      </vt:variant>
      <vt:variant>
        <vt:i4>0</vt:i4>
      </vt:variant>
      <vt:variant>
        <vt:i4>5</vt:i4>
      </vt:variant>
      <vt:variant>
        <vt:lpwstr>mailto:biuro@graczkowskidotacje.pl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Miedziana Góra</dc:title>
  <dc:creator>OlaDusza</dc:creator>
  <cp:lastModifiedBy>Monika</cp:lastModifiedBy>
  <cp:revision>2</cp:revision>
  <cp:lastPrinted>2015-08-31T10:30:00Z</cp:lastPrinted>
  <dcterms:created xsi:type="dcterms:W3CDTF">2015-09-01T10:51:00Z</dcterms:created>
  <dcterms:modified xsi:type="dcterms:W3CDTF">2015-09-01T10:51:00Z</dcterms:modified>
</cp:coreProperties>
</file>